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B6" w:rsidRDefault="009343DC" w:rsidP="00332E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3DC">
        <w:rPr>
          <w:rFonts w:ascii="宋体" w:eastAsia="宋体" w:hAnsi="宋体" w:cs="宋体"/>
          <w:kern w:val="0"/>
          <w:sz w:val="24"/>
          <w:szCs w:val="24"/>
        </w:rPr>
        <w:t>关于选课申报功能，我和袁军大致沟通了一下，主要有以下需求：</w:t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  <w:t>1.系统管理员设置新增选课名称和选课类型之后，任课教师可以进行选课申报；</w:t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  <w:t>2.选课设置需要设置本次选课参与的课程科目范围，防止不同科目相似课程混淆；</w:t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  <w:t>3.目前旧系统已有的是课表选课模式的选课申报，对于列表选课的选课申报可以考虑添加，根据选课名称设置的选课方式来显示选课申报的模板；</w:t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  <w:t>4.对于选课课程名称的新增，建议新增判断机制：教师输入课程名称后，系统进行判断①输入的课程名称与系统中已有课程名称完全一致，</w:t>
      </w:r>
      <w:proofErr w:type="gramStart"/>
      <w:r w:rsidRPr="009343DC">
        <w:rPr>
          <w:rFonts w:ascii="宋体" w:eastAsia="宋体" w:hAnsi="宋体" w:cs="宋体"/>
          <w:kern w:val="0"/>
          <w:sz w:val="24"/>
          <w:szCs w:val="24"/>
        </w:rPr>
        <w:t>则教师</w:t>
      </w:r>
      <w:proofErr w:type="gramEnd"/>
      <w:r w:rsidRPr="009343DC">
        <w:rPr>
          <w:rFonts w:ascii="宋体" w:eastAsia="宋体" w:hAnsi="宋体" w:cs="宋体"/>
          <w:kern w:val="0"/>
          <w:sz w:val="24"/>
          <w:szCs w:val="24"/>
        </w:rPr>
        <w:t>直接进行后续内容填写；</w:t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  <w:t>②输入的课程名称与系统中已有课程名称相似（如教师填写英语阅读赏析），或者有关键字相同，则系统弹出提示框</w:t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</w:r>
      <w:r w:rsidRPr="009343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43550" cy="2457450"/>
            <wp:effectExtent l="0" t="0" r="0" b="0"/>
            <wp:docPr id="3" name="图片 3" descr="C:\Users\szlcsoft\AppData\Roaming\Tencent\Users\1173941328\QQ\WinTemp\RichOle\QAOBJ{VY2RI72(C2R8DJM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lcsoft\AppData\Roaming\Tencent\Users\1173941328\QQ\WinTemp\RichOle\QAOBJ{VY2RI72(C2R8DJMQ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  <w:t>5.课程内容更新：选课申报过程，会要求教师填写课程目标，上课内容等信息，若系统中已存在该课程，按照选课申报填写的课程内容更新课程相关信息；</w:t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  <w:t>6.课表选课会出现同一个课程要在不同星期节次开多个班级，旧系统是在同一个课表</w:t>
      </w:r>
      <w:proofErr w:type="gramStart"/>
      <w:r w:rsidRPr="009343DC">
        <w:rPr>
          <w:rFonts w:ascii="宋体" w:eastAsia="宋体" w:hAnsi="宋体" w:cs="宋体"/>
          <w:kern w:val="0"/>
          <w:sz w:val="24"/>
          <w:szCs w:val="24"/>
        </w:rPr>
        <w:t>中勾选两个</w:t>
      </w:r>
      <w:proofErr w:type="gramEnd"/>
      <w:r w:rsidRPr="009343DC">
        <w:rPr>
          <w:rFonts w:ascii="宋体" w:eastAsia="宋体" w:hAnsi="宋体" w:cs="宋体"/>
          <w:kern w:val="0"/>
          <w:sz w:val="24"/>
          <w:szCs w:val="24"/>
        </w:rPr>
        <w:t>节次，审批之后也是代表一个班级，需要进行判断，教师勾选&gt;1的星期节次时，系统弹出提示框：</w:t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</w:r>
      <w:r w:rsidRPr="009343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9225" cy="2618452"/>
            <wp:effectExtent l="0" t="0" r="0" b="0"/>
            <wp:docPr id="2" name="图片 2" descr="C:\Users\szlcsoft\AppData\Roaming\Tencent\Users\1173941328\QQ\WinTemp\RichOle\I@O@Z4$YHB9J387UKQ`}9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zlcsoft\AppData\Roaming\Tencent\Users\1173941328\QQ\WinTemp\RichOle\I@O@Z4$YHB9J387UKQ`}9S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40" cy="262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</w:r>
      <w:r w:rsidRPr="009343DC">
        <w:rPr>
          <w:rFonts w:ascii="宋体" w:eastAsia="宋体" w:hAnsi="宋体" w:cs="宋体"/>
          <w:kern w:val="0"/>
          <w:sz w:val="24"/>
          <w:szCs w:val="24"/>
        </w:rPr>
        <w:lastRenderedPageBreak/>
        <w:t>7.申报审批功能需要有附件批量下载功能；</w:t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  <w:t>8.审批通过后，按照教师填写的信息直接添加到选课设置中，供相关学生进行查看，无需再选择一步：添加到选课</w:t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</w:r>
      <w:r w:rsidRPr="009343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2075" cy="2020541"/>
            <wp:effectExtent l="0" t="0" r="0" b="0"/>
            <wp:docPr id="1" name="图片 1" descr="C:\Users\szlcsoft\AppData\Roaming\Tencent\Users\1173941328\QQ\WinTemp\RichOle\$(9XFGOQ6_N}6O{N{$CG5~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zlcsoft\AppData\Roaming\Tencent\Users\1173941328\QQ\WinTemp\RichOle\$(9XFGOQ6_N}6O{N{$CG5~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070" cy="20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  <w:t>9.选课申报时间控制需要新增，目前系统中只要开放就无法关闭选课申报通道，无法管理；</w:t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  <w:t>10.选课人数在审批通过后可以同步到选课设置中；</w:t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  <w:t>11.教师申报内容在审批通过之前可以修改重新保存提交；</w:t>
      </w:r>
      <w:r w:rsidRPr="009343DC">
        <w:rPr>
          <w:rFonts w:ascii="宋体" w:eastAsia="宋体" w:hAnsi="宋体" w:cs="宋体"/>
          <w:kern w:val="0"/>
          <w:sz w:val="24"/>
          <w:szCs w:val="24"/>
        </w:rPr>
        <w:br/>
        <w:t>12.目前系统中，审批不通过，教师无法查看到管理员输入的审批建议，并且不能在原有的基础上进行修改，需要重新申请</w:t>
      </w:r>
      <w:r w:rsidR="006E6FBD">
        <w:rPr>
          <w:rFonts w:ascii="宋体" w:eastAsia="宋体" w:hAnsi="宋体" w:cs="宋体" w:hint="eastAsia"/>
          <w:kern w:val="0"/>
          <w:sz w:val="24"/>
          <w:szCs w:val="24"/>
        </w:rPr>
        <w:t>。现</w:t>
      </w:r>
      <w:r w:rsidRPr="009343DC">
        <w:rPr>
          <w:rFonts w:ascii="宋体" w:eastAsia="宋体" w:hAnsi="宋体" w:cs="宋体"/>
          <w:kern w:val="0"/>
          <w:sz w:val="24"/>
          <w:szCs w:val="24"/>
        </w:rPr>
        <w:t xml:space="preserve">需要将审批建议显示出来，若审批未通过，教师可以在原有的申报内容上进行修改，重新提交审批。 </w:t>
      </w:r>
    </w:p>
    <w:p w:rsidR="00332EC9" w:rsidRDefault="00332EC9" w:rsidP="00332E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13.目前，部分学校会出现同一个课程有不同的任课教师开班，上课内容也不同，因此系统在生成选课课程时需要做判断：</w:t>
      </w:r>
    </w:p>
    <w:p w:rsidR="00332EC9" w:rsidRDefault="00332EC9" w:rsidP="00332E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①列表选课：多位教师申报同一个课程，任课教师需要显示相关申报的所有教师姓名，</w:t>
      </w:r>
    </w:p>
    <w:p w:rsidR="00332EC9" w:rsidRPr="00332EC9" w:rsidRDefault="00332EC9" w:rsidP="00332EC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②课表选课：多位教师申报同一个课程，班级名称按照教师数量生成对应的班级数，分别对应不同的教师姓名进行开班。</w:t>
      </w:r>
      <w:bookmarkStart w:id="0" w:name="_GoBack"/>
      <w:bookmarkEnd w:id="0"/>
    </w:p>
    <w:sectPr w:rsidR="00332EC9" w:rsidRPr="00332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84"/>
    <w:rsid w:val="000B33B6"/>
    <w:rsid w:val="00332EC9"/>
    <w:rsid w:val="00530684"/>
    <w:rsid w:val="006E6FBD"/>
    <w:rsid w:val="0093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BCD85-5760-46B8-A067-71215263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 vivi</dc:creator>
  <cp:keywords/>
  <dc:description/>
  <cp:lastModifiedBy>mio vivi</cp:lastModifiedBy>
  <cp:revision>7</cp:revision>
  <dcterms:created xsi:type="dcterms:W3CDTF">2016-12-14T02:58:00Z</dcterms:created>
  <dcterms:modified xsi:type="dcterms:W3CDTF">2016-12-14T03:32:00Z</dcterms:modified>
</cp:coreProperties>
</file>