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120"/>
        <w:jc w:val="center"/>
      </w:pPr>
      <w:r>
        <w:rPr>
          <w:rFonts w:ascii="Arial" w:cs="Arial" w:eastAsia="Arial" w:hAnsi="Arial"/>
          <w:b/>
          <w:bCs/>
          <w:color w:val="1A3A5C"/>
          <w:sz w:val="64"/>
          <w:szCs w:val="64"/>
        </w:rPr>
        <w:t xml:space="preserve">EVEZ Ecosystem</w:t>
      </w:r>
    </w:p>
    <w:p>
      <w:pPr>
        <w:spacing w:before="0" w:after="200"/>
        <w:jc w:val="center"/>
      </w:pPr>
      <w:r>
        <w:rPr>
          <w:rFonts w:ascii="Arial" w:cs="Arial" w:eastAsia="Arial" w:hAnsi="Arial"/>
          <w:color w:val="555555"/>
          <w:sz w:val="36"/>
          <w:szCs w:val="36"/>
        </w:rPr>
        <w:t xml:space="preserve">Technical Architecture &amp; Developer Reference</w:t>
      </w:r>
    </w:p>
    <w:p>
      <w:pPr>
        <w:pBdr>
          <w:bottom w:val="single" w:color="1B7A4E" w:sz="6" w:space="1"/>
        </w:pBdr>
        <w:spacing w:before="0" w:after="240"/>
        <w:jc w:val="center"/>
      </w:pPr>
    </w:p>
    <w:p>
      <w:r>
        <w:t xml:space="preserve"/>
      </w:r>
    </w:p>
    <w:p>
      <w:pPr>
        <w:spacing w:before="0" w:after="80"/>
        <w:jc w:val="center"/>
      </w:pPr>
      <w:r>
        <w:rPr>
          <w:rFonts w:ascii="Arial" w:cs="Arial" w:eastAsia="Arial" w:hAnsi="Arial"/>
          <w:color w:val="555555"/>
          <w:sz w:val="24"/>
          <w:szCs w:val="24"/>
        </w:rPr>
        <w:t xml:space="preserve">Creator: Steven Crawford-Maggard (EVEZ666)</w:t>
      </w:r>
    </w:p>
    <w:p>
      <w:pPr>
        <w:spacing w:before="0" w:after="80"/>
        <w:jc w:val="center"/>
      </w:pPr>
      <w:r>
        <w:rPr>
          <w:rFonts w:ascii="Arial" w:cs="Arial" w:eastAsia="Arial" w:hAnsi="Arial"/>
          <w:color w:val="555555"/>
          <w:sz w:val="22"/>
          <w:szCs w:val="22"/>
        </w:rPr>
        <w:t xml:space="preserve">Revision: R37  |  March 2026</w:t>
      </w:r>
    </w:p>
    <w:p>
      <w:pPr>
        <w:spacing w:before="0" w:after="80"/>
        <w:jc w:val="center"/>
      </w:pPr>
      <w:r>
        <w:rPr>
          <w:rFonts w:ascii="Arial" w:cs="Arial" w:eastAsia="Arial" w:hAnsi="Arial"/>
          <w:color w:val="1B7A4E"/>
          <w:sz w:val="22"/>
          <w:szCs w:val="22"/>
        </w:rPr>
        <w:t xml:space="preserve">Status: cross_agent_governance building</w:t>
      </w:r>
    </w:p>
    <w:p>
      <w:r>
        <w:t xml:space="preserve"/>
      </w:r>
    </w:p>
    <w:p>
      <w:r>
        <w:t xml:space="preserve"/>
      </w:r>
    </w:p>
    <w:p>
      <w:pPr>
        <w:spacing w:before="0" w:after="80"/>
        <w:jc w:val="center"/>
      </w:pPr>
      <w:r>
        <w:rPr>
          <w:rFonts w:ascii="Arial" w:cs="Arial" w:eastAsia="Arial" w:hAnsi="Arial"/>
          <w:b/>
          <w:bCs/>
          <w:color w:val="C05C00"/>
          <w:sz w:val="20"/>
          <w:szCs w:val="20"/>
        </w:rPr>
        <w:t xml:space="preserve">CONFIDENTIAL — ALL RIGHTS RESERVED</w:t>
      </w:r>
    </w:p>
    <w:p>
      <w:r>
        <w:br w:type="page"/>
      </w:r>
    </w:p>
    <w:p>
      <w:pPr>
        <w:pStyle w:val="Heading1"/>
        <w:spacing w:before="360" w:after="120"/>
      </w:pPr>
      <w:r>
        <w:rPr>
          <w:rFonts w:ascii="Arial" w:cs="Arial" w:eastAsia="Arial" w:hAnsi="Arial"/>
          <w:b/>
          <w:bCs/>
          <w:color w:val="1A3A5C"/>
          <w:sz w:val="36"/>
          <w:szCs w:val="36"/>
        </w:rPr>
        <w:t xml:space="preserve">1. Ecosystem Overview</w:t>
      </w:r>
    </w:p>
    <w:p>
      <w:pPr>
        <w:spacing w:before="60" w:after="80"/>
      </w:pPr>
      <w:r>
        <w:rPr>
          <w:rFonts w:ascii="Arial" w:cs="Arial" w:eastAsia="Arial" w:hAnsi="Arial"/>
          <w:color w:val="111111"/>
          <w:sz w:val="22"/>
          <w:szCs w:val="22"/>
        </w:rPr>
        <w:t xml:space="preserve">EVEZ is a consent-based, provenance-first agent platform. Every component shares a single architectural law: nothing becomes truth until it has been assigned an event ID, timestamp, sequence number, provenance hash, and is replayable. This guarantee flows from the biosafety control plane through the EVEZ-OS runtime, the OpenClaw command gateway, the SureThing mobile runtime, and the evez-agentnet income loop.</w:t>
      </w:r>
    </w:p>
    <w:p>
      <w:r>
        <w:t xml:space="preserve"/>
      </w:r>
    </w:p>
    <w:p>
      <w:pPr>
        <w:pStyle w:val="Heading2"/>
        <w:spacing w:before="280" w:after="80"/>
      </w:pPr>
      <w:r>
        <w:rPr>
          <w:rFonts w:ascii="Arial" w:cs="Arial" w:eastAsia="Arial" w:hAnsi="Arial"/>
          <w:b/>
          <w:bCs/>
          <w:color w:val="1A3A5C"/>
          <w:sz w:val="28"/>
          <w:szCs w:val="28"/>
        </w:rPr>
        <w:t xml:space="preserve">1.1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Stack</w:t>
            </w:r>
          </w:p>
        </w:tc>
        <w:tc>
          <w:tcPr>
            <w:tcW w:type="dxa" w:w="4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biosafety-control-plane</w:t>
            </w:r>
          </w:p>
        </w:tc>
        <w:tc>
          <w:tcPr>
            <w:tcW w:type="dxa" w:w="2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Node.js + Python</w:t>
            </w:r>
          </w:p>
        </w:tc>
        <w:tc>
          <w:tcPr>
            <w:tcW w:type="dxa" w:w="4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Defensive digital-twin: telemetry ingestion, anomaly detection, hash-chain event spine, policy gating, replay</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evez_mvp_llm_risk</w:t>
            </w:r>
          </w:p>
        </w:tc>
        <w:tc>
          <w:tcPr>
            <w:tcW w:type="dxa" w:w="2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Python / FastAPI + Docker</w:t>
            </w:r>
          </w:p>
        </w:tc>
        <w:tc>
          <w:tcPr>
            <w:tcW w:type="dxa" w:w="4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Core EVEZ-OS runtime: signal detection, LLM risk scoring, vector store, memory trees, GPT adapter</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surething_openclaw_runtime_v3</w:t>
            </w:r>
          </w:p>
        </w:tc>
        <w:tc>
          <w:tcPr>
            <w:tcW w:type="dxa" w:w="2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React / TypeScript / Vite</w:t>
            </w:r>
          </w:p>
        </w:tc>
        <w:tc>
          <w:tcPr>
            <w:tcW w:type="dxa" w:w="4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Web/mobile frontend: OpenClaw core, FSC protocol, EvezOSAdapter, EventSpine, Dashboard</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OpenClaw_Agent_GlobalMemory_Pages_v3</w:t>
            </w:r>
          </w:p>
        </w:tc>
        <w:tc>
          <w:tcPr>
            <w:tcW w:type="dxa" w:w="2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TypeScript (server) + React (UI)</w:t>
            </w:r>
          </w:p>
        </w:tc>
        <w:tc>
          <w:tcPr>
            <w:tcW w:type="dxa" w:w="4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 runtime with paged global memory, TF-IDF search, spine persistence, session management</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Kimi_Agent_OpenClaw_SureThing_API_Clone</w:t>
            </w:r>
          </w:p>
        </w:tc>
        <w:tc>
          <w:tcPr>
            <w:tcW w:type="dxa" w:w="2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React / TypeScript</w:t>
            </w:r>
          </w:p>
        </w:tc>
        <w:tc>
          <w:tcPr>
            <w:tcW w:type="dxa" w:w="4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API-layer clone: SureThing UI + OpenClaw gateway integration</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evez-agentnet (GitHub)</w:t>
            </w:r>
          </w:p>
        </w:tc>
        <w:tc>
          <w:tcPr>
            <w:tcW w:type="dxa" w:w="2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Python</w:t>
            </w:r>
          </w:p>
        </w:tc>
        <w:tc>
          <w:tcPr>
            <w:tcW w:type="dxa" w:w="4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Autonomous income loop: scan → predict → generate → ship, OODA orchestrator, WorldSim economy</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agent.py</w:t>
            </w:r>
          </w:p>
        </w:tc>
        <w:tc>
          <w:tcPr>
            <w:tcW w:type="dxa" w:w="2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Python 3 stdlib-only</w:t>
            </w:r>
          </w:p>
        </w:tc>
        <w:tc>
          <w:tcPr>
            <w:tcW w:type="dxa" w:w="4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CLI task agent: intent parser → OpenClaw gateway → EVEZ risk gate → chain</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Surething-1_0_3.apk</w:t>
            </w:r>
          </w:p>
        </w:tc>
        <w:tc>
          <w:tcPr>
            <w:tcW w:type="dxa" w:w="2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Android</w:t>
            </w:r>
          </w:p>
        </w:tc>
        <w:tc>
          <w:tcPr>
            <w:tcW w:type="dxa" w:w="4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Mobile node runtime for SureThing commands and chain reporting</w:t>
            </w:r>
          </w:p>
        </w:tc>
      </w:tr>
    </w:tbl>
    <w:p>
      <w:r>
        <w:t xml:space="preserve"/>
      </w:r>
    </w:p>
    <w:p>
      <w:pPr>
        <w:pStyle w:val="Heading2"/>
        <w:spacing w:before="280" w:after="80"/>
      </w:pPr>
      <w:r>
        <w:rPr>
          <w:rFonts w:ascii="Arial" w:cs="Arial" w:eastAsia="Arial" w:hAnsi="Arial"/>
          <w:b/>
          <w:bCs/>
          <w:color w:val="1A3A5C"/>
          <w:sz w:val="28"/>
          <w:szCs w:val="28"/>
        </w:rPr>
        <w:t xml:space="preserve">1.2  The Core Law</w:t>
      </w:r>
    </w:p>
    <w:p>
      <w:pPr>
        <w:spacing w:before="60" w:after="80"/>
      </w:pPr>
      <w:r>
        <w:rPr>
          <w:rFonts w:ascii="Arial" w:cs="Arial" w:eastAsia="Arial" w:hAnsi="Arial"/>
          <w:color w:val="111111"/>
          <w:sz w:val="22"/>
          <w:szCs w:val="22"/>
        </w:rPr>
        <w:t xml:space="preserve">Every event — whether a sensor reading, an agent action, or a model output — must satisfy all six conditions before being committed to the spine:</w:t>
      </w:r>
    </w:p>
    <w:p>
      <w:pPr>
        <w:pStyle w:val="ListParagraph"/>
        <w:numPr>
          <w:ilvl w:val="0"/>
          <w:numId w:val="2"/>
        </w:numPr>
        <w:spacing w:before="40" w:after="40"/>
      </w:pPr>
      <w:r>
        <w:rPr>
          <w:rFonts w:ascii="Arial" w:cs="Arial" w:eastAsia="Arial" w:hAnsi="Arial"/>
          <w:color w:val="111111"/>
          <w:sz w:val="22"/>
          <w:szCs w:val="22"/>
        </w:rPr>
        <w:t xml:space="preserve">Event ID — globally unique, immutable</w:t>
      </w:r>
    </w:p>
    <w:p>
      <w:pPr>
        <w:pStyle w:val="ListParagraph"/>
        <w:numPr>
          <w:ilvl w:val="0"/>
          <w:numId w:val="2"/>
        </w:numPr>
        <w:spacing w:before="40" w:after="40"/>
      </w:pPr>
      <w:r>
        <w:rPr>
          <w:rFonts w:ascii="Arial" w:cs="Arial" w:eastAsia="Arial" w:hAnsi="Arial"/>
          <w:color w:val="111111"/>
          <w:sz w:val="22"/>
          <w:szCs w:val="22"/>
        </w:rPr>
        <w:t xml:space="preserve">Timestamp — millisecond-precision UTC</w:t>
      </w:r>
    </w:p>
    <w:p>
      <w:pPr>
        <w:pStyle w:val="ListParagraph"/>
        <w:numPr>
          <w:ilvl w:val="0"/>
          <w:numId w:val="2"/>
        </w:numPr>
        <w:spacing w:before="40" w:after="40"/>
      </w:pPr>
      <w:r>
        <w:rPr>
          <w:rFonts w:ascii="Arial" w:cs="Arial" w:eastAsia="Arial" w:hAnsi="Arial"/>
          <w:color w:val="111111"/>
          <w:sz w:val="22"/>
          <w:szCs w:val="22"/>
        </w:rPr>
        <w:t xml:space="preserve">Sequence number — monotonically increasing per session</w:t>
      </w:r>
    </w:p>
    <w:p>
      <w:pPr>
        <w:pStyle w:val="ListParagraph"/>
        <w:numPr>
          <w:ilvl w:val="0"/>
          <w:numId w:val="2"/>
        </w:numPr>
        <w:spacing w:before="40" w:after="40"/>
      </w:pPr>
      <w:r>
        <w:rPr>
          <w:rFonts w:ascii="Arial" w:cs="Arial" w:eastAsia="Arial" w:hAnsi="Arial"/>
          <w:color w:val="111111"/>
          <w:sz w:val="22"/>
          <w:szCs w:val="22"/>
        </w:rPr>
        <w:t xml:space="preserve">Provenance — originating source (HUMAN | ASSISTANT | SYSTEM | ENTITY)</w:t>
      </w:r>
    </w:p>
    <w:p>
      <w:pPr>
        <w:pStyle w:val="ListParagraph"/>
        <w:numPr>
          <w:ilvl w:val="0"/>
          <w:numId w:val="2"/>
        </w:numPr>
        <w:spacing w:before="40" w:after="40"/>
      </w:pPr>
      <w:r>
        <w:rPr>
          <w:rFonts w:ascii="Arial" w:cs="Arial" w:eastAsia="Arial" w:hAnsi="Arial"/>
          <w:color w:val="111111"/>
          <w:sz w:val="22"/>
          <w:szCs w:val="22"/>
        </w:rPr>
        <w:t xml:space="preserve">Chain hash — SHA-256 over previous hash + payload</w:t>
      </w:r>
    </w:p>
    <w:p>
      <w:pPr>
        <w:pStyle w:val="ListParagraph"/>
        <w:numPr>
          <w:ilvl w:val="0"/>
          <w:numId w:val="2"/>
        </w:numPr>
        <w:spacing w:before="40" w:after="40"/>
      </w:pPr>
      <w:r>
        <w:rPr>
          <w:rFonts w:ascii="Arial" w:cs="Arial" w:eastAsia="Arial" w:hAnsi="Arial"/>
          <w:color w:val="111111"/>
          <w:sz w:val="22"/>
          <w:szCs w:val="22"/>
        </w:rPr>
        <w:t xml:space="preserve">Replayability — deterministic from spine state</w:t>
      </w:r>
    </w:p>
    <w:p>
      <w:r>
        <w:br w:type="page"/>
      </w:r>
    </w:p>
    <w:p>
      <w:pPr>
        <w:pStyle w:val="Heading1"/>
        <w:spacing w:before="360" w:after="120"/>
      </w:pPr>
      <w:r>
        <w:rPr>
          <w:rFonts w:ascii="Arial" w:cs="Arial" w:eastAsia="Arial" w:hAnsi="Arial"/>
          <w:b/>
          <w:bCs/>
          <w:color w:val="1A3A5C"/>
          <w:sz w:val="36"/>
          <w:szCs w:val="36"/>
        </w:rPr>
        <w:t xml:space="preserve">2. BioSafety Control Plane</w:t>
      </w:r>
    </w:p>
    <w:p>
      <w:pPr>
        <w:spacing w:before="60" w:after="80"/>
      </w:pPr>
      <w:r>
        <w:rPr>
          <w:rFonts w:ascii="Arial" w:cs="Arial" w:eastAsia="Arial" w:hAnsi="Arial"/>
          <w:color w:val="111111"/>
          <w:sz w:val="22"/>
          <w:szCs w:val="22"/>
        </w:rPr>
        <w:t xml:space="preserve">The biosafety-control-plane is the outermost perimeter of the EVEZ stack. It is a defensive, consent-based personal bio-cyber digital-twin scaffold that ingests multi-modal telemetry from phones, wearables, network interfaces, RF sensors, and UI/model outputs, and gates all outbound action on a cryptographic evidence chain.</w:t>
      </w:r>
    </w:p>
    <w:p>
      <w:pPr>
        <w:pStyle w:val="Heading2"/>
        <w:spacing w:before="280" w:after="80"/>
      </w:pPr>
      <w:r>
        <w:rPr>
          <w:rFonts w:ascii="Arial" w:cs="Arial" w:eastAsia="Arial" w:hAnsi="Arial"/>
          <w:b/>
          <w:bCs/>
          <w:color w:val="1A3A5C"/>
          <w:sz w:val="28"/>
          <w:szCs w:val="28"/>
        </w:rPr>
        <w:t xml:space="preserve">2.1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Module</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senses/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Raw feature extraction from all sensor modalities (BAN, RF, network, UI)</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spine/</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Append-only event store with SHA-256 hash chain, stream bus, and replay engine</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policy/</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YAML threshold gatekeeper with context-aware escalation rules</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referee/</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Challenge scheduler, cross-modal consistency checker, exploit-resistance module</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topology/</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Python graph builder, motif registry, persistence (NetworkX + PostgreSQL)</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api/</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REST endpoints: telemetry, replay, report, anomalies, self, predict, stream</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collectors/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Plug-in collectors for phone, wearable, network, RF, and UI sources</w:t>
            </w:r>
          </w:p>
        </w:tc>
      </w:tr>
    </w:tbl>
    <w:p>
      <w:r>
        <w:t xml:space="preserve"/>
      </w:r>
    </w:p>
    <w:p>
      <w:pPr>
        <w:pStyle w:val="Heading2"/>
        <w:spacing w:before="280" w:after="80"/>
      </w:pPr>
      <w:r>
        <w:rPr>
          <w:rFonts w:ascii="Arial" w:cs="Arial" w:eastAsia="Arial" w:hAnsi="Arial"/>
          <w:b/>
          <w:bCs/>
          <w:color w:val="1A3A5C"/>
          <w:sz w:val="28"/>
          <w:szCs w:val="28"/>
        </w:rPr>
        <w:t xml:space="preserve">2.2  Policy Thresholds (thresholds.yaml)</w:t>
      </w:r>
    </w:p>
    <w:p>
      <w:pPr>
        <w:spacing w:before="60" w:after="80"/>
      </w:pPr>
      <w:r>
        <w:rPr>
          <w:rFonts w:ascii="Arial" w:cs="Arial" w:eastAsia="Arial" w:hAnsi="Arial"/>
          <w:color w:val="111111"/>
          <w:sz w:val="22"/>
          <w:szCs w:val="22"/>
        </w:rPr>
        <w:t xml:space="preserve">All numeric gates are configurable per context. Global defaults are listed below. Context overrides exist for home_rest, mobile_transit, and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 &amp; Action</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sensor_integrity_min</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0.55 — quarantine sensor below this</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cross_modal_consistency_min</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0.50 — refuse commit if violated</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causal_confidence_min_for_commit</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0.60 — require human confirmation below</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overall_uncertainty_max_for_commit</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0.35 — disable commit above</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surprise_residue_escalation</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0.60 — register new hypothesis</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adversarial_pressure_escalation</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0.70 — increase challenge frequency</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cognitive_coherence_min</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0.55 — global floor</w:t>
            </w:r>
          </w:p>
        </w:tc>
      </w:tr>
    </w:tbl>
    <w:p>
      <w:r>
        <w:t xml:space="preserve"/>
      </w:r>
    </w:p>
    <w:p>
      <w:pPr>
        <w:pStyle w:val="Heading2"/>
        <w:spacing w:before="280" w:after="80"/>
      </w:pPr>
      <w:r>
        <w:rPr>
          <w:rFonts w:ascii="Arial" w:cs="Arial" w:eastAsia="Arial" w:hAnsi="Arial"/>
          <w:b/>
          <w:bCs/>
          <w:color w:val="1A3A5C"/>
          <w:sz w:val="28"/>
          <w:szCs w:val="28"/>
        </w:rPr>
        <w:t xml:space="preserve">2.3  Threat Model</w:t>
      </w:r>
    </w:p>
    <w:p>
      <w:pPr>
        <w:spacing w:before="60" w:after="80"/>
      </w:pPr>
      <w:r>
        <w:rPr>
          <w:rFonts w:ascii="Arial" w:cs="Arial" w:eastAsia="Arial" w:hAnsi="Arial"/>
          <w:color w:val="111111"/>
          <w:sz w:val="22"/>
          <w:szCs w:val="22"/>
        </w:rPr>
        <w:t xml:space="preserve">In-scope threats (defensive only):</w:t>
      </w:r>
    </w:p>
    <w:p>
      <w:pPr>
        <w:pStyle w:val="ListParagraph"/>
        <w:numPr>
          <w:ilvl w:val="0"/>
          <w:numId w:val="2"/>
        </w:numPr>
        <w:spacing w:before="40" w:after="40"/>
      </w:pPr>
      <w:r>
        <w:rPr>
          <w:rFonts w:ascii="Arial" w:cs="Arial" w:eastAsia="Arial" w:hAnsi="Arial"/>
          <w:color w:val="111111"/>
          <w:sz w:val="22"/>
          <w:szCs w:val="22"/>
        </w:rPr>
        <w:t xml:space="preserve">Spoofed sensors</w:t>
      </w:r>
    </w:p>
    <w:p>
      <w:pPr>
        <w:pStyle w:val="ListParagraph"/>
        <w:numPr>
          <w:ilvl w:val="0"/>
          <w:numId w:val="2"/>
        </w:numPr>
        <w:spacing w:before="40" w:after="40"/>
      </w:pPr>
      <w:r>
        <w:rPr>
          <w:rFonts w:ascii="Arial" w:cs="Arial" w:eastAsia="Arial" w:hAnsi="Arial"/>
          <w:color w:val="111111"/>
          <w:sz w:val="22"/>
          <w:szCs w:val="22"/>
        </w:rPr>
        <w:t xml:space="preserve">Stale or replayed telemetry</w:t>
      </w:r>
    </w:p>
    <w:p>
      <w:pPr>
        <w:pStyle w:val="ListParagraph"/>
        <w:numPr>
          <w:ilvl w:val="0"/>
          <w:numId w:val="2"/>
        </w:numPr>
        <w:spacing w:before="40" w:after="40"/>
      </w:pPr>
      <w:r>
        <w:rPr>
          <w:rFonts w:ascii="Arial" w:cs="Arial" w:eastAsia="Arial" w:hAnsi="Arial"/>
          <w:color w:val="111111"/>
          <w:sz w:val="22"/>
          <w:szCs w:val="22"/>
        </w:rPr>
        <w:t xml:space="preserve">Contradictory UI vs telemetry vs dialogue</w:t>
      </w:r>
    </w:p>
    <w:p>
      <w:pPr>
        <w:pStyle w:val="ListParagraph"/>
        <w:numPr>
          <w:ilvl w:val="0"/>
          <w:numId w:val="2"/>
        </w:numPr>
        <w:spacing w:before="40" w:after="40"/>
      </w:pPr>
      <w:r>
        <w:rPr>
          <w:rFonts w:ascii="Arial" w:cs="Arial" w:eastAsia="Arial" w:hAnsi="Arial"/>
          <w:color w:val="111111"/>
          <w:sz w:val="22"/>
          <w:szCs w:val="22"/>
        </w:rPr>
        <w:t xml:space="preserve">Compromised network segments owned by the user</w:t>
      </w:r>
    </w:p>
    <w:p>
      <w:pPr>
        <w:pStyle w:val="ListParagraph"/>
        <w:numPr>
          <w:ilvl w:val="0"/>
          <w:numId w:val="2"/>
        </w:numPr>
        <w:spacing w:before="40" w:after="40"/>
      </w:pPr>
      <w:r>
        <w:rPr>
          <w:rFonts w:ascii="Arial" w:cs="Arial" w:eastAsia="Arial" w:hAnsi="Arial"/>
          <w:color w:val="111111"/>
          <w:sz w:val="22"/>
          <w:szCs w:val="22"/>
        </w:rPr>
        <w:t xml:space="preserve">Fake confidence under low evidence</w:t>
      </w:r>
    </w:p>
    <w:p>
      <w:pPr>
        <w:pStyle w:val="ListParagraph"/>
        <w:numPr>
          <w:ilvl w:val="0"/>
          <w:numId w:val="2"/>
        </w:numPr>
        <w:spacing w:before="40" w:after="40"/>
      </w:pPr>
      <w:r>
        <w:rPr>
          <w:rFonts w:ascii="Arial" w:cs="Arial" w:eastAsia="Arial" w:hAnsi="Arial"/>
          <w:color w:val="111111"/>
          <w:sz w:val="22"/>
          <w:szCs w:val="22"/>
        </w:rPr>
        <w:t xml:space="preserve">Drift, noise, and replay corruption</w:t>
      </w:r>
    </w:p>
    <w:p>
      <w:pPr>
        <w:spacing w:before="60" w:after="80"/>
      </w:pPr>
      <w:r>
        <w:rPr>
          <w:rFonts w:ascii="Arial" w:cs="Arial" w:eastAsia="Arial" w:hAnsi="Arial"/>
          <w:color w:val="111111"/>
          <w:sz w:val="22"/>
          <w:szCs w:val="22"/>
        </w:rPr>
        <w:t xml:space="preserve">Explicitly out-of-scope: offensive targeting, covert surveillance, non-consensual tracking, exploit development.</w:t>
      </w:r>
    </w:p>
    <w:p>
      <w:pPr>
        <w:pStyle w:val="Heading2"/>
        <w:spacing w:before="280" w:after="80"/>
      </w:pPr>
      <w:r>
        <w:rPr>
          <w:rFonts w:ascii="Arial" w:cs="Arial" w:eastAsia="Arial" w:hAnsi="Arial"/>
          <w:b/>
          <w:bCs/>
          <w:color w:val="1A3A5C"/>
          <w:sz w:val="28"/>
          <w:szCs w:val="28"/>
        </w:rPr>
        <w:t xml:space="preserve">2.4  Quick Start</w:t>
      </w:r>
    </w:p>
    <w:p>
      <w:pPr>
        <w:shd w:fill="F4F6F9" w:val="clear"/>
        <w:spacing w:before="60" w:after="60"/>
        <w:ind w:left="720"/>
      </w:pPr>
      <w:r>
        <w:rPr>
          <w:rFonts w:ascii="Courier New" w:cs="Courier New" w:eastAsia="Courier New" w:hAnsi="Courier New"/>
          <w:color w:val="2B4D6F"/>
          <w:sz w:val="18"/>
          <w:szCs w:val="18"/>
        </w:rPr>
        <w:t xml:space="preserve">npm install pg yaml</w:t>
      </w:r>
    </w:p>
    <w:p>
      <w:pPr>
        <w:shd w:fill="F4F6F9" w:val="clear"/>
        <w:spacing w:before="60" w:after="60"/>
        <w:ind w:left="720"/>
      </w:pPr>
      <w:r>
        <w:rPr>
          <w:rFonts w:ascii="Courier New" w:cs="Courier New" w:eastAsia="Courier New" w:hAnsi="Courier New"/>
          <w:color w:val="2B4D6F"/>
          <w:sz w:val="18"/>
          <w:szCs w:val="18"/>
        </w:rPr>
        <w:t xml:space="preserve">node server.js</w:t>
      </w:r>
    </w:p>
    <w:p>
      <w:pPr>
        <w:spacing w:before="60" w:after="80"/>
      </w:pPr>
      <w:r>
        <w:rPr>
          <w:rFonts w:ascii="Arial" w:cs="Arial" w:eastAsia="Arial" w:hAnsi="Arial"/>
          <w:color w:val="111111"/>
          <w:sz w:val="22"/>
          <w:szCs w:val="22"/>
        </w:rPr>
        <w:t xml:space="preserve">Key endpoints:</w:t>
      </w:r>
    </w:p>
    <w:p>
      <w:pPr>
        <w:shd w:fill="F4F6F9" w:val="clear"/>
        <w:spacing w:before="60" w:after="60"/>
        <w:ind w:left="720"/>
      </w:pPr>
      <w:r>
        <w:rPr>
          <w:rFonts w:ascii="Courier New" w:cs="Courier New" w:eastAsia="Courier New" w:hAnsi="Courier New"/>
          <w:color w:val="2B4D6F"/>
          <w:sz w:val="18"/>
          <w:szCs w:val="18"/>
        </w:rPr>
        <w:t xml:space="preserve">POST /api/telemetry          — ingest a sensor event</w:t>
      </w:r>
    </w:p>
    <w:p>
      <w:pPr>
        <w:shd w:fill="F4F6F9" w:val="clear"/>
        <w:spacing w:before="60" w:after="60"/>
        <w:ind w:left="720"/>
      </w:pPr>
      <w:r>
        <w:rPr>
          <w:rFonts w:ascii="Courier New" w:cs="Courier New" w:eastAsia="Courier New" w:hAnsi="Courier New"/>
          <w:color w:val="2B4D6F"/>
          <w:sz w:val="18"/>
          <w:szCs w:val="18"/>
        </w:rPr>
        <w:t xml:space="preserve">GET  /api/replay?session_id= — deterministic replay</w:t>
      </w:r>
    </w:p>
    <w:p>
      <w:pPr>
        <w:shd w:fill="F4F6F9" w:val="clear"/>
        <w:spacing w:before="60" w:after="60"/>
        <w:ind w:left="720"/>
      </w:pPr>
      <w:r>
        <w:rPr>
          <w:rFonts w:ascii="Courier New" w:cs="Courier New" w:eastAsia="Courier New" w:hAnsi="Courier New"/>
          <w:color w:val="2B4D6F"/>
          <w:sz w:val="18"/>
          <w:szCs w:val="18"/>
        </w:rPr>
        <w:t xml:space="preserve">GET  /api/report?session_id= — human-readable report</w:t>
      </w:r>
    </w:p>
    <w:p>
      <w:pPr>
        <w:shd w:fill="F4F6F9" w:val="clear"/>
        <w:spacing w:before="60" w:after="60"/>
        <w:ind w:left="720"/>
      </w:pPr>
      <w:r>
        <w:rPr>
          <w:rFonts w:ascii="Courier New" w:cs="Courier New" w:eastAsia="Courier New" w:hAnsi="Courier New"/>
          <w:color w:val="2B4D6F"/>
          <w:sz w:val="18"/>
          <w:szCs w:val="18"/>
        </w:rPr>
        <w:t xml:space="preserve">GET  /api/anomalies?session_id= — flagged anomalies</w:t>
      </w:r>
    </w:p>
    <w:p>
      <w:pPr>
        <w:shd w:fill="F4F6F9" w:val="clear"/>
        <w:spacing w:before="60" w:after="60"/>
        <w:ind w:left="720"/>
      </w:pPr>
      <w:r>
        <w:rPr>
          <w:rFonts w:ascii="Courier New" w:cs="Courier New" w:eastAsia="Courier New" w:hAnsi="Courier New"/>
          <w:color w:val="2B4D6F"/>
          <w:sz w:val="18"/>
          <w:szCs w:val="18"/>
        </w:rPr>
        <w:t xml:space="preserve">GET  /api/predict?session_id=   — forward predictions</w:t>
      </w:r>
    </w:p>
    <w:p>
      <w:r>
        <w:br w:type="page"/>
      </w:r>
    </w:p>
    <w:p>
      <w:pPr>
        <w:pStyle w:val="Heading1"/>
        <w:spacing w:before="360" w:after="120"/>
      </w:pPr>
      <w:r>
        <w:rPr>
          <w:rFonts w:ascii="Arial" w:cs="Arial" w:eastAsia="Arial" w:hAnsi="Arial"/>
          <w:b/>
          <w:bCs/>
          <w:color w:val="1A3A5C"/>
          <w:sz w:val="36"/>
          <w:szCs w:val="36"/>
        </w:rPr>
        <w:t xml:space="preserve">3. EVEZ-OS Runtime (evez_mvp_llm_risk)</w:t>
      </w:r>
    </w:p>
    <w:p>
      <w:pPr>
        <w:spacing w:before="60" w:after="80"/>
      </w:pPr>
      <w:r>
        <w:rPr>
          <w:rFonts w:ascii="Arial" w:cs="Arial" w:eastAsia="Arial" w:hAnsi="Arial"/>
          <w:color w:val="111111"/>
          <w:sz w:val="22"/>
          <w:szCs w:val="22"/>
        </w:rPr>
        <w:t xml:space="preserve">The EVEZ-OS is the central nervous system. It receives raw signals, scores them for risk, routes them through memory and context trees, and exposes a guardrailed agent execution surface.</w:t>
      </w:r>
    </w:p>
    <w:p>
      <w:pPr>
        <w:pStyle w:val="Heading2"/>
        <w:spacing w:before="280" w:after="80"/>
      </w:pPr>
      <w:r>
        <w:rPr>
          <w:rFonts w:ascii="Arial" w:cs="Arial" w:eastAsia="Arial" w:hAnsi="Arial"/>
          <w:b/>
          <w:bCs/>
          <w:color w:val="1A3A5C"/>
          <w:sz w:val="28"/>
          <w:szCs w:val="28"/>
        </w:rPr>
        <w:t xml:space="preserve">3.1  Docker Service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nats:4222</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NATS JetStream message bus — all inter-service events flow through subjects ingest.signal.raw and detect.event.detected</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postgres:5432</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Primary persistence: sessions, signal_detections, agent_runs, agent_steps, pending_actions</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evez-os:8000</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Main API: session management, signal ingestion, context building, agent execution, pending confirmations</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signal-detect:8001</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Anomaly / signal detection service; subscribes to ingest subject, publishes detections</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memory-opentree:8002</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Hierarchical memory tree (OpenTree); stores structured context per session</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memory-opengraph:8003</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Graph memory (OpenGraph); captures entity relationships</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vector-store:8004</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Embedding store with pgvector; semantic similarity search across sessions</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evez-gpt-adapter:8005</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OpenAI-compatible wrapper; strict guardrail layer + stub planner / chat</w:t>
            </w:r>
          </w:p>
        </w:tc>
      </w:tr>
    </w:tbl>
    <w:p>
      <w:r>
        <w:t xml:space="preserve"/>
      </w:r>
    </w:p>
    <w:p>
      <w:pPr>
        <w:pStyle w:val="Heading2"/>
        <w:spacing w:before="280" w:after="80"/>
      </w:pPr>
      <w:r>
        <w:rPr>
          <w:rFonts w:ascii="Arial" w:cs="Arial" w:eastAsia="Arial" w:hAnsi="Arial"/>
          <w:b/>
          <w:bCs/>
          <w:color w:val="1A3A5C"/>
          <w:sz w:val="28"/>
          <w:szCs w:val="28"/>
        </w:rPr>
        <w:t xml:space="preserve">3.2  Database Schema</w:t>
      </w:r>
    </w:p>
    <w:p>
      <w:pPr>
        <w:spacing w:before="60" w:after="80"/>
      </w:pPr>
      <w:r>
        <w:rPr>
          <w:rFonts w:ascii="Arial" w:cs="Arial" w:eastAsia="Arial" w:hAnsi="Arial"/>
          <w:color w:val="111111"/>
          <w:sz w:val="22"/>
          <w:szCs w:val="22"/>
        </w:rPr>
        <w:t xml:space="preserve">Five core tables are auto-created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Table</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Columns</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sessions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session_id, user_id, created_at, last_seen_at, mode, metadata</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signal_detections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event_id, session_id, source, channel, t_ms, detect_label, confidence, features</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agent_runs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run_id, session_id, goal, status, started_at, finished_at, summary, meta</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agent_steps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run_id, step_ix, state, tool_name, request, response, ok</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pending_actions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action_id, run_id, session_id, tool, args, risk_level, reason, status, expires_at, result</w:t>
            </w:r>
          </w:p>
        </w:tc>
      </w:tr>
    </w:tbl>
    <w:p>
      <w:r>
        <w:t xml:space="preserve"/>
      </w:r>
    </w:p>
    <w:p>
      <w:pPr>
        <w:pStyle w:val="Heading2"/>
        <w:spacing w:before="280" w:after="80"/>
      </w:pPr>
      <w:r>
        <w:rPr>
          <w:rFonts w:ascii="Arial" w:cs="Arial" w:eastAsia="Arial" w:hAnsi="Arial"/>
          <w:b/>
          <w:bCs/>
          <w:color w:val="1A3A5C"/>
          <w:sz w:val="28"/>
          <w:szCs w:val="28"/>
        </w:rPr>
        <w:t xml:space="preserve">3.3  Agent Guardrails</w:t>
      </w:r>
    </w:p>
    <w:p>
      <w:pPr>
        <w:spacing w:before="60" w:after="80"/>
      </w:pPr>
      <w:r>
        <w:rPr>
          <w:rFonts w:ascii="Arial" w:cs="Arial" w:eastAsia="Arial" w:hAnsi="Arial"/>
          <w:color w:val="111111"/>
          <w:sz w:val="22"/>
          <w:szCs w:val="22"/>
        </w:rPr>
        <w:t xml:space="preserve">Every tool call passes through the Guardrails layer before execution. Actions that exceed the risk threshold are persisted to pending_actions with a 30-minute expiry and must be confirmed via POST /confirm before the tool fires.</w:t>
      </w:r>
    </w:p>
    <w:p>
      <w:pPr>
        <w:pStyle w:val="Heading2"/>
        <w:spacing w:before="280" w:after="80"/>
      </w:pPr>
      <w:r>
        <w:rPr>
          <w:rFonts w:ascii="Arial" w:cs="Arial" w:eastAsia="Arial" w:hAnsi="Arial"/>
          <w:b/>
          <w:bCs/>
          <w:color w:val="1A3A5C"/>
          <w:sz w:val="28"/>
          <w:szCs w:val="28"/>
        </w:rPr>
        <w:t xml:space="preserve">3.4  Environment Variables</w:t>
      </w:r>
    </w:p>
    <w:p>
      <w:pPr>
        <w:shd w:fill="F4F6F9" w:val="clear"/>
        <w:spacing w:before="60" w:after="60"/>
        <w:ind w:left="720"/>
      </w:pPr>
      <w:r>
        <w:rPr>
          <w:rFonts w:ascii="Courier New" w:cs="Courier New" w:eastAsia="Courier New" w:hAnsi="Courier New"/>
          <w:color w:val="2B4D6F"/>
          <w:sz w:val="18"/>
          <w:szCs w:val="18"/>
        </w:rPr>
        <w:t xml:space="preserve">POSTGRES_HOST / POSTGRES_PORT / POSTGRES_USER / POSTGRES_PASSWORD / POSTGRES_DB</w:t>
      </w:r>
    </w:p>
    <w:p>
      <w:pPr>
        <w:shd w:fill="F4F6F9" w:val="clear"/>
        <w:spacing w:before="60" w:after="60"/>
        <w:ind w:left="720"/>
      </w:pPr>
      <w:r>
        <w:rPr>
          <w:rFonts w:ascii="Courier New" w:cs="Courier New" w:eastAsia="Courier New" w:hAnsi="Courier New"/>
          <w:color w:val="2B4D6F"/>
          <w:sz w:val="18"/>
          <w:szCs w:val="18"/>
        </w:rPr>
        <w:t xml:space="preserve">NATS_URL=nats://nats:4222</w:t>
      </w:r>
    </w:p>
    <w:p>
      <w:pPr>
        <w:shd w:fill="F4F6F9" w:val="clear"/>
        <w:spacing w:before="60" w:after="60"/>
        <w:ind w:left="720"/>
      </w:pPr>
      <w:r>
        <w:rPr>
          <w:rFonts w:ascii="Courier New" w:cs="Courier New" w:eastAsia="Courier New" w:hAnsi="Courier New"/>
          <w:color w:val="2B4D6F"/>
          <w:sz w:val="18"/>
          <w:szCs w:val="18"/>
        </w:rPr>
        <w:t xml:space="preserve">OPENTREE_URL=http://memory-opentree:8002</w:t>
      </w:r>
    </w:p>
    <w:p>
      <w:pPr>
        <w:shd w:fill="F4F6F9" w:val="clear"/>
        <w:spacing w:before="60" w:after="60"/>
        <w:ind w:left="720"/>
      </w:pPr>
      <w:r>
        <w:rPr>
          <w:rFonts w:ascii="Courier New" w:cs="Courier New" w:eastAsia="Courier New" w:hAnsi="Courier New"/>
          <w:color w:val="2B4D6F"/>
          <w:sz w:val="18"/>
          <w:szCs w:val="18"/>
        </w:rPr>
        <w:t xml:space="preserve">OPENGRAPH_URL=http://memory-opengraph:8003</w:t>
      </w:r>
    </w:p>
    <w:p>
      <w:pPr>
        <w:shd w:fill="F4F6F9" w:val="clear"/>
        <w:spacing w:before="60" w:after="60"/>
        <w:ind w:left="720"/>
      </w:pPr>
      <w:r>
        <w:rPr>
          <w:rFonts w:ascii="Courier New" w:cs="Courier New" w:eastAsia="Courier New" w:hAnsi="Courier New"/>
          <w:color w:val="2B4D6F"/>
          <w:sz w:val="18"/>
          <w:szCs w:val="18"/>
        </w:rPr>
        <w:t xml:space="preserve">VECTOR_URL=http://vector-store:8004</w:t>
      </w:r>
    </w:p>
    <w:p>
      <w:pPr>
        <w:shd w:fill="F4F6F9" w:val="clear"/>
        <w:spacing w:before="60" w:after="60"/>
        <w:ind w:left="720"/>
      </w:pPr>
      <w:r>
        <w:rPr>
          <w:rFonts w:ascii="Courier New" w:cs="Courier New" w:eastAsia="Courier New" w:hAnsi="Courier New"/>
          <w:color w:val="2B4D6F"/>
          <w:sz w:val="18"/>
          <w:szCs w:val="18"/>
        </w:rPr>
        <w:t xml:space="preserve">SIGNAL_URL=http://signal-detect:8001</w:t>
      </w:r>
    </w:p>
    <w:p>
      <w:pPr>
        <w:shd w:fill="F4F6F9" w:val="clear"/>
        <w:spacing w:before="60" w:after="60"/>
        <w:ind w:left="720"/>
      </w:pPr>
      <w:r>
        <w:rPr>
          <w:rFonts w:ascii="Courier New" w:cs="Courier New" w:eastAsia="Courier New" w:hAnsi="Courier New"/>
          <w:color w:val="2B4D6F"/>
          <w:sz w:val="18"/>
          <w:szCs w:val="18"/>
        </w:rPr>
        <w:t xml:space="preserve">EVEZ_GPT_URL=http://evez-gpt-adapter:8005</w:t>
      </w:r>
    </w:p>
    <w:p>
      <w:r>
        <w:br w:type="page"/>
      </w:r>
    </w:p>
    <w:p>
      <w:pPr>
        <w:pStyle w:val="Heading1"/>
        <w:spacing w:before="360" w:after="120"/>
      </w:pPr>
      <w:r>
        <w:rPr>
          <w:rFonts w:ascii="Arial" w:cs="Arial" w:eastAsia="Arial" w:hAnsi="Arial"/>
          <w:b/>
          <w:bCs/>
          <w:color w:val="1A3A5C"/>
          <w:sz w:val="36"/>
          <w:szCs w:val="36"/>
        </w:rPr>
        <w:t xml:space="preserve">4. OpenClaw Gateway &amp; agent.py</w:t>
      </w:r>
    </w:p>
    <w:p>
      <w:pPr>
        <w:spacing w:before="60" w:after="80"/>
      </w:pPr>
      <w:r>
        <w:rPr>
          <w:rFonts w:ascii="Arial" w:cs="Arial" w:eastAsia="Arial" w:hAnsi="Arial"/>
          <w:color w:val="111111"/>
          <w:sz w:val="22"/>
          <w:szCs w:val="22"/>
        </w:rPr>
        <w:t xml:space="preserve">OpenClaw is the command gateway that sits between human intent and device-level execution. It scores every command for risk, optionally quarantines it for human confirmation, records the outcome to the EVEZ chain, and returns a structured result.</w:t>
      </w:r>
    </w:p>
    <w:p>
      <w:pPr>
        <w:pStyle w:val="Heading2"/>
        <w:spacing w:before="280" w:after="80"/>
      </w:pPr>
      <w:r>
        <w:rPr>
          <w:rFonts w:ascii="Arial" w:cs="Arial" w:eastAsia="Arial" w:hAnsi="Arial"/>
          <w:b/>
          <w:bCs/>
          <w:color w:val="1A3A5C"/>
          <w:sz w:val="28"/>
          <w:szCs w:val="28"/>
        </w:rPr>
        <w:t xml:space="preserve">4.1  Risk Score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Command Type</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 Score &amp; Behaviour</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system.info</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0.05 — dispatches immediately</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notifications.send</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0.20 — dispatches immediately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speaker.speak</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0.20 — dispatches immediately</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location.get</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0.40 — dispatches immediately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screen.capture</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0.70 — quarantined, requires confirm</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microphone.listen</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0.75 — quarantined, requires confirm</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camera.capture</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0.80 — quarantined, requires confirm</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shell</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0.95 — always asks user first, then quarantined</w:t>
            </w:r>
          </w:p>
        </w:tc>
      </w:tr>
    </w:tbl>
    <w:p>
      <w:r>
        <w:t xml:space="preserve"/>
      </w:r>
    </w:p>
    <w:p>
      <w:pPr>
        <w:pStyle w:val="Heading2"/>
        <w:spacing w:before="280" w:after="80"/>
      </w:pPr>
      <w:r>
        <w:rPr>
          <w:rFonts w:ascii="Arial" w:cs="Arial" w:eastAsia="Arial" w:hAnsi="Arial"/>
          <w:b/>
          <w:bCs/>
          <w:color w:val="1A3A5C"/>
          <w:sz w:val="28"/>
          <w:szCs w:val="28"/>
        </w:rPr>
        <w:t xml:space="preserve">4.2  Gateway API Endpoints</w:t>
      </w:r>
    </w:p>
    <w:p>
      <w:pPr>
        <w:shd w:fill="F4F6F9" w:val="clear"/>
        <w:spacing w:before="60" w:after="60"/>
        <w:ind w:left="720"/>
      </w:pPr>
      <w:r>
        <w:rPr>
          <w:rFonts w:ascii="Courier New" w:cs="Courier New" w:eastAsia="Courier New" w:hAnsi="Courier New"/>
          <w:color w:val="2B4D6F"/>
          <w:sz w:val="18"/>
          <w:szCs w:val="18"/>
        </w:rPr>
        <w:t xml:space="preserve">POST /api/simulate   — score, gate, record, and dispatch a command</w:t>
      </w:r>
    </w:p>
    <w:p>
      <w:pPr>
        <w:shd w:fill="F4F6F9" w:val="clear"/>
        <w:spacing w:before="60" w:after="60"/>
        <w:ind w:left="720"/>
      </w:pPr>
      <w:r>
        <w:rPr>
          <w:rFonts w:ascii="Courier New" w:cs="Courier New" w:eastAsia="Courier New" w:hAnsi="Courier New"/>
          <w:color w:val="2B4D6F"/>
          <w:sz w:val="18"/>
          <w:szCs w:val="18"/>
        </w:rPr>
        <w:t xml:space="preserve">POST /api/confirm    — approve or reject a quarantined action</w:t>
      </w:r>
    </w:p>
    <w:p>
      <w:pPr>
        <w:shd w:fill="F4F6F9" w:val="clear"/>
        <w:spacing w:before="60" w:after="60"/>
        <w:ind w:left="720"/>
      </w:pPr>
      <w:r>
        <w:rPr>
          <w:rFonts w:ascii="Courier New" w:cs="Courier New" w:eastAsia="Courier New" w:hAnsi="Courier New"/>
          <w:color w:val="2B4D6F"/>
          <w:sz w:val="18"/>
          <w:szCs w:val="18"/>
        </w:rPr>
        <w:t xml:space="preserve">GET  /api/pending    — list all pending confirmations</w:t>
      </w:r>
    </w:p>
    <w:p>
      <w:pPr>
        <w:shd w:fill="F4F6F9" w:val="clear"/>
        <w:spacing w:before="60" w:after="60"/>
        <w:ind w:left="720"/>
      </w:pPr>
      <w:r>
        <w:rPr>
          <w:rFonts w:ascii="Courier New" w:cs="Courier New" w:eastAsia="Courier New" w:hAnsi="Courier New"/>
          <w:color w:val="2B4D6F"/>
          <w:sz w:val="18"/>
          <w:szCs w:val="18"/>
        </w:rPr>
        <w:t xml:space="preserve">GET  /api/chain      — last 50 chain events</w:t>
      </w:r>
    </w:p>
    <w:p>
      <w:pPr>
        <w:shd w:fill="F4F6F9" w:val="clear"/>
        <w:spacing w:before="60" w:after="60"/>
        <w:ind w:left="720"/>
      </w:pPr>
      <w:r>
        <w:rPr>
          <w:rFonts w:ascii="Courier New" w:cs="Courier New" w:eastAsia="Courier New" w:hAnsi="Courier New"/>
          <w:color w:val="2B4D6F"/>
          <w:sz w:val="18"/>
          <w:szCs w:val="18"/>
        </w:rPr>
        <w:t xml:space="preserve">GET  /api/verify     — verify chain integrity</w:t>
      </w:r>
    </w:p>
    <w:p>
      <w:pPr>
        <w:shd w:fill="F4F6F9" w:val="clear"/>
        <w:spacing w:before="60" w:after="60"/>
        <w:ind w:left="720"/>
      </w:pPr>
      <w:r>
        <w:rPr>
          <w:rFonts w:ascii="Courier New" w:cs="Courier New" w:eastAsia="Courier New" w:hAnsi="Courier New"/>
          <w:color w:val="2B4D6F"/>
          <w:sz w:val="18"/>
          <w:szCs w:val="18"/>
        </w:rPr>
        <w:t xml:space="preserve">GET  /api/manifest   — Ed25519-signed manifest</w:t>
      </w:r>
    </w:p>
    <w:p>
      <w:pPr>
        <w:shd w:fill="F4F6F9" w:val="clear"/>
        <w:spacing w:before="60" w:after="60"/>
        <w:ind w:left="720"/>
      </w:pPr>
      <w:r>
        <w:rPr>
          <w:rFonts w:ascii="Courier New" w:cs="Courier New" w:eastAsia="Courier New" w:hAnsi="Courier New"/>
          <w:color w:val="2B4D6F"/>
          <w:sz w:val="18"/>
          <w:szCs w:val="18"/>
        </w:rPr>
        <w:t xml:space="preserve">GET  /api/nodes      — known paired nodes</w:t>
      </w:r>
    </w:p>
    <w:p>
      <w:pPr>
        <w:shd w:fill="F4F6F9" w:val="clear"/>
        <w:spacing w:before="60" w:after="60"/>
        <w:ind w:left="720"/>
      </w:pPr>
      <w:r>
        <w:rPr>
          <w:rFonts w:ascii="Courier New" w:cs="Courier New" w:eastAsia="Courier New" w:hAnsi="Courier New"/>
          <w:color w:val="2B4D6F"/>
          <w:sz w:val="18"/>
          <w:szCs w:val="18"/>
        </w:rPr>
        <w:t xml:space="preserve">GET  /health         — gateway status</w:t>
      </w:r>
    </w:p>
    <w:p>
      <w:r>
        <w:t xml:space="preserve"/>
      </w:r>
    </w:p>
    <w:p>
      <w:pPr>
        <w:pStyle w:val="Heading2"/>
        <w:spacing w:before="280" w:after="80"/>
      </w:pPr>
      <w:r>
        <w:rPr>
          <w:rFonts w:ascii="Arial" w:cs="Arial" w:eastAsia="Arial" w:hAnsi="Arial"/>
          <w:b/>
          <w:bCs/>
          <w:color w:val="1A3A5C"/>
          <w:sz w:val="28"/>
          <w:szCs w:val="28"/>
        </w:rPr>
        <w:t xml:space="preserve">4.3  agent.py Intent Parser</w:t>
      </w:r>
    </w:p>
    <w:p>
      <w:pPr>
        <w:spacing w:before="60" w:after="80"/>
      </w:pPr>
      <w:r>
        <w:rPr>
          <w:rFonts w:ascii="Arial" w:cs="Arial" w:eastAsia="Arial" w:hAnsi="Arial"/>
          <w:color w:val="111111"/>
          <w:sz w:val="22"/>
          <w:szCs w:val="22"/>
        </w:rPr>
        <w:t xml:space="preserve">The CLI agent maps natural language to structured commands using a prioritised regex ruleset (no external dependencies — stdlib only). Intent resolution order:</w:t>
      </w:r>
    </w:p>
    <w:p>
      <w:pPr>
        <w:pStyle w:val="ListParagraph"/>
        <w:numPr>
          <w:ilvl w:val="0"/>
          <w:numId w:val="2"/>
        </w:numPr>
        <w:spacing w:before="40" w:after="40"/>
      </w:pPr>
      <w:r>
        <w:rPr>
          <w:rFonts w:ascii="Arial" w:cs="Arial" w:eastAsia="Arial" w:hAnsi="Arial"/>
          <w:color w:val="111111"/>
          <w:sz w:val="22"/>
          <w:szCs w:val="22"/>
        </w:rPr>
        <w:t xml:space="preserve">Device commands: camera, screenshot, location, TTS, microphone, notifications, system info</w:t>
      </w:r>
    </w:p>
    <w:p>
      <w:pPr>
        <w:pStyle w:val="ListParagraph"/>
        <w:numPr>
          <w:ilvl w:val="0"/>
          <w:numId w:val="2"/>
        </w:numPr>
        <w:spacing w:before="40" w:after="40"/>
      </w:pPr>
      <w:r>
        <w:rPr>
          <w:rFonts w:ascii="Arial" w:cs="Arial" w:eastAsia="Arial" w:hAnsi="Arial"/>
          <w:color w:val="111111"/>
          <w:sz w:val="22"/>
          <w:szCs w:val="22"/>
        </w:rPr>
        <w:t xml:space="preserve">Shell execution: run: / exec: / bash: prefix (always high-risk, user confirmation forced locally before gateway submit)</w:t>
      </w:r>
    </w:p>
    <w:p>
      <w:pPr>
        <w:pStyle w:val="ListParagraph"/>
        <w:numPr>
          <w:ilvl w:val="0"/>
          <w:numId w:val="2"/>
        </w:numPr>
        <w:spacing w:before="40" w:after="40"/>
      </w:pPr>
      <w:r>
        <w:rPr>
          <w:rFonts w:ascii="Arial" w:cs="Arial" w:eastAsia="Arial" w:hAnsi="Arial"/>
          <w:color w:val="111111"/>
          <w:sz w:val="22"/>
          <w:szCs w:val="22"/>
        </w:rPr>
        <w:t xml:space="preserve">EVEZ chain ops: verify, manifest, pending, confirm, reject, nodes, history, health</w:t>
      </w:r>
    </w:p>
    <w:p>
      <w:pPr>
        <w:pStyle w:val="ListParagraph"/>
        <w:numPr>
          <w:ilvl w:val="0"/>
          <w:numId w:val="2"/>
        </w:numPr>
        <w:spacing w:before="40" w:after="40"/>
      </w:pPr>
      <w:r>
        <w:rPr>
          <w:rFonts w:ascii="Arial" w:cs="Arial" w:eastAsia="Arial" w:hAnsi="Arial"/>
          <w:color w:val="111111"/>
          <w:sz w:val="22"/>
          <w:szCs w:val="22"/>
        </w:rPr>
        <w:t xml:space="preserve">Fallback: unknown intent prints suggestions</w:t>
      </w:r>
    </w:p>
    <w:p>
      <w:pPr>
        <w:pStyle w:val="Heading2"/>
        <w:spacing w:before="280" w:after="80"/>
      </w:pPr>
      <w:r>
        <w:rPr>
          <w:rFonts w:ascii="Arial" w:cs="Arial" w:eastAsia="Arial" w:hAnsi="Arial"/>
          <w:b/>
          <w:bCs/>
          <w:color w:val="1A3A5C"/>
          <w:sz w:val="28"/>
          <w:szCs w:val="28"/>
        </w:rPr>
        <w:t xml:space="preserve">4.4  agent.py Configuration</w:t>
      </w:r>
    </w:p>
    <w:p>
      <w:pPr>
        <w:shd w:fill="F4F6F9" w:val="clear"/>
        <w:spacing w:before="60" w:after="60"/>
        <w:ind w:left="720"/>
      </w:pPr>
      <w:r>
        <w:rPr>
          <w:rFonts w:ascii="Courier New" w:cs="Courier New" w:eastAsia="Courier New" w:hAnsi="Courier New"/>
          <w:color w:val="2B4D6F"/>
          <w:sz w:val="18"/>
          <w:szCs w:val="18"/>
        </w:rPr>
        <w:t xml:space="preserve">GATEWAY_HOST   default: localhost</w:t>
      </w:r>
    </w:p>
    <w:p>
      <w:pPr>
        <w:shd w:fill="F4F6F9" w:val="clear"/>
        <w:spacing w:before="60" w:after="60"/>
        <w:ind w:left="720"/>
      </w:pPr>
      <w:r>
        <w:rPr>
          <w:rFonts w:ascii="Courier New" w:cs="Courier New" w:eastAsia="Courier New" w:hAnsi="Courier New"/>
          <w:color w:val="2B4D6F"/>
          <w:sz w:val="18"/>
          <w:szCs w:val="18"/>
        </w:rPr>
        <w:t xml:space="preserve">GATEWAY_PORT   default: 8888</w:t>
      </w:r>
    </w:p>
    <w:p>
      <w:pPr>
        <w:shd w:fill="F4F6F9" w:val="clear"/>
        <w:spacing w:before="60" w:after="60"/>
        <w:ind w:left="720"/>
      </w:pPr>
      <w:r>
        <w:rPr>
          <w:rFonts w:ascii="Courier New" w:cs="Courier New" w:eastAsia="Courier New" w:hAnsi="Courier New"/>
          <w:color w:val="2B4D6F"/>
          <w:sz w:val="18"/>
          <w:szCs w:val="18"/>
        </w:rPr>
        <w:t xml:space="preserve">AGENT_TOKEN    default: devtoken</w:t>
      </w:r>
    </w:p>
    <w:p>
      <w:pPr>
        <w:shd w:fill="F4F6F9" w:val="clear"/>
        <w:spacing w:before="60" w:after="60"/>
        <w:ind w:left="720"/>
      </w:pPr>
      <w:r>
        <w:rPr>
          <w:rFonts w:ascii="Courier New" w:cs="Courier New" w:eastAsia="Courier New" w:hAnsi="Courier New"/>
          <w:color w:val="2B4D6F"/>
          <w:sz w:val="18"/>
          <w:szCs w:val="18"/>
        </w:rPr>
        <w:t xml:space="preserve">AGENT_NODE     default: auto (first paired node)</w:t>
      </w:r>
    </w:p>
    <w:p>
      <w:pPr>
        <w:pStyle w:val="Heading2"/>
        <w:spacing w:before="280" w:after="80"/>
      </w:pPr>
      <w:r>
        <w:rPr>
          <w:rFonts w:ascii="Arial" w:cs="Arial" w:eastAsia="Arial" w:hAnsi="Arial"/>
          <w:b/>
          <w:bCs/>
          <w:color w:val="1A3A5C"/>
          <w:sz w:val="28"/>
          <w:szCs w:val="28"/>
        </w:rPr>
        <w:t xml:space="preserve">4.5  Usage Examples</w:t>
      </w:r>
    </w:p>
    <w:p>
      <w:pPr>
        <w:shd w:fill="F4F6F9" w:val="clear"/>
        <w:spacing w:before="60" w:after="60"/>
        <w:ind w:left="720"/>
      </w:pPr>
      <w:r>
        <w:rPr>
          <w:rFonts w:ascii="Courier New" w:cs="Courier New" w:eastAsia="Courier New" w:hAnsi="Courier New"/>
          <w:color w:val="2B4D6F"/>
          <w:sz w:val="18"/>
          <w:szCs w:val="18"/>
        </w:rPr>
        <w:t xml:space="preserve">python3 agent.py "take a photo"</w:t>
      </w:r>
    </w:p>
    <w:p>
      <w:pPr>
        <w:shd w:fill="F4F6F9" w:val="clear"/>
        <w:spacing w:before="60" w:after="60"/>
        <w:ind w:left="720"/>
      </w:pPr>
      <w:r>
        <w:rPr>
          <w:rFonts w:ascii="Courier New" w:cs="Courier New" w:eastAsia="Courier New" w:hAnsi="Courier New"/>
          <w:color w:val="2B4D6F"/>
          <w:sz w:val="18"/>
          <w:szCs w:val="18"/>
        </w:rPr>
        <w:t xml:space="preserve">python3 agent.py "listen for 10 seconds"</w:t>
      </w:r>
    </w:p>
    <w:p>
      <w:pPr>
        <w:shd w:fill="F4F6F9" w:val="clear"/>
        <w:spacing w:before="60" w:after="60"/>
        <w:ind w:left="720"/>
      </w:pPr>
      <w:r>
        <w:rPr>
          <w:rFonts w:ascii="Courier New" w:cs="Courier New" w:eastAsia="Courier New" w:hAnsi="Courier New"/>
          <w:color w:val="2B4D6F"/>
          <w:sz w:val="18"/>
          <w:szCs w:val="18"/>
        </w:rPr>
        <w:t xml:space="preserve">python3 agent.py "show pending"</w:t>
      </w:r>
    </w:p>
    <w:p>
      <w:pPr>
        <w:shd w:fill="F4F6F9" w:val="clear"/>
        <w:spacing w:before="60" w:after="60"/>
        <w:ind w:left="720"/>
      </w:pPr>
      <w:r>
        <w:rPr>
          <w:rFonts w:ascii="Courier New" w:cs="Courier New" w:eastAsia="Courier New" w:hAnsi="Courier New"/>
          <w:color w:val="2B4D6F"/>
          <w:sz w:val="18"/>
          <w:szCs w:val="18"/>
        </w:rPr>
        <w:t xml:space="preserve">python3 agent.py "confirm act_camera_1234"</w:t>
      </w:r>
    </w:p>
    <w:p>
      <w:pPr>
        <w:shd w:fill="F4F6F9" w:val="clear"/>
        <w:spacing w:before="60" w:after="60"/>
        <w:ind w:left="720"/>
      </w:pPr>
      <w:r>
        <w:rPr>
          <w:rFonts w:ascii="Courier New" w:cs="Courier New" w:eastAsia="Courier New" w:hAnsi="Courier New"/>
          <w:color w:val="2B4D6F"/>
          <w:sz w:val="18"/>
          <w:szCs w:val="18"/>
        </w:rPr>
        <w:t xml:space="preserve">python3 agent.py "verify"</w:t>
      </w:r>
    </w:p>
    <w:p>
      <w:pPr>
        <w:shd w:fill="F4F6F9" w:val="clear"/>
        <w:spacing w:before="60" w:after="60"/>
        <w:ind w:left="720"/>
      </w:pPr>
      <w:r>
        <w:rPr>
          <w:rFonts w:ascii="Courier New" w:cs="Courier New" w:eastAsia="Courier New" w:hAnsi="Courier New"/>
          <w:color w:val="2B4D6F"/>
          <w:sz w:val="18"/>
          <w:szCs w:val="18"/>
        </w:rPr>
        <w:t xml:space="preserve">python3 agent.py "run: ls -la ~/Downloads"   # high-risk</w:t>
      </w:r>
    </w:p>
    <w:p>
      <w:pPr>
        <w:shd w:fill="F4F6F9" w:val="clear"/>
        <w:spacing w:before="60" w:after="60"/>
        <w:ind w:left="720"/>
      </w:pPr>
      <w:r>
        <w:rPr>
          <w:rFonts w:ascii="Courier New" w:cs="Courier New" w:eastAsia="Courier New" w:hAnsi="Courier New"/>
          <w:color w:val="2B4D6F"/>
          <w:sz w:val="18"/>
          <w:szCs w:val="18"/>
        </w:rPr>
        <w:t xml:space="preserve">python3 agent.py   # interactive REPL</w:t>
      </w:r>
    </w:p>
    <w:p>
      <w:r>
        <w:br w:type="page"/>
      </w:r>
    </w:p>
    <w:p>
      <w:pPr>
        <w:pStyle w:val="Heading1"/>
        <w:spacing w:before="360" w:after="120"/>
      </w:pPr>
      <w:r>
        <w:rPr>
          <w:rFonts w:ascii="Arial" w:cs="Arial" w:eastAsia="Arial" w:hAnsi="Arial"/>
          <w:b/>
          <w:bCs/>
          <w:color w:val="1A3A5C"/>
          <w:sz w:val="36"/>
          <w:szCs w:val="36"/>
        </w:rPr>
        <w:t xml:space="preserve">5. Agent Runtime &amp; Global Memory</w:t>
      </w:r>
    </w:p>
    <w:p>
      <w:pPr>
        <w:spacing w:before="60" w:after="80"/>
      </w:pPr>
      <w:r>
        <w:rPr>
          <w:rFonts w:ascii="Arial" w:cs="Arial" w:eastAsia="Arial" w:hAnsi="Arial"/>
          <w:color w:val="111111"/>
          <w:sz w:val="22"/>
          <w:szCs w:val="22"/>
        </w:rPr>
        <w:t xml:space="preserve">The OpenClaw_Agent_GlobalMemory_Pages_v3 package provides a full TypeScript agent runtime with paged, searchable memory, cryptographic spine persistence, and an OpenAI-compatible LLM planning layer.</w:t>
      </w:r>
    </w:p>
    <w:p>
      <w:pPr>
        <w:pStyle w:val="Heading2"/>
        <w:spacing w:before="280" w:after="80"/>
      </w:pPr>
      <w:r>
        <w:rPr>
          <w:rFonts w:ascii="Arial" w:cs="Arial" w:eastAsia="Arial" w:hAnsi="Arial"/>
          <w:b/>
          <w:bCs/>
          <w:color w:val="1A3A5C"/>
          <w:sz w:val="28"/>
          <w:szCs w:val="28"/>
        </w:rPr>
        <w:t xml:space="preserve">5.1  Core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Responsibility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AgentRuntime</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Orchestrates intent → plan → tool execution → synthesis. Integrates LLM planner and deterministic fallback. Auto-snapshots and auto-collapse on failure.</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ToolRegistry</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Extensible registry; tools registered by name, resolved at plan time. Unknown tools return structured errors.</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OpenAICompatLLM</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Any OpenAI-compatible endpoint (Groq, local Ollama, OpenAI). Used for JSON plan generation (temperature 0.2) and text synthesis (temperature 0.4).</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SpineStore</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Append-only JSON file store for Events. Maintains listeners for live incremental indexing. Supports merge (multi-device sync) and replay.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MemoryService</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TF-IDF search across events and pages. Scoped to session or global across all sessions. Session-size normalisation prevents score inflation on large histories.</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PageStore</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Named, tagged memory pages (title, summary, bullets, tags). Pages are first-class search targets alongside events.</w:t>
            </w:r>
          </w:p>
        </w:tc>
      </w:tr>
    </w:tbl>
    <w:p>
      <w:r>
        <w:t xml:space="preserve"/>
      </w:r>
    </w:p>
    <w:p>
      <w:pPr>
        <w:pStyle w:val="Heading2"/>
        <w:spacing w:before="280" w:after="80"/>
      </w:pPr>
      <w:r>
        <w:rPr>
          <w:rFonts w:ascii="Arial" w:cs="Arial" w:eastAsia="Arial" w:hAnsi="Arial"/>
          <w:b/>
          <w:bCs/>
          <w:color w:val="1A3A5C"/>
          <w:sz w:val="28"/>
          <w:szCs w:val="28"/>
        </w:rPr>
        <w:t xml:space="preserve">5.2  Event Types (SpineStore)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 Type</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INTENT_DECLARED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Human submits an intent to the agent</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ACTION_EMITTED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 emits a synthesised output</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PROBE_EXECUTED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 tool step begins execution</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MEASURE_RECORDED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Tool step result recorded</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FAILURE_DETECTED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Tool step failed; triggers collapse.detect</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ANOMALY_DETECTED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Anomaly flagged by collapse detection</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COLLAPSE_INITIATED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Collapse protocol triggered</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MODEL_PROPOSED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 new model/hypothesis proposed</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TEST_GENERATED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Automated test generated from state</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COMPRESSION_APPLIED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FSC compression applied to claims</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STAGE_TRANSITION</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 lifecycle stage changed</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ENTITY_SPAWNED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New entity created in the archetype mesh</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SIGNAL_EMITTED</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Low-level signal published</w:t>
            </w:r>
          </w:p>
        </w:tc>
      </w:tr>
    </w:tbl>
    <w:p>
      <w:r>
        <w:t xml:space="preserve"/>
      </w:r>
    </w:p>
    <w:p>
      <w:pPr>
        <w:pStyle w:val="Heading2"/>
        <w:spacing w:before="280" w:after="80"/>
      </w:pPr>
      <w:r>
        <w:rPr>
          <w:rFonts w:ascii="Arial" w:cs="Arial" w:eastAsia="Arial" w:hAnsi="Arial"/>
          <w:b/>
          <w:bCs/>
          <w:color w:val="1A3A5C"/>
          <w:sz w:val="28"/>
          <w:szCs w:val="28"/>
        </w:rPr>
        <w:t xml:space="preserve">5.3  LLM Plan &amp; Fallback</w:t>
      </w:r>
    </w:p>
    <w:p>
      <w:pPr>
        <w:spacing w:before="60" w:after="80"/>
      </w:pPr>
      <w:r>
        <w:rPr>
          <w:rFonts w:ascii="Arial" w:cs="Arial" w:eastAsia="Arial" w:hAnsi="Arial"/>
          <w:color w:val="111111"/>
          <w:sz w:val="22"/>
          <w:szCs w:val="22"/>
        </w:rPr>
        <w:t xml:space="preserve">When LLM_API_KEY and LLM_MODEL are set, the runtime asks the LLM to produce a JSON plan over registered tools. On failure or timeout, the deterministic fallback routes on keywords: github/repo → github.analyze, event/spine/log → spine.stats, claim/falsif/fsc → evez.fsc.extract + evez.fsc.compress, anomaly/collapse → collapse.detect + collapse.execute, else → noop.respond.</w:t>
      </w:r>
    </w:p>
    <w:p>
      <w:pPr>
        <w:pStyle w:val="Heading2"/>
        <w:spacing w:before="280" w:after="80"/>
      </w:pPr>
      <w:r>
        <w:rPr>
          <w:rFonts w:ascii="Arial" w:cs="Arial" w:eastAsia="Arial" w:hAnsi="Arial"/>
          <w:b/>
          <w:bCs/>
          <w:color w:val="1A3A5C"/>
          <w:sz w:val="28"/>
          <w:szCs w:val="28"/>
        </w:rPr>
        <w:t xml:space="preserve">5.4  Auto-Collapse on Tool Failure</w:t>
      </w:r>
    </w:p>
    <w:p>
      <w:pPr>
        <w:spacing w:before="60" w:after="80"/>
      </w:pPr>
      <w:r>
        <w:rPr>
          <w:rFonts w:ascii="Arial" w:cs="Arial" w:eastAsia="Arial" w:hAnsi="Arial"/>
          <w:color w:val="111111"/>
          <w:sz w:val="22"/>
          <w:szCs w:val="22"/>
        </w:rPr>
        <w:t xml:space="preserve">If any tool step fails AND AUTO_COLLAPSE=true (default), the runtime automatically:</w:t>
      </w:r>
    </w:p>
    <w:p>
      <w:pPr>
        <w:pStyle w:val="ListParagraph"/>
        <w:numPr>
          <w:ilvl w:val="0"/>
          <w:numId w:val="2"/>
        </w:numPr>
        <w:spacing w:before="40" w:after="40"/>
      </w:pPr>
      <w:r>
        <w:rPr>
          <w:rFonts w:ascii="Arial" w:cs="Arial" w:eastAsia="Arial" w:hAnsi="Arial"/>
          <w:color w:val="111111"/>
          <w:sz w:val="22"/>
          <w:szCs w:val="22"/>
        </w:rPr>
        <w:t xml:space="preserve">Calls collapse.detect with the failure description and HIGH severity</w:t>
      </w:r>
    </w:p>
    <w:p>
      <w:pPr>
        <w:pStyle w:val="ListParagraph"/>
        <w:numPr>
          <w:ilvl w:val="0"/>
          <w:numId w:val="2"/>
        </w:numPr>
        <w:spacing w:before="40" w:after="40"/>
      </w:pPr>
      <w:r>
        <w:rPr>
          <w:rFonts w:ascii="Arial" w:cs="Arial" w:eastAsia="Arial" w:hAnsi="Arial"/>
          <w:color w:val="111111"/>
          <w:sz w:val="22"/>
          <w:szCs w:val="22"/>
        </w:rPr>
        <w:t xml:space="preserve">Calls collapse.execute to reset the session to a safe known state</w:t>
      </w:r>
    </w:p>
    <w:p>
      <w:pPr>
        <w:spacing w:before="60" w:after="80"/>
      </w:pPr>
      <w:r>
        <w:rPr>
          <w:rFonts w:ascii="Arial" w:cs="Arial" w:eastAsia="Arial" w:hAnsi="Arial"/>
          <w:color w:val="111111"/>
          <w:sz w:val="22"/>
          <w:szCs w:val="22"/>
        </w:rPr>
        <w:t xml:space="preserve">Both calls are best-effort; a secondary failure does not propagate.</w:t>
      </w:r>
    </w:p>
    <w:p>
      <w:pPr>
        <w:pStyle w:val="Heading2"/>
        <w:spacing w:before="280" w:after="80"/>
      </w:pPr>
      <w:r>
        <w:rPr>
          <w:rFonts w:ascii="Arial" w:cs="Arial" w:eastAsia="Arial" w:hAnsi="Arial"/>
          <w:b/>
          <w:bCs/>
          <w:color w:val="1A3A5C"/>
          <w:sz w:val="28"/>
          <w:szCs w:val="28"/>
        </w:rPr>
        <w:t xml:space="preserve">5.5  Server Routes</w:t>
      </w:r>
    </w:p>
    <w:p>
      <w:pPr>
        <w:shd w:fill="F4F6F9" w:val="clear"/>
        <w:spacing w:before="60" w:after="60"/>
        <w:ind w:left="720"/>
      </w:pPr>
      <w:r>
        <w:rPr>
          <w:rFonts w:ascii="Courier New" w:cs="Courier New" w:eastAsia="Courier New" w:hAnsi="Courier New"/>
          <w:color w:val="2B4D6F"/>
          <w:sz w:val="18"/>
          <w:szCs w:val="18"/>
        </w:rPr>
        <w:t xml:space="preserve">GET  /sessions          — list sessions</w:t>
      </w:r>
    </w:p>
    <w:p>
      <w:pPr>
        <w:shd w:fill="F4F6F9" w:val="clear"/>
        <w:spacing w:before="60" w:after="60"/>
        <w:ind w:left="720"/>
      </w:pPr>
      <w:r>
        <w:rPr>
          <w:rFonts w:ascii="Courier New" w:cs="Courier New" w:eastAsia="Courier New" w:hAnsi="Courier New"/>
          <w:color w:val="2B4D6F"/>
          <w:sz w:val="18"/>
          <w:szCs w:val="18"/>
        </w:rPr>
        <w:t xml:space="preserve">POST /sessions          — create session</w:t>
      </w:r>
    </w:p>
    <w:p>
      <w:pPr>
        <w:shd w:fill="F4F6F9" w:val="clear"/>
        <w:spacing w:before="60" w:after="60"/>
        <w:ind w:left="720"/>
      </w:pPr>
      <w:r>
        <w:rPr>
          <w:rFonts w:ascii="Courier New" w:cs="Courier New" w:eastAsia="Courier New" w:hAnsi="Courier New"/>
          <w:color w:val="2B4D6F"/>
          <w:sz w:val="18"/>
          <w:szCs w:val="18"/>
        </w:rPr>
        <w:t xml:space="preserve">POST /agent             — submit intent, returns output + events</w:t>
      </w:r>
    </w:p>
    <w:p>
      <w:pPr>
        <w:shd w:fill="F4F6F9" w:val="clear"/>
        <w:spacing w:before="60" w:after="60"/>
        <w:ind w:left="720"/>
      </w:pPr>
      <w:r>
        <w:rPr>
          <w:rFonts w:ascii="Courier New" w:cs="Courier New" w:eastAsia="Courier New" w:hAnsi="Courier New"/>
          <w:color w:val="2B4D6F"/>
          <w:sz w:val="18"/>
          <w:szCs w:val="18"/>
        </w:rPr>
        <w:t xml:space="preserve">GET  /memory/search     — TF-IDF search across events and pages</w:t>
      </w:r>
    </w:p>
    <w:p>
      <w:pPr>
        <w:shd w:fill="F4F6F9" w:val="clear"/>
        <w:spacing w:before="60" w:after="60"/>
        <w:ind w:left="720"/>
      </w:pPr>
      <w:r>
        <w:rPr>
          <w:rFonts w:ascii="Courier New" w:cs="Courier New" w:eastAsia="Courier New" w:hAnsi="Courier New"/>
          <w:color w:val="2B4D6F"/>
          <w:sz w:val="18"/>
          <w:szCs w:val="18"/>
        </w:rPr>
        <w:t xml:space="preserve">GET  /memory/pages      — list memory pages for session</w:t>
      </w:r>
    </w:p>
    <w:p>
      <w:pPr>
        <w:shd w:fill="F4F6F9" w:val="clear"/>
        <w:spacing w:before="60" w:after="60"/>
        <w:ind w:left="720"/>
      </w:pPr>
      <w:r>
        <w:rPr>
          <w:rFonts w:ascii="Courier New" w:cs="Courier New" w:eastAsia="Courier New" w:hAnsi="Courier New"/>
          <w:color w:val="2B4D6F"/>
          <w:sz w:val="18"/>
          <w:szCs w:val="18"/>
        </w:rPr>
        <w:t xml:space="preserve">POST /memory/pages      — create memory page</w:t>
      </w:r>
    </w:p>
    <w:p>
      <w:pPr>
        <w:shd w:fill="F4F6F9" w:val="clear"/>
        <w:spacing w:before="60" w:after="60"/>
        <w:ind w:left="720"/>
      </w:pPr>
      <w:r>
        <w:rPr>
          <w:rFonts w:ascii="Courier New" w:cs="Courier New" w:eastAsia="Courier New" w:hAnsi="Courier New"/>
          <w:color w:val="2B4D6F"/>
          <w:sz w:val="18"/>
          <w:szCs w:val="18"/>
        </w:rPr>
        <w:t xml:space="preserve">GET  /spine             — get all spine events for session</w:t>
      </w:r>
    </w:p>
    <w:p>
      <w:pPr>
        <w:shd w:fill="F4F6F9" w:val="clear"/>
        <w:spacing w:before="60" w:after="60"/>
        <w:ind w:left="720"/>
      </w:pPr>
      <w:r>
        <w:rPr>
          <w:rFonts w:ascii="Courier New" w:cs="Courier New" w:eastAsia="Courier New" w:hAnsi="Courier New"/>
          <w:color w:val="2B4D6F"/>
          <w:sz w:val="18"/>
          <w:szCs w:val="18"/>
        </w:rPr>
        <w:t xml:space="preserve">GET  /spine/stats       — spine statistics</w:t>
      </w:r>
    </w:p>
    <w:p>
      <w:pPr>
        <w:shd w:fill="F4F6F9" w:val="clear"/>
        <w:spacing w:before="60" w:after="60"/>
        <w:ind w:left="720"/>
      </w:pPr>
      <w:r>
        <w:rPr>
          <w:rFonts w:ascii="Courier New" w:cs="Courier New" w:eastAsia="Courier New" w:hAnsi="Courier New"/>
          <w:color w:val="2B4D6F"/>
          <w:sz w:val="18"/>
          <w:szCs w:val="18"/>
        </w:rPr>
        <w:t xml:space="preserve">GET  /github/analyze    — analyze a GitHub repository</w:t>
      </w:r>
    </w:p>
    <w:p>
      <w:r>
        <w:br w:type="page"/>
      </w:r>
    </w:p>
    <w:p>
      <w:pPr>
        <w:pStyle w:val="Heading1"/>
        <w:spacing w:before="360" w:after="120"/>
      </w:pPr>
      <w:r>
        <w:rPr>
          <w:rFonts w:ascii="Arial" w:cs="Arial" w:eastAsia="Arial" w:hAnsi="Arial"/>
          <w:b/>
          <w:bCs/>
          <w:color w:val="1A3A5C"/>
          <w:sz w:val="36"/>
          <w:szCs w:val="36"/>
        </w:rPr>
        <w:t xml:space="preserve">6. SureThing / OpenClaw Frontend</w:t>
      </w:r>
    </w:p>
    <w:p>
      <w:pPr>
        <w:spacing w:before="60" w:after="80"/>
      </w:pPr>
      <w:r>
        <w:rPr>
          <w:rFonts w:ascii="Arial" w:cs="Arial" w:eastAsia="Arial" w:hAnsi="Arial"/>
          <w:color w:val="111111"/>
          <w:sz w:val="22"/>
          <w:szCs w:val="22"/>
        </w:rPr>
        <w:t xml:space="preserve">surething_openclaw_runtime_v3 is the React/TypeScript/Vite frontend. It implements the FSC (Falsification-Survival-Compression) protocol and connects to the EVEZ-OS Visual Cognition Layer.</w:t>
      </w:r>
    </w:p>
    <w:p>
      <w:pPr>
        <w:pStyle w:val="Heading2"/>
        <w:spacing w:before="280" w:after="80"/>
      </w:pPr>
      <w:r>
        <w:rPr>
          <w:rFonts w:ascii="Arial" w:cs="Arial" w:eastAsia="Arial" w:hAnsi="Arial"/>
          <w:b/>
          <w:bCs/>
          <w:color w:val="1A3A5C"/>
          <w:sz w:val="28"/>
          <w:szCs w:val="28"/>
        </w:rPr>
        <w:t xml:space="preserve">6.1  Core Modules (src/core/)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EvezOSAdapter.ts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FSCProtocol engine: claim extraction, falsifier generation, compression. VisualCognitionArtifact types. EvezSpineEntry with cryptographic chain hash.</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EventSpine.ts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Client-side event spine; mirrors server SpineStore logic in TypeScript.</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OpenClawMobile.ts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Mobile command dispatch layer; connects to OpenClaw gateway REST API.</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CollapseProtocol.ts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Client-side collapse detection and safe-state restore.</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FailurePlanes.ts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Sigma-F (failure surface) tracking and classification.</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ArchetypeEntities.ts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Entity mesh: archetypes, relationships, mutation history.</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Wheel.ts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OODA loop coordination wheel.</w:t>
            </w:r>
          </w:p>
        </w:tc>
      </w:tr>
      <w:tr>
        <w:tc>
          <w:tcPr>
            <w:tcW w:type="dxa" w:w="28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SymbioticLoop.ts</w:t>
            </w:r>
          </w:p>
        </w:tc>
        <w:tc>
          <w:tcPr>
            <w:tcW w:type="dxa" w:w="65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Agent-human co-regulation loop.</w:t>
            </w:r>
          </w:p>
        </w:tc>
      </w:tr>
      <w:tr>
        <w:tc>
          <w:tcPr>
            <w:tcW w:type="dxa" w:w="28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GitHubRepoAnalyzer.ts</w:t>
            </w:r>
          </w:p>
        </w:tc>
        <w:tc>
          <w:tcPr>
            <w:tcW w:type="dxa" w:w="65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Repo topology analysis (called by github.analyze tool).</w:t>
            </w:r>
          </w:p>
        </w:tc>
      </w:tr>
    </w:tbl>
    <w:p>
      <w:r>
        <w:t xml:space="preserve"/>
      </w:r>
    </w:p>
    <w:p>
      <w:pPr>
        <w:pStyle w:val="Heading2"/>
        <w:spacing w:before="280" w:after="80"/>
      </w:pPr>
      <w:r>
        <w:rPr>
          <w:rFonts w:ascii="Arial" w:cs="Arial" w:eastAsia="Arial" w:hAnsi="Arial"/>
          <w:b/>
          <w:bCs/>
          <w:color w:val="1A3A5C"/>
          <w:sz w:val="28"/>
          <w:szCs w:val="28"/>
        </w:rPr>
        <w:t xml:space="preserve">6.2  FSC Protocol</w:t>
      </w:r>
    </w:p>
    <w:p>
      <w:pPr>
        <w:spacing w:before="60" w:after="80"/>
      </w:pPr>
      <w:r>
        <w:rPr>
          <w:rFonts w:ascii="Arial" w:cs="Arial" w:eastAsia="Arial" w:hAnsi="Arial"/>
          <w:color w:val="111111"/>
          <w:sz w:val="22"/>
          <w:szCs w:val="22"/>
        </w:rPr>
        <w:t xml:space="preserve">FSC stands for Falsification → Survival → Compression. Every claim in the system goes through three phases:</w:t>
      </w:r>
    </w:p>
    <w:p>
      <w:pPr>
        <w:pStyle w:val="ListParagraph"/>
        <w:numPr>
          <w:ilvl w:val="0"/>
          <w:numId w:val="2"/>
        </w:numPr>
        <w:spacing w:before="40" w:after="40"/>
      </w:pPr>
      <w:r>
        <w:rPr>
          <w:rFonts w:ascii="Arial" w:cs="Arial" w:eastAsia="Arial" w:hAnsi="Arial"/>
          <w:color w:val="111111"/>
          <w:sz w:val="22"/>
          <w:szCs w:val="22"/>
        </w:rPr>
        <w:t xml:space="preserve">Falsification — generate a set of potential falsifiers (conditions that would invalidate the claim)</w:t>
      </w:r>
    </w:p>
    <w:p>
      <w:pPr>
        <w:pStyle w:val="ListParagraph"/>
        <w:numPr>
          <w:ilvl w:val="0"/>
          <w:numId w:val="2"/>
        </w:numPr>
        <w:spacing w:before="40" w:after="40"/>
      </w:pPr>
      <w:r>
        <w:rPr>
          <w:rFonts w:ascii="Arial" w:cs="Arial" w:eastAsia="Arial" w:hAnsi="Arial"/>
          <w:color w:val="111111"/>
          <w:sz w:val="22"/>
          <w:szCs w:val="22"/>
        </w:rPr>
        <w:t xml:space="preserve">Survival — test the claim against real evidence; claims that survive become sigma-F (failure surface) items</w:t>
      </w:r>
    </w:p>
    <w:p>
      <w:pPr>
        <w:pStyle w:val="ListParagraph"/>
        <w:numPr>
          <w:ilvl w:val="0"/>
          <w:numId w:val="2"/>
        </w:numPr>
        <w:spacing w:before="40" w:after="40"/>
      </w:pPr>
      <w:r>
        <w:rPr>
          <w:rFonts w:ascii="Arial" w:cs="Arial" w:eastAsia="Arial" w:hAnsi="Arial"/>
          <w:color w:val="111111"/>
          <w:sz w:val="22"/>
          <w:szCs w:val="22"/>
        </w:rPr>
        <w:t xml:space="preserve">Compression — surviving claims are compressed into the omega set (invariants that held)</w:t>
      </w:r>
    </w:p>
    <w:p>
      <w:pPr>
        <w:spacing w:before="60" w:after="80"/>
      </w:pPr>
      <w:r>
        <w:rPr>
          <w:rFonts w:ascii="Arial" w:cs="Arial" w:eastAsia="Arial" w:hAnsi="Arial"/>
          <w:color w:val="111111"/>
          <w:sz w:val="22"/>
          <w:szCs w:val="22"/>
        </w:rPr>
        <w:t xml:space="preserve">FSC analysis produces: claims[], sigmaF[] (failure surfaces / cracks), omega[] (invariants), and mission (the surviving mission statement).</w:t>
      </w:r>
    </w:p>
    <w:p>
      <w:pPr>
        <w:pStyle w:val="Heading2"/>
        <w:spacing w:before="280" w:after="80"/>
      </w:pPr>
      <w:r>
        <w:rPr>
          <w:rFonts w:ascii="Arial" w:cs="Arial" w:eastAsia="Arial" w:hAnsi="Arial"/>
          <w:b/>
          <w:bCs/>
          <w:color w:val="1A3A5C"/>
          <w:sz w:val="28"/>
          <w:szCs w:val="28"/>
        </w:rPr>
        <w:t xml:space="preserve">6.3  Build &amp; Run</w:t>
      </w:r>
    </w:p>
    <w:p>
      <w:pPr>
        <w:shd w:fill="F4F6F9" w:val="clear"/>
        <w:spacing w:before="60" w:after="60"/>
        <w:ind w:left="720"/>
      </w:pPr>
      <w:r>
        <w:rPr>
          <w:rFonts w:ascii="Courier New" w:cs="Courier New" w:eastAsia="Courier New" w:hAnsi="Courier New"/>
          <w:color w:val="2B4D6F"/>
          <w:sz w:val="18"/>
          <w:szCs w:val="18"/>
        </w:rPr>
        <w:t xml:space="preserve">cd app &amp;&amp; npm install</w:t>
      </w:r>
    </w:p>
    <w:p>
      <w:pPr>
        <w:shd w:fill="F4F6F9" w:val="clear"/>
        <w:spacing w:before="60" w:after="60"/>
        <w:ind w:left="720"/>
      </w:pPr>
      <w:r>
        <w:rPr>
          <w:rFonts w:ascii="Courier New" w:cs="Courier New" w:eastAsia="Courier New" w:hAnsi="Courier New"/>
          <w:color w:val="2B4D6F"/>
          <w:sz w:val="18"/>
          <w:szCs w:val="18"/>
        </w:rPr>
        <w:t xml:space="preserve">npm run dev        # Vite dev server</w:t>
      </w:r>
    </w:p>
    <w:p>
      <w:pPr>
        <w:shd w:fill="F4F6F9" w:val="clear"/>
        <w:spacing w:before="60" w:after="60"/>
        <w:ind w:left="720"/>
      </w:pPr>
      <w:r>
        <w:rPr>
          <w:rFonts w:ascii="Courier New" w:cs="Courier New" w:eastAsia="Courier New" w:hAnsi="Courier New"/>
          <w:color w:val="2B4D6F"/>
          <w:sz w:val="18"/>
          <w:szCs w:val="18"/>
        </w:rPr>
        <w:t xml:space="preserve">npm run build      # Production build → dist/</w:t>
      </w:r>
    </w:p>
    <w:p>
      <w:r>
        <w:br w:type="page"/>
      </w:r>
    </w:p>
    <w:p>
      <w:pPr>
        <w:pStyle w:val="Heading1"/>
        <w:spacing w:before="360" w:after="120"/>
      </w:pPr>
      <w:r>
        <w:rPr>
          <w:rFonts w:ascii="Arial" w:cs="Arial" w:eastAsia="Arial" w:hAnsi="Arial"/>
          <w:b/>
          <w:bCs/>
          <w:color w:val="1A3A5C"/>
          <w:sz w:val="36"/>
          <w:szCs w:val="36"/>
        </w:rPr>
        <w:t xml:space="preserve">7. evez-agentnet — Income Loop</w:t>
      </w:r>
    </w:p>
    <w:p>
      <w:pPr>
        <w:spacing w:before="60" w:after="80"/>
      </w:pPr>
      <w:r>
        <w:rPr>
          <w:rFonts w:ascii="Arial" w:cs="Arial" w:eastAsia="Arial" w:hAnsi="Arial"/>
          <w:color w:val="111111"/>
          <w:sz w:val="22"/>
          <w:szCs w:val="22"/>
        </w:rPr>
        <w:t xml:space="preserve">evez-agentnet is a Python multi-agent swarm that runs a continuous Scan → Predict → Generate → Ship income loop on top of the EVEZ-OS spine.</w:t>
      </w:r>
    </w:p>
    <w:p>
      <w:pPr>
        <w:pStyle w:val="Heading2"/>
        <w:spacing w:before="280" w:after="80"/>
      </w:pPr>
      <w:r>
        <w:rPr>
          <w:rFonts w:ascii="Arial" w:cs="Arial" w:eastAsia="Arial" w:hAnsi="Arial"/>
          <w:b/>
          <w:bCs/>
          <w:color w:val="1A3A5C"/>
          <w:sz w:val="28"/>
          <w:szCs w:val="28"/>
        </w:rPr>
        <w:t xml:space="preserve">7.1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Module</w:t>
            </w:r>
          </w:p>
        </w:tc>
        <w:tc>
          <w:tcPr>
            <w:tcW w:type="dxa" w:w="6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 / Role</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scanner/</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Pull live signals from Polymarket, GitHub Trending, jobs boards, Twitter/X trends → scan_results.jsonl</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predictor/</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Rank opportunities using Groq llama-3.3-70b; synthesise signals → predictions.jsonl</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generator/</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Draft deliverables: markdown reports, Twitter threads, Gumroad product pages, code artifacts → drafts/</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shipper/</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Post to Twitter, upload to Gumroad, commit to GitHub → ship_log.jsonl</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worldsim/</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Internal economy: agents bid on tasks, reputation staking, budget management</w:t>
            </w:r>
          </w:p>
        </w:tc>
      </w:tr>
      <w:tr>
        <w:tc>
          <w:tcPr>
            <w:tcW w:type="dxa" w:w="26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spine/</w:t>
            </w:r>
          </w:p>
        </w:tc>
        <w:tc>
          <w:tcPr>
            <w:tcW w:type="dxa" w:w="67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 provenance: append-only JSONL, SHA-256 hash chain, deterministic replay</w:t>
            </w:r>
          </w:p>
        </w:tc>
      </w:tr>
      <w:tr>
        <w:tc>
          <w:tcPr>
            <w:tcW w:type="dxa" w:w="26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orchestrator.py</w:t>
            </w:r>
          </w:p>
        </w:tc>
        <w:tc>
          <w:tcPr>
            <w:tcW w:type="dxa" w:w="67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Main OODA loop: scan → predict → generate → ship, runs every 30 minutes</w:t>
            </w:r>
          </w:p>
        </w:tc>
      </w:tr>
    </w:tbl>
    <w:p>
      <w:r>
        <w:t xml:space="preserve"/>
      </w:r>
    </w:p>
    <w:p>
      <w:pPr>
        <w:pStyle w:val="Heading2"/>
        <w:spacing w:before="280" w:after="80"/>
      </w:pPr>
      <w:r>
        <w:rPr>
          <w:rFonts w:ascii="Arial" w:cs="Arial" w:eastAsia="Arial" w:hAnsi="Arial"/>
          <w:b/>
          <w:bCs/>
          <w:color w:val="1A3A5C"/>
          <w:sz w:val="28"/>
          <w:szCs w:val="28"/>
        </w:rPr>
        <w:t xml:space="preserve">7.2  WorldSim Reputation Model</w:t>
      </w:r>
    </w:p>
    <w:p>
      <w:pPr>
        <w:spacing w:before="60" w:after="80"/>
      </w:pPr>
      <w:r>
        <w:rPr>
          <w:rFonts w:ascii="Arial" w:cs="Arial" w:eastAsia="Arial" w:hAnsi="Arial"/>
          <w:color w:val="111111"/>
          <w:sz w:val="22"/>
          <w:szCs w:val="22"/>
        </w:rPr>
        <w:t xml:space="preserve">Agent reputation maps directly to the EVEZ-OS truth_plane and controls which actions are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Reputation Band</w:t>
            </w:r>
          </w:p>
        </w:tc>
        <w:tc>
          <w:tcPr>
            <w:tcW w:type="dxa" w:w="6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Allowed Actions</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&gt;= 0.80  CANONICAL</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All actions permitted</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0.60 – 0.80  VERIFIED</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generate + ship</w:t>
            </w:r>
          </w:p>
        </w:tc>
      </w:tr>
      <w:tr>
        <w:tc>
          <w:tcPr>
            <w:tcW w:type="dxa" w:w="32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0.40 – 0.60  HYPER</w:t>
            </w:r>
          </w:p>
        </w:tc>
        <w:tc>
          <w:tcPr>
            <w:tcW w:type="dxa" w:w="61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generate only</w:t>
            </w:r>
          </w:p>
        </w:tc>
      </w:tr>
      <w:tr>
        <w:tc>
          <w:tcPr>
            <w:tcW w:type="dxa" w:w="32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&lt; 0.40  THEATRICAL</w:t>
            </w:r>
          </w:p>
        </w:tc>
        <w:tc>
          <w:tcPr>
            <w:tcW w:type="dxa" w:w="61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Blocked; must gather evidence to raise reputation</w:t>
            </w:r>
          </w:p>
        </w:tc>
      </w:tr>
    </w:tbl>
    <w:p>
      <w:r>
        <w:t xml:space="preserve"/>
      </w:r>
    </w:p>
    <w:p>
      <w:pPr>
        <w:pStyle w:val="Heading2"/>
        <w:spacing w:before="280" w:after="80"/>
      </w:pPr>
      <w:r>
        <w:rPr>
          <w:rFonts w:ascii="Arial" w:cs="Arial" w:eastAsia="Arial" w:hAnsi="Arial"/>
          <w:b/>
          <w:bCs/>
          <w:color w:val="1A3A5C"/>
          <w:sz w:val="28"/>
          <w:szCs w:val="28"/>
        </w:rPr>
        <w:t xml:space="preserve">7.3  Setup</w:t>
      </w:r>
    </w:p>
    <w:p>
      <w:pPr>
        <w:pStyle w:val="Heading3"/>
        <w:spacing w:before="200" w:after="60"/>
      </w:pPr>
      <w:r>
        <w:rPr>
          <w:rFonts w:ascii="Arial" w:cs="Arial" w:eastAsia="Arial" w:hAnsi="Arial"/>
          <w:b/>
          <w:bCs/>
          <w:color w:val="1B7A4E"/>
          <w:sz w:val="24"/>
          <w:szCs w:val="24"/>
        </w:rPr>
        <w:t xml:space="preserve">Android (Termux)</w:t>
      </w:r>
    </w:p>
    <w:p>
      <w:pPr>
        <w:shd w:fill="F4F6F9" w:val="clear"/>
        <w:spacing w:before="60" w:after="60"/>
        <w:ind w:left="720"/>
      </w:pPr>
      <w:r>
        <w:rPr>
          <w:rFonts w:ascii="Courier New" w:cs="Courier New" w:eastAsia="Courier New" w:hAnsi="Courier New"/>
          <w:color w:val="2B4D6F"/>
          <w:sz w:val="18"/>
          <w:szCs w:val="18"/>
        </w:rPr>
        <w:t xml:space="preserve">pkg install python git</w:t>
      </w:r>
    </w:p>
    <w:p>
      <w:pPr>
        <w:shd w:fill="F4F6F9" w:val="clear"/>
        <w:spacing w:before="60" w:after="60"/>
        <w:ind w:left="720"/>
      </w:pPr>
      <w:r>
        <w:rPr>
          <w:rFonts w:ascii="Courier New" w:cs="Courier New" w:eastAsia="Courier New" w:hAnsi="Courier New"/>
          <w:color w:val="2B4D6F"/>
          <w:sz w:val="18"/>
          <w:szCs w:val="18"/>
        </w:rPr>
        <w:t xml:space="preserve">git clone https://github.com/EvezArt/evez-agentnet</w:t>
      </w:r>
    </w:p>
    <w:p>
      <w:pPr>
        <w:shd w:fill="F4F6F9" w:val="clear"/>
        <w:spacing w:before="60" w:after="60"/>
        <w:ind w:left="720"/>
      </w:pPr>
      <w:r>
        <w:rPr>
          <w:rFonts w:ascii="Courier New" w:cs="Courier New" w:eastAsia="Courier New" w:hAnsi="Courier New"/>
          <w:color w:val="2B4D6F"/>
          <w:sz w:val="18"/>
          <w:szCs w:val="18"/>
        </w:rPr>
        <w:t xml:space="preserve">cd evez-agentnet &amp;&amp; pip install -r requirements.txt</w:t>
      </w:r>
    </w:p>
    <w:p>
      <w:pPr>
        <w:shd w:fill="F4F6F9" w:val="clear"/>
        <w:spacing w:before="60" w:after="60"/>
        <w:ind w:left="720"/>
      </w:pPr>
      <w:r>
        <w:rPr>
          <w:rFonts w:ascii="Courier New" w:cs="Courier New" w:eastAsia="Courier New" w:hAnsi="Courier New"/>
          <w:color w:val="2B4D6F"/>
          <w:sz w:val="18"/>
          <w:szCs w:val="18"/>
        </w:rPr>
        <w:t xml:space="preserve">cp config.example.env .env  # add API keys</w:t>
      </w:r>
    </w:p>
    <w:p>
      <w:pPr>
        <w:shd w:fill="F4F6F9" w:val="clear"/>
        <w:spacing w:before="60" w:after="60"/>
        <w:ind w:left="720"/>
      </w:pPr>
      <w:r>
        <w:rPr>
          <w:rFonts w:ascii="Courier New" w:cs="Courier New" w:eastAsia="Courier New" w:hAnsi="Courier New"/>
          <w:color w:val="2B4D6F"/>
          <w:sz w:val="18"/>
          <w:szCs w:val="18"/>
        </w:rPr>
        <w:t xml:space="preserve">python orchestrator.py</w:t>
      </w:r>
    </w:p>
    <w:p>
      <w:pPr>
        <w:pStyle w:val="Heading3"/>
        <w:spacing w:before="200" w:after="60"/>
      </w:pPr>
      <w:r>
        <w:rPr>
          <w:rFonts w:ascii="Arial" w:cs="Arial" w:eastAsia="Arial" w:hAnsi="Arial"/>
          <w:b/>
          <w:bCs/>
          <w:color w:val="1B7A4E"/>
          <w:sz w:val="24"/>
          <w:szCs w:val="24"/>
        </w:rPr>
        <w:t xml:space="preserve">Server (cron)</w:t>
      </w:r>
    </w:p>
    <w:p>
      <w:pPr>
        <w:shd w:fill="F4F6F9" w:val="clear"/>
        <w:spacing w:before="60" w:after="60"/>
        <w:ind w:left="720"/>
      </w:pPr>
      <w:r>
        <w:rPr>
          <w:rFonts w:ascii="Courier New" w:cs="Courier New" w:eastAsia="Courier New" w:hAnsi="Courier New"/>
          <w:color w:val="2B4D6F"/>
          <w:sz w:val="18"/>
          <w:szCs w:val="18"/>
        </w:rPr>
        <w:t xml:space="preserve">git clone https://github.com/EvezArt/evez-agentnet</w:t>
      </w:r>
    </w:p>
    <w:p>
      <w:pPr>
        <w:shd w:fill="F4F6F9" w:val="clear"/>
        <w:spacing w:before="60" w:after="60"/>
        <w:ind w:left="720"/>
      </w:pPr>
      <w:r>
        <w:rPr>
          <w:rFonts w:ascii="Courier New" w:cs="Courier New" w:eastAsia="Courier New" w:hAnsi="Courier New"/>
          <w:color w:val="2B4D6F"/>
          <w:sz w:val="18"/>
          <w:szCs w:val="18"/>
        </w:rPr>
        <w:t xml:space="preserve">cd evez-agentnet &amp;&amp; pip install -r requirements.txt</w:t>
      </w:r>
    </w:p>
    <w:p>
      <w:pPr>
        <w:shd w:fill="F4F6F9" w:val="clear"/>
        <w:spacing w:before="60" w:after="60"/>
        <w:ind w:left="720"/>
      </w:pPr>
      <w:r>
        <w:rPr>
          <w:rFonts w:ascii="Courier New" w:cs="Courier New" w:eastAsia="Courier New" w:hAnsi="Courier New"/>
          <w:color w:val="2B4D6F"/>
          <w:sz w:val="18"/>
          <w:szCs w:val="18"/>
        </w:rPr>
        <w:t xml:space="preserve">cp config.example.env .env</w:t>
      </w:r>
    </w:p>
    <w:p>
      <w:pPr>
        <w:shd w:fill="F4F6F9" w:val="clear"/>
        <w:spacing w:before="60" w:after="60"/>
        <w:ind w:left="720"/>
      </w:pPr>
      <w:r>
        <w:rPr>
          <w:rFonts w:ascii="Courier New" w:cs="Courier New" w:eastAsia="Courier New" w:hAnsi="Courier New"/>
          <w:color w:val="2B4D6F"/>
          <w:sz w:val="18"/>
          <w:szCs w:val="18"/>
        </w:rPr>
        <w:t xml:space="preserve">crontab -e</w:t>
      </w:r>
    </w:p>
    <w:p>
      <w:pPr>
        <w:shd w:fill="F4F6F9" w:val="clear"/>
        <w:spacing w:before="60" w:after="60"/>
        <w:ind w:left="720"/>
      </w:pPr>
      <w:r>
        <w:rPr>
          <w:rFonts w:ascii="Courier New" w:cs="Courier New" w:eastAsia="Courier New" w:hAnsi="Courier New"/>
          <w:color w:val="2B4D6F"/>
          <w:sz w:val="18"/>
          <w:szCs w:val="18"/>
        </w:rPr>
        <w:t xml:space="preserve">*/30 * * * * cd /path/to/evez-agentnet &amp;&amp; python orchestrator.py &gt;&gt; logs/run.log 2&gt;&amp;1</w:t>
      </w:r>
    </w:p>
    <w:p>
      <w:r>
        <w:br w:type="page"/>
      </w:r>
    </w:p>
    <w:p>
      <w:pPr>
        <w:pStyle w:val="Heading1"/>
        <w:spacing w:before="360" w:after="120"/>
      </w:pPr>
      <w:r>
        <w:rPr>
          <w:rFonts w:ascii="Arial" w:cs="Arial" w:eastAsia="Arial" w:hAnsi="Arial"/>
          <w:b/>
          <w:bCs/>
          <w:color w:val="1A3A5C"/>
          <w:sz w:val="36"/>
          <w:szCs w:val="36"/>
        </w:rPr>
        <w:t xml:space="preserve">8. End-to-End Data Flow</w:t>
      </w:r>
    </w:p>
    <w:p>
      <w:pPr>
        <w:pStyle w:val="Heading2"/>
        <w:spacing w:before="280" w:after="80"/>
      </w:pPr>
      <w:r>
        <w:rPr>
          <w:rFonts w:ascii="Arial" w:cs="Arial" w:eastAsia="Arial" w:hAnsi="Arial"/>
          <w:b/>
          <w:bCs/>
          <w:color w:val="1A3A5C"/>
          <w:sz w:val="28"/>
          <w:szCs w:val="28"/>
        </w:rPr>
        <w:t xml:space="preserve">8.1  Telemetry Ingestion Path</w:t>
      </w:r>
    </w:p>
    <w:p>
      <w:pPr>
        <w:spacing w:before="60" w:after="80"/>
      </w:pPr>
      <w:r>
        <w:rPr>
          <w:rFonts w:ascii="Arial" w:cs="Arial" w:eastAsia="Arial" w:hAnsi="Arial"/>
          <w:b/>
          <w:bCs/>
          <w:color w:val="111111"/>
          <w:sz w:val="22"/>
          <w:szCs w:val="22"/>
        </w:rPr>
        <w:t xml:space="preserve">Sensor / Device</w:t>
      </w:r>
      <w:r>
        <w:rPr>
          <w:rFonts w:ascii="Arial" w:cs="Arial" w:eastAsia="Arial" w:hAnsi="Arial"/>
          <w:color w:val="111111"/>
          <w:sz w:val="22"/>
          <w:szCs w:val="22"/>
        </w:rPr>
        <w:t xml:space="preserve">  →  </w:t>
      </w:r>
      <w:r>
        <w:rPr>
          <w:rFonts w:ascii="Arial" w:cs="Arial" w:eastAsia="Arial" w:hAnsi="Arial"/>
          <w:color w:val="111111"/>
          <w:sz w:val="22"/>
          <w:szCs w:val="22"/>
        </w:rPr>
        <w:t xml:space="preserve">Collector (phone/wearable/network/RF/UI)</w:t>
      </w:r>
      <w:r>
        <w:rPr>
          <w:rFonts w:ascii="Arial" w:cs="Arial" w:eastAsia="Arial" w:hAnsi="Arial"/>
          <w:color w:val="111111"/>
          <w:sz w:val="22"/>
          <w:szCs w:val="22"/>
        </w:rPr>
        <w:t xml:space="preserve">  →  </w:t>
      </w:r>
      <w:r>
        <w:rPr>
          <w:rFonts w:ascii="Arial" w:cs="Arial" w:eastAsia="Arial" w:hAnsi="Arial"/>
          <w:b/>
          <w:bCs/>
          <w:color w:val="1B7A4E"/>
          <w:sz w:val="22"/>
          <w:szCs w:val="22"/>
        </w:rPr>
        <w:t xml:space="preserve">POST /api/telemetry</w:t>
      </w:r>
    </w:p>
    <w:p>
      <w:pPr>
        <w:spacing w:before="60" w:after="80"/>
      </w:pPr>
      <w:r>
        <w:rPr>
          <w:rFonts w:ascii="Arial" w:cs="Arial" w:eastAsia="Arial" w:hAnsi="Arial"/>
          <w:color w:val="111111"/>
          <w:sz w:val="22"/>
          <w:szCs w:val="22"/>
        </w:rPr>
        <w:t xml:space="preserve">→  senses/features.js</w:t>
      </w:r>
      <w:r>
        <w:rPr>
          <w:rFonts w:ascii="Arial" w:cs="Arial" w:eastAsia="Arial" w:hAnsi="Arial"/>
          <w:color w:val="111111"/>
          <w:sz w:val="22"/>
          <w:szCs w:val="22"/>
        </w:rPr>
        <w:t xml:space="preserve">  →  </w:t>
      </w:r>
      <w:r>
        <w:rPr>
          <w:rFonts w:ascii="Arial" w:cs="Arial" w:eastAsia="Arial" w:hAnsi="Arial"/>
          <w:color w:val="111111"/>
          <w:sz w:val="22"/>
          <w:szCs w:val="22"/>
        </w:rPr>
        <w:t xml:space="preserve">spine/recorder.js (hash chain)</w:t>
      </w:r>
      <w:r>
        <w:rPr>
          <w:rFonts w:ascii="Arial" w:cs="Arial" w:eastAsia="Arial" w:hAnsi="Arial"/>
          <w:color w:val="111111"/>
          <w:sz w:val="22"/>
          <w:szCs w:val="22"/>
        </w:rPr>
        <w:t xml:space="preserve">  →  </w:t>
      </w:r>
      <w:r>
        <w:rPr>
          <w:rFonts w:ascii="Arial" w:cs="Arial" w:eastAsia="Arial" w:hAnsi="Arial"/>
          <w:b/>
          <w:bCs/>
          <w:color w:val="111111"/>
          <w:sz w:val="22"/>
          <w:szCs w:val="22"/>
        </w:rPr>
        <w:t xml:space="preserve">policy/gatekeeper.js</w:t>
      </w:r>
    </w:p>
    <w:p>
      <w:pPr>
        <w:spacing w:before="60" w:after="80"/>
      </w:pPr>
      <w:r>
        <w:rPr>
          <w:rFonts w:ascii="Arial" w:cs="Arial" w:eastAsia="Arial" w:hAnsi="Arial"/>
          <w:color w:val="111111"/>
          <w:sz w:val="22"/>
          <w:szCs w:val="22"/>
        </w:rPr>
        <w:t xml:space="preserve">→  NATS ingest.signal.raw</w:t>
      </w:r>
      <w:r>
        <w:rPr>
          <w:rFonts w:ascii="Arial" w:cs="Arial" w:eastAsia="Arial" w:hAnsi="Arial"/>
          <w:color w:val="111111"/>
          <w:sz w:val="22"/>
          <w:szCs w:val="22"/>
        </w:rPr>
        <w:t xml:space="preserve">  →  </w:t>
      </w:r>
      <w:r>
        <w:rPr>
          <w:rFonts w:ascii="Arial" w:cs="Arial" w:eastAsia="Arial" w:hAnsi="Arial"/>
          <w:color w:val="111111"/>
          <w:sz w:val="22"/>
          <w:szCs w:val="22"/>
        </w:rPr>
        <w:t xml:space="preserve">signal-detect:8001</w:t>
      </w:r>
      <w:r>
        <w:rPr>
          <w:rFonts w:ascii="Arial" w:cs="Arial" w:eastAsia="Arial" w:hAnsi="Arial"/>
          <w:color w:val="111111"/>
          <w:sz w:val="22"/>
          <w:szCs w:val="22"/>
        </w:rPr>
        <w:t xml:space="preserve">  →  </w:t>
      </w:r>
      <w:r>
        <w:rPr>
          <w:rFonts w:ascii="Arial" w:cs="Arial" w:eastAsia="Arial" w:hAnsi="Arial"/>
          <w:b/>
          <w:bCs/>
          <w:color w:val="111111"/>
          <w:sz w:val="22"/>
          <w:szCs w:val="22"/>
        </w:rPr>
        <w:t xml:space="preserve">NATS detect.event.detected</w:t>
      </w:r>
    </w:p>
    <w:p>
      <w:pPr>
        <w:spacing w:before="60" w:after="80"/>
      </w:pPr>
      <w:r>
        <w:rPr>
          <w:rFonts w:ascii="Arial" w:cs="Arial" w:eastAsia="Arial" w:hAnsi="Arial"/>
          <w:color w:val="111111"/>
          <w:sz w:val="22"/>
          <w:szCs w:val="22"/>
        </w:rPr>
        <w:t xml:space="preserve">→  evez-os:8000 persists to postgres</w:t>
      </w:r>
    </w:p>
    <w:p>
      <w:r>
        <w:t xml:space="preserve"/>
      </w:r>
    </w:p>
    <w:p>
      <w:pPr>
        <w:pStyle w:val="Heading2"/>
        <w:spacing w:before="280" w:after="80"/>
      </w:pPr>
      <w:r>
        <w:rPr>
          <w:rFonts w:ascii="Arial" w:cs="Arial" w:eastAsia="Arial" w:hAnsi="Arial"/>
          <w:b/>
          <w:bCs/>
          <w:color w:val="1A3A5C"/>
          <w:sz w:val="28"/>
          <w:szCs w:val="28"/>
        </w:rPr>
        <w:t xml:space="preserve">8.2  Agent Action Path</w:t>
      </w:r>
    </w:p>
    <w:p>
      <w:pPr>
        <w:spacing w:before="60" w:after="80"/>
      </w:pPr>
      <w:r>
        <w:rPr>
          <w:rFonts w:ascii="Arial" w:cs="Arial" w:eastAsia="Arial" w:hAnsi="Arial"/>
          <w:b/>
          <w:bCs/>
          <w:color w:val="111111"/>
          <w:sz w:val="22"/>
          <w:szCs w:val="22"/>
        </w:rPr>
        <w:t xml:space="preserve">agent.py or UI</w:t>
      </w:r>
      <w:r>
        <w:rPr>
          <w:rFonts w:ascii="Arial" w:cs="Arial" w:eastAsia="Arial" w:hAnsi="Arial"/>
          <w:color w:val="111111"/>
          <w:sz w:val="22"/>
          <w:szCs w:val="22"/>
        </w:rPr>
        <w:t xml:space="preserve">  →  </w:t>
      </w:r>
      <w:r>
        <w:rPr>
          <w:rFonts w:ascii="Arial" w:cs="Arial" w:eastAsia="Arial" w:hAnsi="Arial"/>
          <w:color w:val="111111"/>
          <w:sz w:val="22"/>
          <w:szCs w:val="22"/>
        </w:rPr>
        <w:t xml:space="preserve">POST /api/simulate (OpenClaw gateway)</w:t>
      </w:r>
    </w:p>
    <w:p>
      <w:pPr>
        <w:spacing w:before="60" w:after="80"/>
      </w:pPr>
      <w:r>
        <w:rPr>
          <w:rFonts w:ascii="Arial" w:cs="Arial" w:eastAsia="Arial" w:hAnsi="Arial"/>
          <w:color w:val="111111"/>
          <w:sz w:val="22"/>
          <w:szCs w:val="22"/>
        </w:rPr>
        <w:t xml:space="preserve">→  Risk scoring</w:t>
      </w:r>
      <w:r>
        <w:rPr>
          <w:rFonts w:ascii="Arial" w:cs="Arial" w:eastAsia="Arial" w:hAnsi="Arial"/>
          <w:color w:val="111111"/>
          <w:sz w:val="22"/>
          <w:szCs w:val="22"/>
        </w:rPr>
        <w:t xml:space="preserve">  →  </w:t>
      </w:r>
      <w:r>
        <w:rPr>
          <w:rFonts w:ascii="Arial" w:cs="Arial" w:eastAsia="Arial" w:hAnsi="Arial"/>
          <w:color w:val="111111"/>
          <w:sz w:val="22"/>
          <w:szCs w:val="22"/>
        </w:rPr>
        <w:t xml:space="preserve">risk &lt; 0.60: dispatch immediately</w:t>
      </w:r>
    </w:p>
    <w:p>
      <w:pPr>
        <w:spacing w:before="60" w:after="80"/>
      </w:pPr>
      <w:r>
        <w:rPr>
          <w:rFonts w:ascii="Arial" w:cs="Arial" w:eastAsia="Arial" w:hAnsi="Arial"/>
          <w:color w:val="111111"/>
          <w:sz w:val="22"/>
          <w:szCs w:val="22"/>
        </w:rPr>
        <w:t xml:space="preserve">→  risk &gt;= 0.60: quarantine to pending_actions, return actionId</w:t>
      </w:r>
    </w:p>
    <w:p>
      <w:pPr>
        <w:spacing w:before="60" w:after="80"/>
      </w:pPr>
      <w:r>
        <w:rPr>
          <w:rFonts w:ascii="Arial" w:cs="Arial" w:eastAsia="Arial" w:hAnsi="Arial"/>
          <w:color w:val="111111"/>
          <w:sz w:val="22"/>
          <w:szCs w:val="22"/>
        </w:rPr>
        <w:t xml:space="preserve">→  User: POST /api/confirm {actionId, approved: true}</w:t>
      </w:r>
      <w:r>
        <w:rPr>
          <w:rFonts w:ascii="Arial" w:cs="Arial" w:eastAsia="Arial" w:hAnsi="Arial"/>
          <w:color w:val="111111"/>
          <w:sz w:val="22"/>
          <w:szCs w:val="22"/>
        </w:rPr>
        <w:t xml:space="preserve">  →  </w:t>
      </w:r>
      <w:r>
        <w:rPr>
          <w:rFonts w:ascii="Arial" w:cs="Arial" w:eastAsia="Arial" w:hAnsi="Arial"/>
          <w:b/>
          <w:bCs/>
          <w:color w:val="111111"/>
          <w:sz w:val="22"/>
          <w:szCs w:val="22"/>
        </w:rPr>
        <w:t xml:space="preserve">dispatch</w:t>
      </w:r>
    </w:p>
    <w:p>
      <w:pPr>
        <w:spacing w:before="60" w:after="80"/>
      </w:pPr>
      <w:r>
        <w:rPr>
          <w:rFonts w:ascii="Arial" w:cs="Arial" w:eastAsia="Arial" w:hAnsi="Arial"/>
          <w:color w:val="111111"/>
          <w:sz w:val="22"/>
          <w:szCs w:val="22"/>
        </w:rPr>
        <w:t xml:space="preserve">→  chain_step and chain_hash returned to caller; event written to spine</w:t>
      </w:r>
    </w:p>
    <w:p>
      <w:r>
        <w:t xml:space="preserve"/>
      </w:r>
    </w:p>
    <w:p>
      <w:pPr>
        <w:pStyle w:val="Heading2"/>
        <w:spacing w:before="280" w:after="80"/>
      </w:pPr>
      <w:r>
        <w:rPr>
          <w:rFonts w:ascii="Arial" w:cs="Arial" w:eastAsia="Arial" w:hAnsi="Arial"/>
          <w:b/>
          <w:bCs/>
          <w:color w:val="1A3A5C"/>
          <w:sz w:val="28"/>
          <w:szCs w:val="28"/>
        </w:rPr>
        <w:t xml:space="preserve">8.3  Income Loop Path (agentnet)</w:t>
      </w:r>
    </w:p>
    <w:p>
      <w:pPr>
        <w:spacing w:before="60" w:after="80"/>
      </w:pPr>
      <w:r>
        <w:rPr>
          <w:rFonts w:ascii="Arial" w:cs="Arial" w:eastAsia="Arial" w:hAnsi="Arial"/>
          <w:b/>
          <w:bCs/>
          <w:color w:val="111111"/>
          <w:sz w:val="22"/>
          <w:szCs w:val="22"/>
        </w:rPr>
        <w:t xml:space="preserve">orchestrator.py</w:t>
      </w:r>
      <w:r>
        <w:rPr>
          <w:rFonts w:ascii="Arial" w:cs="Arial" w:eastAsia="Arial" w:hAnsi="Arial"/>
          <w:color w:val="111111"/>
          <w:sz w:val="22"/>
          <w:szCs w:val="22"/>
        </w:rPr>
        <w:t xml:space="preserve"> (every 30 min)  →  scan()  →  predict()  →  generate()  →  ship()  →  earn()</w:t>
      </w:r>
    </w:p>
    <w:p>
      <w:pPr>
        <w:spacing w:before="60" w:after="80"/>
      </w:pPr>
      <w:r>
        <w:rPr>
          <w:rFonts w:ascii="Arial" w:cs="Arial" w:eastAsia="Arial" w:hAnsi="Arial"/>
          <w:color w:val="111111"/>
          <w:sz w:val="22"/>
          <w:szCs w:val="22"/>
        </w:rPr>
        <w:t xml:space="preserve">→  All steps recorded to spine.jsonl with SHA-256 chain</w:t>
      </w:r>
    </w:p>
    <w:p>
      <w:pPr>
        <w:spacing w:before="60" w:after="80"/>
      </w:pPr>
      <w:r>
        <w:rPr>
          <w:rFonts w:ascii="Arial" w:cs="Arial" w:eastAsia="Arial" w:hAnsi="Arial"/>
          <w:color w:val="111111"/>
          <w:sz w:val="22"/>
          <w:szCs w:val="22"/>
        </w:rPr>
        <w:t xml:space="preserve">→  WorldSim updates agent reputation and budget after each loop</w:t>
      </w:r>
    </w:p>
    <w:p>
      <w:r>
        <w:br w:type="page"/>
      </w:r>
    </w:p>
    <w:p>
      <w:pPr>
        <w:pStyle w:val="Heading1"/>
        <w:spacing w:before="360" w:after="120"/>
      </w:pPr>
      <w:r>
        <w:rPr>
          <w:rFonts w:ascii="Arial" w:cs="Arial" w:eastAsia="Arial" w:hAnsi="Arial"/>
          <w:b/>
          <w:bCs/>
          <w:color w:val="1A3A5C"/>
          <w:sz w:val="36"/>
          <w:szCs w:val="36"/>
        </w:rPr>
        <w:t xml:space="preserve">9. Security &amp; Trust Model</w:t>
      </w:r>
    </w:p>
    <w:p>
      <w:pPr>
        <w:pStyle w:val="Heading2"/>
        <w:spacing w:before="280" w:after="80"/>
      </w:pPr>
      <w:r>
        <w:rPr>
          <w:rFonts w:ascii="Arial" w:cs="Arial" w:eastAsia="Arial" w:hAnsi="Arial"/>
          <w:b/>
          <w:bCs/>
          <w:color w:val="1A3A5C"/>
          <w:sz w:val="28"/>
          <w:szCs w:val="28"/>
        </w:rPr>
        <w:t xml:space="preserve">9.1  Cryptographic Spine</w:t>
      </w:r>
    </w:p>
    <w:p>
      <w:pPr>
        <w:spacing w:before="60" w:after="80"/>
      </w:pPr>
      <w:r>
        <w:rPr>
          <w:rFonts w:ascii="Arial" w:cs="Arial" w:eastAsia="Arial" w:hAnsi="Arial"/>
          <w:color w:val="111111"/>
          <w:sz w:val="22"/>
          <w:szCs w:val="22"/>
        </w:rPr>
        <w:t xml:space="preserve">The SHA-256 hash chain ensures tamper-evidence: each event's hash is computed over (previous_hash + JSON(payload)). Any modification to a historical record invalidates all subsequent hashes. The biosafety control plane exposes GET /api/verify which walks the entire chain and returns broken if any step fails.</w:t>
      </w:r>
    </w:p>
    <w:p>
      <w:pPr>
        <w:pStyle w:val="Heading2"/>
        <w:spacing w:before="280" w:after="80"/>
      </w:pPr>
      <w:r>
        <w:rPr>
          <w:rFonts w:ascii="Arial" w:cs="Arial" w:eastAsia="Arial" w:hAnsi="Arial"/>
          <w:b/>
          <w:bCs/>
          <w:color w:val="1A3A5C"/>
          <w:sz w:val="28"/>
          <w:szCs w:val="28"/>
        </w:rPr>
        <w:t xml:space="preserve">9.2  Ed25519 Manifest</w:t>
      </w:r>
    </w:p>
    <w:p>
      <w:pPr>
        <w:spacing w:before="60" w:after="80"/>
      </w:pPr>
      <w:r>
        <w:rPr>
          <w:rFonts w:ascii="Arial" w:cs="Arial" w:eastAsia="Arial" w:hAnsi="Arial"/>
          <w:color w:val="111111"/>
          <w:sz w:val="22"/>
          <w:szCs w:val="22"/>
        </w:rPr>
        <w:t xml:space="preserve">The OpenClaw gateway can produce a signed manifest via GET /api/manifest. The manifest includes the root hash of the current chain, the number of spine entries, and an Ed25519 signature using the node's private key. The public key fingerprint is returned alongside the signature for independent verification.</w:t>
      </w:r>
    </w:p>
    <w:p>
      <w:pPr>
        <w:pStyle w:val="Heading2"/>
        <w:spacing w:before="280" w:after="80"/>
      </w:pPr>
      <w:r>
        <w:rPr>
          <w:rFonts w:ascii="Arial" w:cs="Arial" w:eastAsia="Arial" w:hAnsi="Arial"/>
          <w:b/>
          <w:bCs/>
          <w:color w:val="1A3A5C"/>
          <w:sz w:val="28"/>
          <w:szCs w:val="28"/>
        </w:rPr>
        <w:t xml:space="preserve">9.3  Human Confirmation Gate</w:t>
      </w:r>
    </w:p>
    <w:p>
      <w:pPr>
        <w:spacing w:before="60" w:after="80"/>
      </w:pPr>
      <w:r>
        <w:rPr>
          <w:rFonts w:ascii="Arial" w:cs="Arial" w:eastAsia="Arial" w:hAnsi="Arial"/>
          <w:color w:val="111111"/>
          <w:sz w:val="22"/>
          <w:szCs w:val="22"/>
        </w:rPr>
        <w:t xml:space="preserve">All commands with risk score &gt;= 0.60 are quarantined by default. Shell commands (risk 0.95) additionally require local confirmation from agent.py before the payload even reaches the gateway. Quarantined actions expire after 30 minutes if not confirmed.</w:t>
      </w:r>
    </w:p>
    <w:p>
      <w:pPr>
        <w:pStyle w:val="Heading2"/>
        <w:spacing w:before="280" w:after="80"/>
      </w:pPr>
      <w:r>
        <w:rPr>
          <w:rFonts w:ascii="Arial" w:cs="Arial" w:eastAsia="Arial" w:hAnsi="Arial"/>
          <w:b/>
          <w:bCs/>
          <w:color w:val="1A3A5C"/>
          <w:sz w:val="28"/>
          <w:szCs w:val="28"/>
        </w:rPr>
        <w:t xml:space="preserve">9.4  Consent Boundaries</w:t>
      </w:r>
    </w:p>
    <w:p>
      <w:pPr>
        <w:spacing w:before="60" w:after="80"/>
      </w:pPr>
      <w:r>
        <w:rPr>
          <w:rFonts w:ascii="Arial" w:cs="Arial" w:eastAsia="Arial" w:hAnsi="Arial"/>
          <w:color w:val="111111"/>
          <w:sz w:val="22"/>
          <w:szCs w:val="22"/>
        </w:rPr>
        <w:t xml:space="preserve">The biosafety control plane enforces a hard consent boundary in code. Features explicitly outside scope are: offensive targeting, covert surveillance of third parties, non-consensual tracking, and exploit development. These boundaries are enforced at the policy layer, not merely as documentation.</w:t>
      </w:r>
    </w:p>
    <w:p>
      <w:r>
        <w:br w:type="page"/>
      </w:r>
    </w:p>
    <w:p>
      <w:pPr>
        <w:pStyle w:val="Heading1"/>
        <w:spacing w:before="360" w:after="120"/>
      </w:pPr>
      <w:r>
        <w:rPr>
          <w:rFonts w:ascii="Arial" w:cs="Arial" w:eastAsia="Arial" w:hAnsi="Arial"/>
          <w:b/>
          <w:bCs/>
          <w:color w:val="1A3A5C"/>
          <w:sz w:val="36"/>
          <w:szCs w:val="36"/>
        </w:rPr>
        <w:t xml:space="preserve">10. Integration &amp; Extension Guide</w:t>
      </w:r>
    </w:p>
    <w:p>
      <w:pPr>
        <w:pStyle w:val="Heading2"/>
        <w:spacing w:before="280" w:after="80"/>
      </w:pPr>
      <w:r>
        <w:rPr>
          <w:rFonts w:ascii="Arial" w:cs="Arial" w:eastAsia="Arial" w:hAnsi="Arial"/>
          <w:b/>
          <w:bCs/>
          <w:color w:val="1A3A5C"/>
          <w:sz w:val="28"/>
          <w:szCs w:val="28"/>
        </w:rPr>
        <w:t xml:space="preserve">10.1  Adding a New Tool (Agent Runtime)</w:t>
      </w:r>
    </w:p>
    <w:p>
      <w:pPr>
        <w:spacing w:before="60" w:after="80"/>
      </w:pPr>
      <w:r>
        <w:rPr>
          <w:rFonts w:ascii="Arial" w:cs="Arial" w:eastAsia="Arial" w:hAnsi="Arial"/>
          <w:color w:val="111111"/>
          <w:sz w:val="22"/>
          <w:szCs w:val="22"/>
        </w:rPr>
        <w:t xml:space="preserve">Register a Tool object in the ToolRegistry before constructing AgentRuntime:</w:t>
      </w:r>
    </w:p>
    <w:p>
      <w:pPr>
        <w:shd w:fill="F4F6F9" w:val="clear"/>
        <w:spacing w:before="60" w:after="60"/>
        <w:ind w:left="720"/>
      </w:pPr>
      <w:r>
        <w:rPr>
          <w:rFonts w:ascii="Courier New" w:cs="Courier New" w:eastAsia="Courier New" w:hAnsi="Courier New"/>
          <w:color w:val="2B4D6F"/>
          <w:sz w:val="18"/>
          <w:szCs w:val="18"/>
        </w:rPr>
        <w:t xml:space="preserve">registry.register({</w:t>
      </w:r>
    </w:p>
    <w:p>
      <w:pPr>
        <w:shd w:fill="F4F6F9" w:val="clear"/>
        <w:spacing w:before="60" w:after="60"/>
        <w:ind w:left="720"/>
      </w:pPr>
      <w:r>
        <w:rPr>
          <w:rFonts w:ascii="Courier New" w:cs="Courier New" w:eastAsia="Courier New" w:hAnsi="Courier New"/>
          <w:color w:val="2B4D6F"/>
          <w:sz w:val="18"/>
          <w:szCs w:val="18"/>
        </w:rPr>
        <w:t xml:space="preserve">  name: "my.tool",</w:t>
      </w:r>
    </w:p>
    <w:p>
      <w:pPr>
        <w:shd w:fill="F4F6F9" w:val="clear"/>
        <w:spacing w:before="60" w:after="60"/>
        <w:ind w:left="720"/>
      </w:pPr>
      <w:r>
        <w:rPr>
          <w:rFonts w:ascii="Courier New" w:cs="Courier New" w:eastAsia="Courier New" w:hAnsi="Courier New"/>
          <w:color w:val="2B4D6F"/>
          <w:sz w:val="18"/>
          <w:szCs w:val="18"/>
        </w:rPr>
        <w:t xml:space="preserve">  description: "What this tool does",</w:t>
      </w:r>
    </w:p>
    <w:p>
      <w:pPr>
        <w:shd w:fill="F4F6F9" w:val="clear"/>
        <w:spacing w:before="60" w:after="60"/>
        <w:ind w:left="720"/>
      </w:pPr>
      <w:r>
        <w:rPr>
          <w:rFonts w:ascii="Courier New" w:cs="Courier New" w:eastAsia="Courier New" w:hAnsi="Courier New"/>
          <w:color w:val="2B4D6F"/>
          <w:sz w:val="18"/>
          <w:szCs w:val="18"/>
        </w:rPr>
        <w:t xml:space="preserve">  run: async (input, ctx) =&gt; {</w:t>
      </w:r>
    </w:p>
    <w:p>
      <w:pPr>
        <w:shd w:fill="F4F6F9" w:val="clear"/>
        <w:spacing w:before="60" w:after="60"/>
        <w:ind w:left="720"/>
      </w:pPr>
      <w:r>
        <w:rPr>
          <w:rFonts w:ascii="Courier New" w:cs="Courier New" w:eastAsia="Courier New" w:hAnsi="Courier New"/>
          <w:color w:val="2B4D6F"/>
          <w:sz w:val="18"/>
          <w:szCs w:val="18"/>
        </w:rPr>
        <w:t xml:space="preserve">    ctx.spine.append({ type: "PROBE_EXECUTED", source: "SYSTEM", payload: input });</w:t>
      </w:r>
    </w:p>
    <w:p>
      <w:pPr>
        <w:shd w:fill="F4F6F9" w:val="clear"/>
        <w:spacing w:before="60" w:after="60"/>
        <w:ind w:left="720"/>
      </w:pPr>
      <w:r>
        <w:rPr>
          <w:rFonts w:ascii="Courier New" w:cs="Courier New" w:eastAsia="Courier New" w:hAnsi="Courier New"/>
          <w:color w:val="2B4D6F"/>
          <w:sz w:val="18"/>
          <w:szCs w:val="18"/>
        </w:rPr>
        <w:t xml:space="preserve">    const result = await doWork(input);</w:t>
      </w:r>
    </w:p>
    <w:p>
      <w:pPr>
        <w:shd w:fill="F4F6F9" w:val="clear"/>
        <w:spacing w:before="60" w:after="60"/>
        <w:ind w:left="720"/>
      </w:pPr>
      <w:r>
        <w:rPr>
          <w:rFonts w:ascii="Courier New" w:cs="Courier New" w:eastAsia="Courier New" w:hAnsi="Courier New"/>
          <w:color w:val="2B4D6F"/>
          <w:sz w:val="18"/>
          <w:szCs w:val="18"/>
        </w:rPr>
        <w:t xml:space="preserve">    return result;</w:t>
      </w:r>
    </w:p>
    <w:p>
      <w:pPr>
        <w:shd w:fill="F4F6F9" w:val="clear"/>
        <w:spacing w:before="60" w:after="60"/>
        <w:ind w:left="720"/>
      </w:pPr>
      <w:r>
        <w:rPr>
          <w:rFonts w:ascii="Courier New" w:cs="Courier New" w:eastAsia="Courier New" w:hAnsi="Courier New"/>
          <w:color w:val="2B4D6F"/>
          <w:sz w:val="18"/>
          <w:szCs w:val="18"/>
        </w:rPr>
        <w:t xml:space="preserve">  }</w:t>
      </w:r>
    </w:p>
    <w:p>
      <w:pPr>
        <w:shd w:fill="F4F6F9" w:val="clear"/>
        <w:spacing w:before="60" w:after="60"/>
        <w:ind w:left="720"/>
      </w:pPr>
      <w:r>
        <w:rPr>
          <w:rFonts w:ascii="Courier New" w:cs="Courier New" w:eastAsia="Courier New" w:hAnsi="Courier New"/>
          <w:color w:val="2B4D6F"/>
          <w:sz w:val="18"/>
          <w:szCs w:val="18"/>
        </w:rPr>
        <w:t xml:space="preserve">});</w:t>
      </w:r>
    </w:p>
    <w:p>
      <w:r>
        <w:t xml:space="preserve"/>
      </w:r>
    </w:p>
    <w:p>
      <w:pPr>
        <w:pStyle w:val="Heading2"/>
        <w:spacing w:before="280" w:after="80"/>
      </w:pPr>
      <w:r>
        <w:rPr>
          <w:rFonts w:ascii="Arial" w:cs="Arial" w:eastAsia="Arial" w:hAnsi="Arial"/>
          <w:b/>
          <w:bCs/>
          <w:color w:val="1A3A5C"/>
          <w:sz w:val="28"/>
          <w:szCs w:val="28"/>
        </w:rPr>
        <w:t xml:space="preserve">10.2  Adding a New Collector (BioSafety Plane)</w:t>
      </w:r>
    </w:p>
    <w:p>
      <w:pPr>
        <w:pStyle w:val="ListParagraph"/>
        <w:numPr>
          <w:ilvl w:val="0"/>
          <w:numId w:val="2"/>
        </w:numPr>
        <w:spacing w:before="40" w:after="40"/>
      </w:pPr>
      <w:r>
        <w:rPr>
          <w:rFonts w:ascii="Arial" w:cs="Arial" w:eastAsia="Arial" w:hAnsi="Arial"/>
          <w:color w:val="111111"/>
          <w:sz w:val="22"/>
          <w:szCs w:val="22"/>
        </w:rPr>
        <w:t xml:space="preserve">Create a file under collectors/&lt;modality&gt;/</w:t>
      </w:r>
    </w:p>
    <w:p>
      <w:pPr>
        <w:pStyle w:val="ListParagraph"/>
        <w:numPr>
          <w:ilvl w:val="0"/>
          <w:numId w:val="2"/>
        </w:numPr>
        <w:spacing w:before="40" w:after="40"/>
      </w:pPr>
      <w:r>
        <w:rPr>
          <w:rFonts w:ascii="Arial" w:cs="Arial" w:eastAsia="Arial" w:hAnsi="Arial"/>
          <w:color w:val="111111"/>
          <w:sz w:val="22"/>
          <w:szCs w:val="22"/>
        </w:rPr>
        <w:t xml:space="preserve">Emit events conforming to event_schema.json (see contracts/)</w:t>
      </w:r>
    </w:p>
    <w:p>
      <w:pPr>
        <w:pStyle w:val="ListParagraph"/>
        <w:numPr>
          <w:ilvl w:val="0"/>
          <w:numId w:val="2"/>
        </w:numPr>
        <w:spacing w:before="40" w:after="40"/>
      </w:pPr>
      <w:r>
        <w:rPr>
          <w:rFonts w:ascii="Arial" w:cs="Arial" w:eastAsia="Arial" w:hAnsi="Arial"/>
          <w:color w:val="111111"/>
          <w:sz w:val="22"/>
          <w:szCs w:val="22"/>
        </w:rPr>
        <w:t xml:space="preserve">POST events to /api/telemetry with session_id, source, channel, features</w:t>
      </w:r>
    </w:p>
    <w:p>
      <w:r>
        <w:t xml:space="preserve"/>
      </w:r>
    </w:p>
    <w:p>
      <w:pPr>
        <w:pStyle w:val="Heading2"/>
        <w:spacing w:before="280" w:after="80"/>
      </w:pPr>
      <w:r>
        <w:rPr>
          <w:rFonts w:ascii="Arial" w:cs="Arial" w:eastAsia="Arial" w:hAnsi="Arial"/>
          <w:b/>
          <w:bCs/>
          <w:color w:val="1A3A5C"/>
          <w:sz w:val="28"/>
          <w:szCs w:val="28"/>
        </w:rPr>
        <w:t xml:space="preserve">10.3  Adding a New Scanner Source (agentnet)</w:t>
      </w:r>
    </w:p>
    <w:p>
      <w:pPr>
        <w:pStyle w:val="ListParagraph"/>
        <w:numPr>
          <w:ilvl w:val="0"/>
          <w:numId w:val="2"/>
        </w:numPr>
        <w:spacing w:before="40" w:after="40"/>
      </w:pPr>
      <w:r>
        <w:rPr>
          <w:rFonts w:ascii="Arial" w:cs="Arial" w:eastAsia="Arial" w:hAnsi="Arial"/>
          <w:color w:val="111111"/>
          <w:sz w:val="22"/>
          <w:szCs w:val="22"/>
        </w:rPr>
        <w:t xml:space="preserve">Create scanner/sources/&lt;name&gt;.py implementing scan() -&gt; List[dict]</w:t>
      </w:r>
    </w:p>
    <w:p>
      <w:pPr>
        <w:pStyle w:val="ListParagraph"/>
        <w:numPr>
          <w:ilvl w:val="0"/>
          <w:numId w:val="2"/>
        </w:numPr>
        <w:spacing w:before="40" w:after="40"/>
      </w:pPr>
      <w:r>
        <w:rPr>
          <w:rFonts w:ascii="Arial" w:cs="Arial" w:eastAsia="Arial" w:hAnsi="Arial"/>
          <w:color w:val="111111"/>
          <w:sz w:val="22"/>
          <w:szCs w:val="22"/>
        </w:rPr>
        <w:t xml:space="preserve">Each result must include: source, title, url, score, timestamp</w:t>
      </w:r>
    </w:p>
    <w:p>
      <w:pPr>
        <w:pStyle w:val="ListParagraph"/>
        <w:numPr>
          <w:ilvl w:val="0"/>
          <w:numId w:val="2"/>
        </w:numPr>
        <w:spacing w:before="40" w:after="40"/>
      </w:pPr>
      <w:r>
        <w:rPr>
          <w:rFonts w:ascii="Arial" w:cs="Arial" w:eastAsia="Arial" w:hAnsi="Arial"/>
          <w:color w:val="111111"/>
          <w:sz w:val="22"/>
          <w:szCs w:val="22"/>
        </w:rPr>
        <w:t xml:space="preserve">Import and call from scanner/scan_agent.py</w:t>
      </w:r>
    </w:p>
    <w:p>
      <w:r>
        <w:t xml:space="preserve"/>
      </w:r>
    </w:p>
    <w:p>
      <w:pPr>
        <w:pStyle w:val="Heading2"/>
        <w:spacing w:before="280" w:after="80"/>
      </w:pPr>
      <w:r>
        <w:rPr>
          <w:rFonts w:ascii="Arial" w:cs="Arial" w:eastAsia="Arial" w:hAnsi="Arial"/>
          <w:b/>
          <w:bCs/>
          <w:color w:val="1A3A5C"/>
          <w:sz w:val="28"/>
          <w:szCs w:val="28"/>
        </w:rPr>
        <w:t xml:space="preserve">10.4  Connecting a New Node (OpenClaw)</w:t>
      </w:r>
    </w:p>
    <w:p>
      <w:pPr>
        <w:pStyle w:val="ListParagraph"/>
        <w:numPr>
          <w:ilvl w:val="0"/>
          <w:numId w:val="2"/>
        </w:numPr>
        <w:spacing w:before="40" w:after="40"/>
      </w:pPr>
      <w:r>
        <w:rPr>
          <w:rFonts w:ascii="Arial" w:cs="Arial" w:eastAsia="Arial" w:hAnsi="Arial"/>
          <w:color w:val="111111"/>
          <w:sz w:val="22"/>
          <w:szCs w:val="22"/>
        </w:rPr>
        <w:t xml:space="preserve">Set GATEWAY_HOST and AGENT_TOKEN environment variables</w:t>
      </w:r>
    </w:p>
    <w:p>
      <w:pPr>
        <w:pStyle w:val="ListParagraph"/>
        <w:numPr>
          <w:ilvl w:val="0"/>
          <w:numId w:val="2"/>
        </w:numPr>
        <w:spacing w:before="40" w:after="40"/>
      </w:pPr>
      <w:r>
        <w:rPr>
          <w:rFonts w:ascii="Arial" w:cs="Arial" w:eastAsia="Arial" w:hAnsi="Arial"/>
          <w:color w:val="111111"/>
          <w:sz w:val="22"/>
          <w:szCs w:val="22"/>
        </w:rPr>
        <w:t xml:space="preserve">Call POST /api/simulate from the node to register its first event</w:t>
      </w:r>
    </w:p>
    <w:p>
      <w:pPr>
        <w:pStyle w:val="ListParagraph"/>
        <w:numPr>
          <w:ilvl w:val="0"/>
          <w:numId w:val="2"/>
        </w:numPr>
        <w:spacing w:before="40" w:after="40"/>
      </w:pPr>
      <w:r>
        <w:rPr>
          <w:rFonts w:ascii="Arial" w:cs="Arial" w:eastAsia="Arial" w:hAnsi="Arial"/>
          <w:color w:val="111111"/>
          <w:sz w:val="22"/>
          <w:szCs w:val="22"/>
        </w:rPr>
        <w:t xml:space="preserve">The node deviceId will appear in GET /api/nodes after the first chain entry</w:t>
      </w:r>
    </w:p>
    <w:p>
      <w:r>
        <w:t xml:space="preserve"/>
      </w:r>
    </w:p>
    <w:p>
      <w:pPr>
        <w:pStyle w:val="Heading2"/>
        <w:spacing w:before="280" w:after="80"/>
      </w:pPr>
      <w:r>
        <w:rPr>
          <w:rFonts w:ascii="Arial" w:cs="Arial" w:eastAsia="Arial" w:hAnsi="Arial"/>
          <w:b/>
          <w:bCs/>
          <w:color w:val="1A3A5C"/>
          <w:sz w:val="28"/>
          <w:szCs w:val="28"/>
        </w:rPr>
        <w:t xml:space="preserve">10.5  LLM Provider Configuration (Agent Runtime)</w:t>
      </w:r>
    </w:p>
    <w:p>
      <w:pPr>
        <w:shd w:fill="F4F6F9" w:val="clear"/>
        <w:spacing w:before="60" w:after="60"/>
        <w:ind w:left="720"/>
      </w:pPr>
      <w:r>
        <w:rPr>
          <w:rFonts w:ascii="Courier New" w:cs="Courier New" w:eastAsia="Courier New" w:hAnsi="Courier New"/>
          <w:color w:val="2B4D6F"/>
          <w:sz w:val="18"/>
          <w:szCs w:val="18"/>
        </w:rPr>
        <w:t xml:space="preserve">LLM_BASE_URL=https://api.openai.com/v1   # or Groq / local Ollama</w:t>
      </w:r>
    </w:p>
    <w:p>
      <w:pPr>
        <w:shd w:fill="F4F6F9" w:val="clear"/>
        <w:spacing w:before="60" w:after="60"/>
        <w:ind w:left="720"/>
      </w:pPr>
      <w:r>
        <w:rPr>
          <w:rFonts w:ascii="Courier New" w:cs="Courier New" w:eastAsia="Courier New" w:hAnsi="Courier New"/>
          <w:color w:val="2B4D6F"/>
          <w:sz w:val="18"/>
          <w:szCs w:val="18"/>
        </w:rPr>
        <w:t xml:space="preserve">LLM_API_KEY=sk-...</w:t>
      </w:r>
    </w:p>
    <w:p>
      <w:pPr>
        <w:shd w:fill="F4F6F9" w:val="clear"/>
        <w:spacing w:before="60" w:after="60"/>
        <w:ind w:left="720"/>
      </w:pPr>
      <w:r>
        <w:rPr>
          <w:rFonts w:ascii="Courier New" w:cs="Courier New" w:eastAsia="Courier New" w:hAnsi="Courier New"/>
          <w:color w:val="2B4D6F"/>
          <w:sz w:val="18"/>
          <w:szCs w:val="18"/>
        </w:rPr>
        <w:t xml:space="preserve">LLM_MODEL=gpt-4o-mini                    # or llama-3.3-70b-versatile</w:t>
      </w:r>
    </w:p>
    <w:p>
      <w:pPr>
        <w:shd w:fill="F4F6F9" w:val="clear"/>
        <w:spacing w:before="60" w:after="60"/>
        <w:ind w:left="720"/>
      </w:pPr>
      <w:r>
        <w:rPr>
          <w:rFonts w:ascii="Courier New" w:cs="Courier New" w:eastAsia="Courier New" w:hAnsi="Courier New"/>
          <w:color w:val="2B4D6F"/>
          <w:sz w:val="18"/>
          <w:szCs w:val="18"/>
        </w:rPr>
        <w:t xml:space="preserve">AUTO_COLLAPSE=true                        # auto-safe-state on tool failure</w:t>
      </w:r>
    </w:p>
    <w:p>
      <w:pPr>
        <w:shd w:fill="F4F6F9" w:val="clear"/>
        <w:spacing w:before="60" w:after="60"/>
        <w:ind w:left="720"/>
      </w:pPr>
      <w:r>
        <w:rPr>
          <w:rFonts w:ascii="Courier New" w:cs="Courier New" w:eastAsia="Courier New" w:hAnsi="Courier New"/>
          <w:color w:val="2B4D6F"/>
          <w:sz w:val="18"/>
          <w:szCs w:val="18"/>
        </w:rPr>
        <w:t xml:space="preserve">AUTO_SNAPSHOT=true                        # auto-snapshot after each interact</w:t>
      </w:r>
    </w:p>
    <w:p>
      <w:r>
        <w:br w:type="page"/>
      </w:r>
    </w:p>
    <w:p>
      <w:pPr>
        <w:pStyle w:val="Heading1"/>
        <w:spacing w:before="360" w:after="120"/>
      </w:pPr>
      <w:r>
        <w:rPr>
          <w:rFonts w:ascii="Arial" w:cs="Arial" w:eastAsia="Arial" w:hAnsi="Arial"/>
          <w:b/>
          <w:bCs/>
          <w:color w:val="1A3A5C"/>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Term</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BAN</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Body Area Network — wearable sensor mesh</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FSC</w:t>
            </w:r>
          </w:p>
        </w:tc>
        <w:tc>
          <w:tcPr>
            <w:tcW w:type="dxa" w:w="69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Falsification-Survival-Compression — the epistemic protocol for claim lifecycle</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Sigma-F</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Failure surfaces: claims that survived falsification and represent known cracks</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Omega</w:t>
            </w:r>
          </w:p>
        </w:tc>
        <w:tc>
          <w:tcPr>
            <w:tcW w:type="dxa" w:w="69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Invariants: what has survived all falsification rounds</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Spine</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The append-only, hash-chained event log; the ground truth of the system</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Quarantine</w:t>
            </w:r>
          </w:p>
        </w:tc>
        <w:tc>
          <w:tcPr>
            <w:tcW w:type="dxa" w:w="69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An action held in pending_actions pending human confirm/reject</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OODA</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Observe-Orient-Decide-Act — the orchestration loop pattern used by agentnet</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WorldSim</w:t>
            </w:r>
          </w:p>
        </w:tc>
        <w:tc>
          <w:tcPr>
            <w:tcW w:type="dxa" w:w="69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The internal agent economy: budget, reputation staking, task bidding</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Collapse</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 protocol to detect failure and restore the agent to a known safe state</w:t>
            </w:r>
          </w:p>
        </w:tc>
      </w:tr>
      <w:tr>
        <w:tc>
          <w:tcPr>
            <w:tcW w:type="dxa" w:w="240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truth_plane</w:t>
            </w:r>
          </w:p>
        </w:tc>
        <w:tc>
          <w:tcPr>
            <w:tcW w:type="dxa" w:w="6960"/>
            <w:tcBorders>
              <w:top w:val="single" w:color="BFD3E6" w:sz="1"/>
              <w:left w:val="single" w:color="BFD3E6" w:sz="1"/>
              <w:bottom w:val="single" w:color="BFD3E6" w:sz="1"/>
              <w:right w:val="single" w:color="BFD3E6" w:sz="1"/>
            </w:tcBorders>
            <w:shd w:fill="EBF2F8"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EVEZ-OS concept mapping reputation level to permitted action surface</w:t>
            </w:r>
          </w:p>
        </w:tc>
      </w:tr>
      <w:tr>
        <w:tc>
          <w:tcPr>
            <w:tcW w:type="dxa" w:w="240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cross_agent_governance</w:t>
            </w:r>
          </w:p>
        </w:tc>
        <w:tc>
          <w:tcPr>
            <w:tcW w:type="dxa" w:w="6960"/>
            <w:tcBorders>
              <w:top w:val="single" w:color="BFD3E6" w:sz="1"/>
              <w:left w:val="single" w:color="BFD3E6" w:sz="1"/>
              <w:bottom w:val="single" w:color="BFD3E6" w:sz="1"/>
              <w:right w:val="single" w:color="BFD3E6"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R37 milestone: inter-agent trust and coordination layer (in progress)</w:t>
            </w:r>
          </w:p>
        </w:tc>
      </w:tr>
    </w:tbl>
    <w:p>
      <w:r>
        <w:t xml:space="preserve"/>
      </w:r>
    </w:p>
    <w:p>
      <w:r>
        <w:t xml:space="preserve"/>
      </w:r>
    </w:p>
    <w:p>
      <w:pPr>
        <w:pBdr>
          <w:bottom w:val="single" w:color="BFD3E6" w:sz="4" w:space="1"/>
        </w:pBdr>
        <w:spacing w:before="120" w:after="120"/>
      </w:pPr>
    </w:p>
    <w:p>
      <w:pPr>
        <w:spacing w:before="120" w:after="0"/>
        <w:jc w:val="center"/>
      </w:pPr>
      <w:r>
        <w:rPr>
          <w:rFonts w:ascii="Arial" w:cs="Arial" w:eastAsia="Arial" w:hAnsi="Arial"/>
          <w:color w:val="555555"/>
          <w:sz w:val="18"/>
          <w:szCs w:val="18"/>
        </w:rPr>
        <w:t xml:space="preserve">EVEZ Ecosystem Technical Reference  |  March 2026  |  EVEZ666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7A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2026-03-08T04:37:15.717Z</dcterms:created>
  <dcterms:modified xsi:type="dcterms:W3CDTF">2026-03-08T04:37:15.718Z</dcterms:modified>
</cp:coreProperties>
</file>

<file path=docProps/custom.xml><?xml version="1.0" encoding="utf-8"?>
<Properties xmlns="http://schemas.openxmlformats.org/officeDocument/2006/custom-properties" xmlns:vt="http://schemas.openxmlformats.org/officeDocument/2006/docPropsVTypes"/>
</file>