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988F3" w14:textId="7FDC2D9E" w:rsidR="004B382A" w:rsidRPr="009954FA" w:rsidRDefault="009954FA" w:rsidP="009954F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954FA">
        <w:rPr>
          <w:rFonts w:ascii="Times New Roman" w:hAnsi="Times New Roman" w:cs="Times New Roman"/>
          <w:i/>
          <w:iCs/>
          <w:sz w:val="28"/>
          <w:szCs w:val="28"/>
          <w:lang w:val="uk-UA"/>
        </w:rPr>
        <w:t>Екзаменаційна робота</w:t>
      </w:r>
    </w:p>
    <w:p w14:paraId="3CCF1271" w14:textId="12908E30" w:rsidR="009954FA" w:rsidRPr="009954FA" w:rsidRDefault="009954FA" w:rsidP="009954F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954FA">
        <w:rPr>
          <w:rFonts w:ascii="Times New Roman" w:hAnsi="Times New Roman" w:cs="Times New Roman"/>
          <w:i/>
          <w:iCs/>
          <w:sz w:val="28"/>
          <w:szCs w:val="28"/>
          <w:lang w:val="uk-UA"/>
        </w:rPr>
        <w:t>З дисципліни Прикладна криптологія</w:t>
      </w:r>
    </w:p>
    <w:p w14:paraId="4EAB88A0" w14:textId="6B3AF25C" w:rsidR="009954FA" w:rsidRPr="009954FA" w:rsidRDefault="009954FA" w:rsidP="009954F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954FA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Студента 3 курсу ФКН гркупи КБ-31</w:t>
      </w:r>
    </w:p>
    <w:p w14:paraId="4F70ABD5" w14:textId="2A90B49D" w:rsidR="009954FA" w:rsidRPr="00207678" w:rsidRDefault="009954FA" w:rsidP="009954F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07678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Кравчека Євгена</w:t>
      </w:r>
    </w:p>
    <w:p w14:paraId="0C6DA568" w14:textId="12C4039B" w:rsidR="009954FA" w:rsidRPr="00207678" w:rsidRDefault="004237E5" w:rsidP="009954F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07678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Білет №12</w:t>
      </w:r>
    </w:p>
    <w:p w14:paraId="29FAB25E" w14:textId="5F137564" w:rsidR="00BC2DC3" w:rsidRDefault="00BC2DC3" w:rsidP="00BC2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2DC3">
        <w:rPr>
          <w:rFonts w:ascii="Times New Roman" w:hAnsi="Times New Roman" w:cs="Times New Roman"/>
          <w:sz w:val="28"/>
          <w:szCs w:val="28"/>
          <w:lang w:val="uk-UA"/>
        </w:rPr>
        <w:t>1. Сутність атаки повне розкриття та її ефективність відносно асиметричних криптосистем в групі точок ЕК.</w:t>
      </w:r>
    </w:p>
    <w:p w14:paraId="088B56F2" w14:textId="19423AA1" w:rsidR="00BC2DC3" w:rsidRDefault="00207678" w:rsidP="00BC2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Повне розкриття  – противник отримує сектертній ключ користувача. Сутність атаки повне розкриття міститься в розв’язку дискретних логарифмічних рівнянь. Якщо криптоаналітик визначить секретний ключ, то  вподальшому вн зможе нав’язувати хибні загальні секрети та хибні повідомлення. Для суттєвого ускладнення можливості нав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язування хибних загальних секретів використовують як довгострокові, так і сеансові загальні секрети.</w:t>
      </w:r>
    </w:p>
    <w:p w14:paraId="3742FBB2" w14:textId="2A7FBD85" w:rsidR="00207678" w:rsidRDefault="00207678" w:rsidP="00BC2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Відносно асиметричних криптоперетворень криптографічна стійкість до атак «повне розкриття» зводиться до розв’язування математичних задач. Дл перетворень в групі точок еліптичних кривих – до дискретного логарифмування на еліптичній киривій. Ця здача є експодинційно складною.</w:t>
      </w:r>
      <w:bookmarkStart w:id="0" w:name="_GoBack"/>
      <w:bookmarkEnd w:id="0"/>
    </w:p>
    <w:p w14:paraId="11999499" w14:textId="0E3C3827" w:rsidR="00BC2DC3" w:rsidRDefault="00BC2DC3" w:rsidP="00BC2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2DC3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1" w:name="_Hlk43451563"/>
      <w:r w:rsidRPr="00BC2DC3">
        <w:rPr>
          <w:rFonts w:ascii="Times New Roman" w:hAnsi="Times New Roman" w:cs="Times New Roman"/>
          <w:sz w:val="28"/>
          <w:szCs w:val="28"/>
          <w:lang w:val="uk-UA"/>
        </w:rPr>
        <w:t>. Сутність алгоритму ЕП типу IBS, та його застосування.</w:t>
      </w:r>
    </w:p>
    <w:p w14:paraId="0EB68345" w14:textId="6BED4A4B" w:rsidR="0051642B" w:rsidRP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>Для застосування ЕП IBS-1 та IBS-2 спочатку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>повинні бути введеними та налаштовані загальні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>параметри та сгенеровані асиметричні пари ключів.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>Загальними параметрами ЕП IBS-1 та IBS-2 є:</w:t>
      </w:r>
    </w:p>
    <w:p w14:paraId="0AD6AE0F" w14:textId="77777777" w:rsidR="0051642B" w:rsidRP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>- U – секретний майстер-ключ – ціле число,</w:t>
      </w:r>
    </w:p>
    <w:p w14:paraId="68E02D91" w14:textId="54D95961" w:rsidR="0051642B" w:rsidRP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U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>[1,q 1];</w:t>
      </w:r>
    </w:p>
    <w:p w14:paraId="7B4115BF" w14:textId="77777777" w:rsidR="0051642B" w:rsidRP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>- V – відкритий майстер-ключ – точка ЕК,</w:t>
      </w:r>
    </w:p>
    <w:p w14:paraId="26599CE1" w14:textId="33D6EACA" w:rsidR="0051642B" w:rsidRP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>[U]P modq , 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G;</w:t>
      </w:r>
    </w:p>
    <w:p w14:paraId="5C1B532C" w14:textId="77777777" w:rsid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>- X – особистий (секретний) ключ підписувача – точка ЕК,</w:t>
      </w:r>
    </w:p>
    <w:p w14:paraId="6CD351DC" w14:textId="1F529B86" w:rsid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[U]Y modq , 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>G;</w:t>
      </w:r>
    </w:p>
    <w:p w14:paraId="720CCC71" w14:textId="2153BCFB" w:rsid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1642B">
        <w:rPr>
          <w:rFonts w:ascii="Times New Roman" w:hAnsi="Times New Roman" w:cs="Times New Roman"/>
          <w:sz w:val="28"/>
          <w:szCs w:val="28"/>
        </w:rPr>
        <w:t>Y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– відкритий ключ (перевіряння) підписувача – точка ЕК, </w:t>
      </w:r>
      <w:r w:rsidRPr="0051642B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42B">
        <w:rPr>
          <w:rFonts w:ascii="Times New Roman" w:hAnsi="Times New Roman" w:cs="Times New Roman"/>
          <w:sz w:val="28"/>
          <w:szCs w:val="28"/>
        </w:rPr>
        <w:t>H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1642B">
        <w:rPr>
          <w:rFonts w:ascii="Times New Roman" w:hAnsi="Times New Roman" w:cs="Times New Roman"/>
          <w:sz w:val="28"/>
          <w:szCs w:val="28"/>
        </w:rPr>
        <w:t>ID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1642B">
        <w:rPr>
          <w:rFonts w:ascii="Times New Roman" w:hAnsi="Times New Roman" w:cs="Times New Roman"/>
          <w:sz w:val="28"/>
          <w:szCs w:val="28"/>
        </w:rPr>
        <w:t>mod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42B">
        <w:rPr>
          <w:rFonts w:ascii="Times New Roman" w:hAnsi="Times New Roman" w:cs="Times New Roman"/>
          <w:sz w:val="28"/>
          <w:szCs w:val="28"/>
        </w:rPr>
        <w:t>q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1642B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51642B">
        <w:rPr>
          <w:rFonts w:ascii="Times New Roman" w:hAnsi="Times New Roman" w:cs="Times New Roman"/>
          <w:sz w:val="28"/>
          <w:szCs w:val="28"/>
        </w:rPr>
        <w:t>G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14:paraId="18D68857" w14:textId="139946EE" w:rsid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1642B">
        <w:rPr>
          <w:rFonts w:ascii="Times New Roman" w:hAnsi="Times New Roman" w:cs="Times New Roman"/>
          <w:sz w:val="28"/>
          <w:szCs w:val="28"/>
        </w:rPr>
        <w:t>P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– базова точка центру сертифікації ключів порядку </w:t>
      </w:r>
      <w:r w:rsidRPr="0051642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2523AB" w14:textId="43DDAA51" w:rsidR="0051642B" w:rsidRDefault="0051642B" w:rsidP="00516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чи обчислення загальних параметрів повинні здійснюватись з дотриманням таких умов: - особистий ключ користувача </w:t>
      </w:r>
      <w:r w:rsidRPr="0051642B">
        <w:rPr>
          <w:rFonts w:ascii="Times New Roman" w:hAnsi="Times New Roman" w:cs="Times New Roman"/>
          <w:sz w:val="28"/>
          <w:szCs w:val="28"/>
        </w:rPr>
        <w:t>X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його запитом у центрі генерації ключів (ЦГК) та надається користувачеві по захищеному каналу; - відкритий ключ користувача </w:t>
      </w:r>
      <w:r w:rsidRPr="0051642B">
        <w:rPr>
          <w:rFonts w:ascii="Times New Roman" w:hAnsi="Times New Roman" w:cs="Times New Roman"/>
          <w:sz w:val="28"/>
          <w:szCs w:val="28"/>
        </w:rPr>
        <w:t>Y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може обчислити кожен користувач домену; - </w:t>
      </w:r>
      <w:r w:rsidRPr="0051642B">
        <w:rPr>
          <w:rFonts w:ascii="Times New Roman" w:hAnsi="Times New Roman" w:cs="Times New Roman"/>
          <w:sz w:val="28"/>
          <w:szCs w:val="28"/>
        </w:rPr>
        <w:t>ID</w:t>
      </w:r>
      <w:r w:rsidRPr="0051642B">
        <w:rPr>
          <w:rFonts w:ascii="Times New Roman" w:hAnsi="Times New Roman" w:cs="Times New Roman"/>
          <w:sz w:val="28"/>
          <w:szCs w:val="28"/>
          <w:lang w:val="uk-UA"/>
        </w:rPr>
        <w:t xml:space="preserve"> – є рядок даних, що містить ідентифікатор підписувача;</w:t>
      </w:r>
    </w:p>
    <w:p w14:paraId="29DBAD49" w14:textId="6BF59C3B" w:rsidR="00DE1E94" w:rsidRPr="0051642B" w:rsidRDefault="00DE1E94" w:rsidP="00DE1E9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1E94">
        <w:rPr>
          <w:rFonts w:ascii="Times New Roman" w:hAnsi="Times New Roman" w:cs="Times New Roman"/>
          <w:sz w:val="28"/>
          <w:szCs w:val="28"/>
          <w:lang w:val="uk-UA"/>
        </w:rPr>
        <w:t>- 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E94">
        <w:rPr>
          <w:rFonts w:ascii="Times New Roman" w:hAnsi="Times New Roman" w:cs="Times New Roman"/>
          <w:sz w:val="28"/>
          <w:szCs w:val="28"/>
          <w:lang w:val="uk-UA"/>
        </w:rPr>
        <w:t>– функція гешування</w:t>
      </w:r>
    </w:p>
    <w:bookmarkEnd w:id="1"/>
    <w:p w14:paraId="04CB04A3" w14:textId="7E6B2B34" w:rsidR="00BC2DC3" w:rsidRDefault="00BC2DC3" w:rsidP="00BC2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2DC3">
        <w:rPr>
          <w:rFonts w:ascii="Times New Roman" w:hAnsi="Times New Roman" w:cs="Times New Roman"/>
          <w:sz w:val="28"/>
          <w:szCs w:val="28"/>
          <w:lang w:val="uk-UA"/>
        </w:rPr>
        <w:t>3. Задача №16.</w:t>
      </w:r>
    </w:p>
    <w:p w14:paraId="2DC5B39F" w14:textId="2E726397" w:rsidR="00D57BCB" w:rsidRPr="00D57BCB" w:rsidRDefault="00D57BCB" w:rsidP="00D57BC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пари ключів ЦГК та підписувача однаковими для </w:t>
      </w:r>
      <w:r>
        <w:rPr>
          <w:rFonts w:ascii="Times New Roman" w:hAnsi="Times New Roman" w:cs="Times New Roman"/>
          <w:sz w:val="28"/>
          <w:szCs w:val="28"/>
        </w:rPr>
        <w:t>IBS</w:t>
      </w:r>
      <w:r w:rsidRPr="00D57BCB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88A3BF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80" w:dyaOrig="300" w14:anchorId="04BA25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15pt" o:ole="">
            <v:imagedata r:id="rId4" o:title=""/>
          </v:shape>
          <o:OLEObject Type="Embed" ProgID="Equation.DSMT4" ShapeID="_x0000_i1025" DrawAspect="Content" ObjectID="_1654067007" r:id="rId5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980" w:dyaOrig="360" w14:anchorId="74412E87">
          <v:shape id="_x0000_i1026" type="#_x0000_t75" style="width:148.8pt;height:18pt" o:ole="">
            <v:imagedata r:id="rId6" o:title=""/>
          </v:shape>
          <o:OLEObject Type="Embed" ProgID="Equation.DSMT4" ShapeID="_x0000_i1026" DrawAspect="Content" ObjectID="_1654067008" r:id="rId7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>; тобто пара ключів ЦГК: (5, (5,19))</w:t>
      </w:r>
    </w:p>
    <w:p w14:paraId="58FE86B7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40" w:dyaOrig="360" w14:anchorId="03A2E9FB">
          <v:shape id="_x0000_i1027" type="#_x0000_t75" style="width:67.2pt;height:18pt" o:ole="">
            <v:imagedata r:id="rId8" o:title=""/>
          </v:shape>
          <o:OLEObject Type="Embed" ProgID="Equation.DSMT4" ShapeID="_x0000_i1027" DrawAspect="Content" ObjectID="_1654067009" r:id="rId9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300" w:dyaOrig="360" w14:anchorId="1BF6FC41">
          <v:shape id="_x0000_i1028" type="#_x0000_t75" style="width:165pt;height:18pt" o:ole="">
            <v:imagedata r:id="rId10" o:title=""/>
          </v:shape>
          <o:OLEObject Type="Embed" ProgID="Equation.DSMT4" ShapeID="_x0000_i1028" DrawAspect="Content" ObjectID="_1654067010" r:id="rId11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>; тобто пара ключів підписувача: ((13,16), (17,20))</w:t>
      </w:r>
    </w:p>
    <w:p w14:paraId="3782FA64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60" w:dyaOrig="279" w14:anchorId="6D381AAF">
          <v:shape id="_x0000_i1029" type="#_x0000_t75" style="width:18pt;height:13.8pt" o:ole="">
            <v:imagedata r:id="rId12" o:title=""/>
          </v:shape>
          <o:OLEObject Type="Embed" ProgID="Equation.DSMT4" ShapeID="_x0000_i1029" DrawAspect="Content" ObjectID="_1654067011" r:id="rId13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 – ціле повідомлення; розбиваємо його на частини:</w:t>
      </w:r>
    </w:p>
    <w:p w14:paraId="617C6C66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</w:rPr>
        <w:t>IBS</w: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-2: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00" w:dyaOrig="380" w14:anchorId="7AB6C502">
          <v:shape id="_x0000_i1032" type="#_x0000_t75" style="width:19.8pt;height:19.2pt" o:ole="">
            <v:imagedata r:id="rId14" o:title=""/>
          </v:shape>
          <o:OLEObject Type="Embed" ProgID="Equation.DSMT4" ShapeID="_x0000_i1032" DrawAspect="Content" ObjectID="_1654067012" r:id="rId15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 – порожня частина,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99" w:dyaOrig="380" w14:anchorId="50B0E81E">
          <v:shape id="_x0000_i1033" type="#_x0000_t75" style="width:49.8pt;height:19.2pt" o:ole="">
            <v:imagedata r:id="rId16" o:title=""/>
          </v:shape>
          <o:OLEObject Type="Embed" ProgID="Equation.DSMT4" ShapeID="_x0000_i1033" DrawAspect="Content" ObjectID="_1654067013" r:id="rId17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повідомлення, що треба підписати</w:t>
      </w:r>
    </w:p>
    <w:p w14:paraId="66315303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>Вироблення ЕП:</w:t>
      </w:r>
    </w:p>
    <w:p w14:paraId="0D4A7B46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00" w:dyaOrig="360" w14:anchorId="6EFA6EAE">
          <v:shape id="_x0000_i1043" type="#_x0000_t75" style="width:70.2pt;height:18pt" o:ole="">
            <v:imagedata r:id="rId18" o:title=""/>
          </v:shape>
          <o:OLEObject Type="Embed" ProgID="Equation.DSMT4" ShapeID="_x0000_i1043" DrawAspect="Content" ObjectID="_1654067014" r:id="rId19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00" w:dyaOrig="300" w14:anchorId="1874F988">
          <v:shape id="_x0000_i1044" type="#_x0000_t75" style="width:34.8pt;height:15pt" o:ole="">
            <v:imagedata r:id="rId20" o:title=""/>
          </v:shape>
          <o:OLEObject Type="Embed" ProgID="Equation.DSMT4" ShapeID="_x0000_i1044" DrawAspect="Content" ObjectID="_1654067015" r:id="rId21"/>
        </w:object>
      </w:r>
    </w:p>
    <w:p w14:paraId="7D67F675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40" w:dyaOrig="360" w14:anchorId="5A9594AC">
          <v:shape id="_x0000_i1045" type="#_x0000_t75" style="width:91.8pt;height:18pt" o:ole="">
            <v:imagedata r:id="rId22" o:title=""/>
          </v:shape>
          <o:OLEObject Type="Embed" ProgID="Equation.DSMT4" ShapeID="_x0000_i1045" DrawAspect="Content" ObjectID="_1654067016" r:id="rId23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159" w:dyaOrig="360" w14:anchorId="37756227">
          <v:shape id="_x0000_i1046" type="#_x0000_t75" style="width:157.8pt;height:18pt" o:ole="">
            <v:imagedata r:id="rId24" o:title=""/>
          </v:shape>
          <o:OLEObject Type="Embed" ProgID="Equation.DSMT4" ShapeID="_x0000_i1046" DrawAspect="Content" ObjectID="_1654067017" r:id="rId25"/>
        </w:object>
      </w:r>
    </w:p>
    <w:p w14:paraId="1866D207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D57BCB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760" w:dyaOrig="279" w14:anchorId="2D433993">
          <v:shape id="_x0000_i1047" type="#_x0000_t75" style="width:37.8pt;height:13.8pt" o:ole="">
            <v:imagedata r:id="rId26" o:title=""/>
          </v:shape>
          <o:OLEObject Type="Embed" ProgID="Equation.DSMT4" ShapeID="_x0000_i1047" DrawAspect="Content" ObjectID="_1654067018" r:id="rId27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00" w:dyaOrig="360" w14:anchorId="07049A37">
          <v:shape id="_x0000_i1048" type="#_x0000_t75" style="width:60pt;height:18pt" o:ole="">
            <v:imagedata r:id="rId28" o:title=""/>
          </v:shape>
          <o:OLEObject Type="Embed" ProgID="Equation.DSMT4" ShapeID="_x0000_i1048" DrawAspect="Content" ObjectID="_1654067019" r:id="rId29"/>
        </w:object>
      </w:r>
    </w:p>
    <w:p w14:paraId="3B942332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60" w:dyaOrig="360" w14:anchorId="569CF357">
          <v:shape id="_x0000_i1049" type="#_x0000_t75" style="width:118.2pt;height:18pt" o:ole="">
            <v:imagedata r:id="rId30" o:title=""/>
          </v:shape>
          <o:OLEObject Type="Embed" ProgID="Equation.DSMT4" ShapeID="_x0000_i1049" DrawAspect="Content" ObjectID="_1654067020" r:id="rId31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300" w14:anchorId="5E3035C2">
          <v:shape id="_x0000_i1050" type="#_x0000_t75" style="width:36pt;height:15pt" o:ole="">
            <v:imagedata r:id="rId32" o:title=""/>
          </v:shape>
          <o:OLEObject Type="Embed" ProgID="Equation.DSMT4" ShapeID="_x0000_i1050" DrawAspect="Content" ObjectID="_1654067021" r:id="rId33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819" w:dyaOrig="360" w14:anchorId="7A8B358E">
          <v:shape id="_x0000_i1051" type="#_x0000_t75" style="width:241.2pt;height:18pt" o:ole="">
            <v:imagedata r:id="rId34" o:title=""/>
          </v:shape>
          <o:OLEObject Type="Embed" ProgID="Equation.DSMT4" ShapeID="_x0000_i1051" DrawAspect="Content" ObjectID="_1654067022" r:id="rId35"/>
        </w:object>
      </w:r>
    </w:p>
    <w:p w14:paraId="3D170809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Підписом є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019" w:dyaOrig="360" w14:anchorId="49927FDF">
          <v:shape id="_x0000_i1052" type="#_x0000_t75" style="width:151.2pt;height:18pt" o:ole="">
            <v:imagedata r:id="rId36" o:title=""/>
          </v:shape>
          <o:OLEObject Type="Embed" ProgID="Equation.DSMT4" ShapeID="_x0000_i1052" DrawAspect="Content" ObjectID="_1654067023" r:id="rId37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9C1710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>Перевірка ЕП:</w:t>
      </w:r>
    </w:p>
    <w:p w14:paraId="7A2D99D3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D57BCB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760" w:dyaOrig="360" w14:anchorId="14406E73">
          <v:shape id="_x0000_i1053" type="#_x0000_t75" style="width:37.8pt;height:18pt" o:ole="">
            <v:imagedata r:id="rId38" o:title=""/>
          </v:shape>
          <o:OLEObject Type="Embed" ProgID="Equation.DSMT4" ShapeID="_x0000_i1053" DrawAspect="Content" ObjectID="_1654067024" r:id="rId39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19" w:dyaOrig="440" w14:anchorId="06D9DC7E">
          <v:shape id="_x0000_i1054" type="#_x0000_t75" style="width:61.2pt;height:22.2pt" o:ole="">
            <v:imagedata r:id="rId40" o:title=""/>
          </v:shape>
          <o:OLEObject Type="Embed" ProgID="Equation.DSMT4" ShapeID="_x0000_i1054" DrawAspect="Content" ObjectID="_1654067025" r:id="rId41"/>
        </w:object>
      </w:r>
    </w:p>
    <w:p w14:paraId="42732BC3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D57BC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440" w:dyaOrig="420" w14:anchorId="6EEC6F6A">
          <v:shape id="_x0000_i1055" type="#_x0000_t75" style="width:1in;height:21pt" o:ole="">
            <v:imagedata r:id="rId42" o:title=""/>
          </v:shape>
          <o:OLEObject Type="Embed" ProgID="Equation.DSMT4" ShapeID="_x0000_i1055" DrawAspect="Content" ObjectID="_1654067026" r:id="rId43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0" w:dyaOrig="440" w14:anchorId="7F7B24B3">
          <v:shape id="_x0000_i1056" type="#_x0000_t75" style="width:120pt;height:22.2pt" o:ole="">
            <v:imagedata r:id="rId44" o:title=""/>
          </v:shape>
          <o:OLEObject Type="Embed" ProgID="Equation.DSMT4" ShapeID="_x0000_i1056" DrawAspect="Content" ObjectID="_1654067027" r:id="rId45"/>
        </w:object>
      </w:r>
    </w:p>
    <w:p w14:paraId="5762B845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380" w:dyaOrig="420" w14:anchorId="323BD626">
          <v:shape id="_x0000_i1057" type="#_x0000_t75" style="width:118.8pt;height:21pt" o:ole="">
            <v:imagedata r:id="rId46" o:title=""/>
          </v:shape>
          <o:OLEObject Type="Embed" ProgID="Equation.DSMT4" ShapeID="_x0000_i1057" DrawAspect="Content" ObjectID="_1654067028" r:id="rId47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01442682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559" w:dyaOrig="440" w14:anchorId="3C9331AB">
          <v:shape id="_x0000_i1058" type="#_x0000_t75" style="width:427.8pt;height:22.2pt" o:ole="">
            <v:imagedata r:id="rId48" o:title=""/>
          </v:shape>
          <o:OLEObject Type="Embed" ProgID="Equation.DSMT4" ShapeID="_x0000_i1058" DrawAspect="Content" ObjectID="_1654067029" r:id="rId49"/>
        </w:object>
      </w:r>
    </w:p>
    <w:p w14:paraId="2E85EADF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D57BC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00" w:dyaOrig="380" w14:anchorId="75E539FF">
          <v:shape id="_x0000_i1059" type="#_x0000_t75" style="width:45pt;height:19.2pt" o:ole="">
            <v:imagedata r:id="rId50" o:title=""/>
          </v:shape>
          <o:OLEObject Type="Embed" ProgID="Equation.DSMT4" ShapeID="_x0000_i1059" DrawAspect="Content" ObjectID="_1654067030" r:id="rId51"/>
        </w:object>
      </w:r>
      <w:r w:rsidRPr="00D57B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57BC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920" w:dyaOrig="360" w14:anchorId="75EED369">
          <v:shape id="_x0000_i1060" type="#_x0000_t75" style="width:196.2pt;height:18pt" o:ole="">
            <v:imagedata r:id="rId52" o:title=""/>
          </v:shape>
          <o:OLEObject Type="Embed" ProgID="Equation.DSMT4" ShapeID="_x0000_i1060" DrawAspect="Content" ObjectID="_1654067031" r:id="rId53"/>
        </w:object>
      </w:r>
    </w:p>
    <w:p w14:paraId="629035D7" w14:textId="77777777" w:rsidR="00D57BCB" w:rsidRPr="00D57BCB" w:rsidRDefault="00D57BCB" w:rsidP="00D57B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CB">
        <w:rPr>
          <w:rFonts w:ascii="Times New Roman" w:hAnsi="Times New Roman" w:cs="Times New Roman"/>
          <w:sz w:val="28"/>
          <w:szCs w:val="28"/>
          <w:lang w:val="uk-UA"/>
        </w:rPr>
        <w:t>Отже, підпис справжній.</w:t>
      </w:r>
    </w:p>
    <w:p w14:paraId="706577E1" w14:textId="77777777" w:rsidR="00D57BCB" w:rsidRPr="009954FA" w:rsidRDefault="00D57BCB" w:rsidP="00BC2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57BCB" w:rsidRPr="009954FA" w:rsidSect="009954FA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B0"/>
    <w:rsid w:val="00207678"/>
    <w:rsid w:val="004237E5"/>
    <w:rsid w:val="004B382A"/>
    <w:rsid w:val="0051642B"/>
    <w:rsid w:val="009954FA"/>
    <w:rsid w:val="00A12341"/>
    <w:rsid w:val="00A674B0"/>
    <w:rsid w:val="00BC2DC3"/>
    <w:rsid w:val="00CC0BF2"/>
    <w:rsid w:val="00D57BCB"/>
    <w:rsid w:val="00DE1E94"/>
    <w:rsid w:val="00EE43C2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55D0"/>
  <w15:chartTrackingRefBased/>
  <w15:docId w15:val="{B9D7B23E-E2DC-4B6E-B6D4-014F1E9D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10</cp:revision>
  <dcterms:created xsi:type="dcterms:W3CDTF">2020-06-19T05:25:00Z</dcterms:created>
  <dcterms:modified xsi:type="dcterms:W3CDTF">2020-06-19T07:16:00Z</dcterms:modified>
</cp:coreProperties>
</file>