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25"/>
        <w:gridCol w:w="3927"/>
        <w:gridCol w:w="976"/>
        <w:gridCol w:w="2751"/>
      </w:tblGrid>
      <w:tr w:rsidR="00B110F2" w:rsidRPr="00B110F2" w:rsidTr="00552DBD">
        <w:tc>
          <w:tcPr>
            <w:tcW w:w="2592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Критерій</w:t>
            </w:r>
            <w:bookmarkStart w:id="0" w:name="_GoBack"/>
            <w:bookmarkEnd w:id="0"/>
          </w:p>
        </w:tc>
        <w:tc>
          <w:tcPr>
            <w:tcW w:w="5240" w:type="dxa"/>
            <w:gridSpan w:val="2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RSA</w:t>
            </w:r>
          </w:p>
        </w:tc>
        <w:tc>
          <w:tcPr>
            <w:tcW w:w="3156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DSA</w:t>
            </w:r>
          </w:p>
        </w:tc>
      </w:tr>
      <w:tr w:rsidR="00B110F2" w:rsidRPr="00B110F2" w:rsidTr="00552DBD">
        <w:tc>
          <w:tcPr>
            <w:tcW w:w="2592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proofErr w:type="spellStart"/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Забезпечуючі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 xml:space="preserve"> механізми захисту</w:t>
            </w:r>
          </w:p>
        </w:tc>
        <w:tc>
          <w:tcPr>
            <w:tcW w:w="5240" w:type="dxa"/>
            <w:gridSpan w:val="2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Шифрування, цифровий підпис</w:t>
            </w:r>
          </w:p>
        </w:tc>
        <w:tc>
          <w:tcPr>
            <w:tcW w:w="3156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Цифровий підпис</w:t>
            </w:r>
          </w:p>
        </w:tc>
      </w:tr>
      <w:tr w:rsidR="00B110F2" w:rsidRPr="00B110F2" w:rsidTr="00552DBD">
        <w:tc>
          <w:tcPr>
            <w:tcW w:w="2592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Довжина ключа</w:t>
            </w:r>
          </w:p>
        </w:tc>
        <w:tc>
          <w:tcPr>
            <w:tcW w:w="5240" w:type="dxa"/>
            <w:gridSpan w:val="2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До 4096 біт</w:t>
            </w:r>
          </w:p>
        </w:tc>
        <w:tc>
          <w:tcPr>
            <w:tcW w:w="3156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До 1024 біт</w:t>
            </w:r>
          </w:p>
        </w:tc>
      </w:tr>
      <w:tr w:rsidR="00B110F2" w:rsidRPr="00B110F2" w:rsidTr="00552DBD">
        <w:tc>
          <w:tcPr>
            <w:tcW w:w="2592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ЗСП</w:t>
            </w:r>
          </w:p>
        </w:tc>
        <w:tc>
          <w:tcPr>
            <w:tcW w:w="5240" w:type="dxa"/>
            <w:gridSpan w:val="2"/>
          </w:tcPr>
          <w:p w:rsidR="00B110F2" w:rsidRPr="00B110F2" w:rsidRDefault="00B110F2" w:rsidP="00B110F2">
            <w:pPr>
              <w:tabs>
                <w:tab w:val="center" w:pos="4820"/>
                <w:tab w:val="right" w:pos="9498"/>
              </w:tabs>
              <w:spacing w:after="120"/>
              <w:ind w:left="283"/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>(</w:t>
            </w:r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eastAsia="ru-RU"/>
              </w:rPr>
              <w:t>N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>,</w:t>
            </w:r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eastAsia="ru-RU"/>
              </w:rPr>
              <w:t>P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>,</w:t>
            </w:r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eastAsia="ru-RU"/>
              </w:rPr>
              <w:t>Q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 xml:space="preserve">): </w:t>
            </w:r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eastAsia="ru-RU"/>
              </w:rPr>
              <w:t>N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 xml:space="preserve"> – відкритий, </w:t>
            </w:r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eastAsia="ru-RU"/>
              </w:rPr>
              <w:t>P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>,</w:t>
            </w:r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eastAsia="ru-RU"/>
              </w:rPr>
              <w:t>Q</w:t>
            </w:r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val="uk-UA" w:eastAsia="ru-RU"/>
              </w:rPr>
              <w:t xml:space="preserve">(великі </w:t>
            </w:r>
            <w:proofErr w:type="spellStart"/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val="uk-UA" w:eastAsia="ru-RU"/>
              </w:rPr>
              <w:t>взаємнопрості</w:t>
            </w:r>
            <w:proofErr w:type="spellEnd"/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val="uk-UA" w:eastAsia="ru-RU"/>
              </w:rPr>
              <w:t>) –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 xml:space="preserve"> конфіденційні (секретні).</w:t>
            </w:r>
          </w:p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 xml:space="preserve">ключі </w:t>
            </w:r>
            <w:proofErr w:type="spellStart"/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val="uk-UA" w:eastAsia="ru-RU"/>
              </w:rPr>
              <w:t>Е</w:t>
            </w:r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vertAlign w:val="subscript"/>
                <w:lang w:val="uk-UA" w:eastAsia="ru-RU"/>
              </w:rPr>
              <w:t>k</w:t>
            </w:r>
            <w:proofErr w:type="spellEnd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sym w:font="Symbol" w:char="F0B9"/>
            </w:r>
            <w:proofErr w:type="spellStart"/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val="uk-UA" w:eastAsia="ru-RU"/>
              </w:rPr>
              <w:t>D</w:t>
            </w:r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vertAlign w:val="subscript"/>
                <w:lang w:val="uk-UA" w:eastAsia="ru-RU"/>
              </w:rPr>
              <w:t>k</w:t>
            </w:r>
            <w:proofErr w:type="spellEnd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>,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>(</w:t>
            </w:r>
            <w:proofErr w:type="spellStart"/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val="uk-UA" w:eastAsia="ru-RU"/>
              </w:rPr>
              <w:t>Е</w:t>
            </w:r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vertAlign w:val="subscript"/>
                <w:lang w:val="uk-UA" w:eastAsia="ru-RU"/>
              </w:rPr>
              <w:t>k</w:t>
            </w:r>
            <w:proofErr w:type="spellEnd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 xml:space="preserve"> – особистий, а </w:t>
            </w:r>
            <w:proofErr w:type="spellStart"/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lang w:val="uk-UA" w:eastAsia="ru-RU"/>
              </w:rPr>
              <w:t>D</w:t>
            </w:r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vertAlign w:val="subscript"/>
                <w:lang w:val="uk-UA" w:eastAsia="ru-RU"/>
              </w:rPr>
              <w:t>k</w:t>
            </w:r>
            <w:proofErr w:type="spellEnd"/>
            <w:r w:rsidRPr="00B110F2">
              <w:rPr>
                <w:rFonts w:ascii="CG Times" w:eastAsia="Times New Roman" w:hAnsi="CG Times" w:cs="Times New Roman"/>
                <w:iCs/>
                <w:sz w:val="32"/>
                <w:szCs w:val="32"/>
                <w:vertAlign w:val="subscript"/>
                <w:lang w:val="uk-UA" w:eastAsia="ru-RU"/>
              </w:rPr>
              <w:t xml:space="preserve"> 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>– відкритий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-  чи навпаки)</w:t>
            </w:r>
          </w:p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position w:val="-12"/>
                <w:sz w:val="32"/>
                <w:szCs w:val="32"/>
                <w:lang w:val="uk-UA" w:eastAsia="ru-RU"/>
              </w:rPr>
            </w:pPr>
            <w:r w:rsidRPr="00B110F2">
              <w:rPr>
                <w:rFonts w:ascii="CG Times" w:eastAsia="Times New Roman" w:hAnsi="CG Times" w:cs="Times New Roman"/>
                <w:position w:val="-12"/>
                <w:sz w:val="32"/>
                <w:szCs w:val="32"/>
                <w:lang w:val="uk-UA" w:eastAsia="ru-RU"/>
              </w:rPr>
              <w:object w:dxaOrig="22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111.75pt;height:19.5pt" o:ole="" fillcolor="window">
                  <v:imagedata r:id="rId4" o:title=""/>
                </v:shape>
                <o:OLEObject Type="Embed" ProgID="Equation.DSMT4" ShapeID="_x0000_i1060" DrawAspect="Content" ObjectID="_1527012538" r:id="rId5"/>
              </w:object>
            </w:r>
          </w:p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CG Times" w:eastAsia="Times New Roman" w:hAnsi="CG Times" w:cs="Times New Roman"/>
                <w:position w:val="-12"/>
                <w:sz w:val="32"/>
                <w:szCs w:val="32"/>
                <w:lang w:val="uk-UA" w:eastAsia="ru-RU"/>
              </w:rPr>
              <w:object w:dxaOrig="5179" w:dyaOrig="360">
                <v:shape id="_x0000_i1061" type="#_x0000_t75" style="width:250.5pt;height:17.25pt" o:ole="" fillcolor="window">
                  <v:imagedata r:id="rId6" o:title=""/>
                </v:shape>
                <o:OLEObject Type="Embed" ProgID="Equation.DSMT4" ShapeID="_x0000_i1061" DrawAspect="Content" ObjectID="_1527012539" r:id="rId7"/>
              </w:object>
            </w:r>
          </w:p>
        </w:tc>
        <w:tc>
          <w:tcPr>
            <w:tcW w:w="3156" w:type="dxa"/>
          </w:tcPr>
          <w:p w:rsidR="00B110F2" w:rsidRPr="00B110F2" w:rsidRDefault="00B110F2" w:rsidP="00B110F2">
            <w:pPr>
              <w:spacing w:line="360" w:lineRule="auto"/>
              <w:jc w:val="both"/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</w:pP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Р – </w:t>
            </w:r>
            <w:proofErr w:type="spellStart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>просте</w:t>
            </w:r>
            <w:proofErr w:type="spellEnd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 число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>,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 </w:t>
            </w:r>
            <w:r w:rsidRPr="00B110F2">
              <w:rPr>
                <w:rFonts w:ascii="CG Times" w:eastAsia="Times New Roman" w:hAnsi="CG Times" w:cs="Times New Roman"/>
                <w:noProof/>
                <w:sz w:val="32"/>
                <w:szCs w:val="32"/>
                <w:lang w:val="uk-UA" w:eastAsia="uk-UA"/>
              </w:rPr>
              <w:drawing>
                <wp:inline distT="0" distB="0" distL="0" distR="0" wp14:anchorId="478FB79C" wp14:editId="6F83AA32">
                  <wp:extent cx="1019175" cy="190500"/>
                  <wp:effectExtent l="0" t="0" r="9525" b="0"/>
                  <wp:docPr id="275" name="Рисунок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і </w:t>
            </w:r>
            <w:proofErr w:type="spellStart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>може</w:t>
            </w:r>
            <w:proofErr w:type="spellEnd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>змінюватис</w:t>
            </w:r>
            <w:proofErr w:type="spellEnd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>я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 з </w:t>
            </w:r>
            <w:proofErr w:type="spellStart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>кроком</w:t>
            </w:r>
            <w:proofErr w:type="spellEnd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 </w:t>
            </w:r>
            <w:r w:rsidRPr="00B110F2">
              <w:rPr>
                <w:rFonts w:ascii="CG Times" w:eastAsia="Times New Roman" w:hAnsi="CG Times" w:cs="Times New Roman"/>
                <w:noProof/>
                <w:sz w:val="32"/>
                <w:szCs w:val="32"/>
                <w:lang w:val="uk-UA" w:eastAsia="uk-UA"/>
              </w:rPr>
              <w:drawing>
                <wp:inline distT="0" distB="0" distL="0" distR="0" wp14:anchorId="292527CB" wp14:editId="11745251">
                  <wp:extent cx="819150" cy="161925"/>
                  <wp:effectExtent l="0" t="0" r="0" b="9525"/>
                  <wp:docPr id="276" name="Рисунок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>,</w:t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q – </w:t>
            </w:r>
            <w:proofErr w:type="spellStart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>просте</w:t>
            </w:r>
            <w:proofErr w:type="spellEnd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 число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>,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 </w:t>
            </w:r>
            <w:r w:rsidRPr="00B110F2">
              <w:rPr>
                <w:rFonts w:ascii="CG Times" w:eastAsia="Times New Roman" w:hAnsi="CG Times" w:cs="Times New Roman"/>
                <w:noProof/>
                <w:sz w:val="32"/>
                <w:szCs w:val="32"/>
                <w:lang w:val="uk-UA" w:eastAsia="uk-UA"/>
              </w:rPr>
              <w:drawing>
                <wp:inline distT="0" distB="0" distL="0" distR="0" wp14:anchorId="3686B06A" wp14:editId="682A94D1">
                  <wp:extent cx="962025" cy="247650"/>
                  <wp:effectExtent l="0" t="0" r="9525" b="0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CG Times" w:eastAsia="Times New Roman" w:hAnsi="CG Times" w:cs="Times New Roman"/>
                <w:noProof/>
                <w:sz w:val="32"/>
                <w:szCs w:val="32"/>
                <w:lang w:val="uk-UA" w:eastAsia="uk-UA"/>
              </w:rPr>
              <w:drawing>
                <wp:inline distT="0" distB="0" distL="0" distR="0" wp14:anchorId="449C0C9D" wp14:editId="319CB216">
                  <wp:extent cx="1590675" cy="304800"/>
                  <wp:effectExtent l="0" t="0" r="9525" b="0"/>
                  <wp:docPr id="278" name="Рисунок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1 </w:t>
            </w:r>
            <w:proofErr w:type="gramStart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>&lt; g</w:t>
            </w:r>
            <w:proofErr w:type="gramEnd"/>
            <w:r w:rsidRPr="00B110F2">
              <w:rPr>
                <w:rFonts w:ascii="CG Times" w:eastAsia="Times New Roman" w:hAnsi="CG Times" w:cs="Times New Roman"/>
                <w:sz w:val="32"/>
                <w:szCs w:val="32"/>
                <w:lang w:eastAsia="ru-RU"/>
              </w:rPr>
              <w:t xml:space="preserve"> &lt; p</w:t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CG Times" w:eastAsia="Times New Roman" w:hAnsi="CG Times" w:cs="Times New Roman"/>
                <w:noProof/>
                <w:sz w:val="32"/>
                <w:szCs w:val="32"/>
                <w:lang w:val="uk-UA" w:eastAsia="uk-UA"/>
              </w:rPr>
              <w:drawing>
                <wp:inline distT="0" distB="0" distL="0" distR="0" wp14:anchorId="6368C1AB" wp14:editId="44DAA87E">
                  <wp:extent cx="990600" cy="247650"/>
                  <wp:effectExtent l="0" t="0" r="0" b="0"/>
                  <wp:docPr id="279" name="Рисунок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0F2" w:rsidRPr="00B110F2" w:rsidTr="00552DBD">
        <w:tc>
          <w:tcPr>
            <w:tcW w:w="2592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Алгоритм</w:t>
            </w:r>
          </w:p>
        </w:tc>
        <w:tc>
          <w:tcPr>
            <w:tcW w:w="5240" w:type="dxa"/>
            <w:gridSpan w:val="2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1.</w:t>
            </w:r>
            <w:r w:rsidRPr="00B110F2">
              <w:rPr>
                <w:rFonts w:ascii="CG Times" w:eastAsia="Times New Roman" w:hAnsi="CG Times" w:cs="Times New Roman"/>
                <w:position w:val="-12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CG Times" w:eastAsia="Times New Roman" w:hAnsi="CG Times" w:cs="Times New Roman"/>
                <w:position w:val="-12"/>
                <w:sz w:val="32"/>
                <w:szCs w:val="32"/>
                <w:lang w:val="uk-UA" w:eastAsia="ru-RU"/>
              </w:rPr>
              <w:object w:dxaOrig="1200" w:dyaOrig="360">
                <v:shape id="_x0000_i1062" type="#_x0000_t75" style="width:62.25pt;height:17.25pt" o:ole="" fillcolor="window">
                  <v:imagedata r:id="rId13" o:title=""/>
                </v:shape>
                <o:OLEObject Type="Embed" ProgID="Equation.DSMT4" ShapeID="_x0000_i1062" DrawAspect="Content" ObjectID="_1527012540" r:id="rId14"/>
              </w:object>
            </w:r>
          </w:p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position w:val="-12"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2.</w:t>
            </w:r>
            <w:r w:rsidRPr="00B110F2">
              <w:rPr>
                <w:rFonts w:ascii="CG Times" w:eastAsia="Times New Roman" w:hAnsi="CG Times" w:cs="Times New Roman"/>
                <w:position w:val="-12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CG Times" w:eastAsia="Times New Roman" w:hAnsi="CG Times" w:cs="Times New Roman"/>
                <w:position w:val="-12"/>
                <w:sz w:val="32"/>
                <w:szCs w:val="32"/>
                <w:lang w:val="uk-UA" w:eastAsia="ru-RU"/>
              </w:rPr>
              <w:object w:dxaOrig="660" w:dyaOrig="360">
                <v:shape id="_x0000_i1063" type="#_x0000_t75" style="width:32.25pt;height:17.25pt" o:ole="">
                  <v:imagedata r:id="rId15" o:title=""/>
                </v:shape>
                <o:OLEObject Type="Embed" ProgID="Equation.DSMT4" ShapeID="_x0000_i1063" DrawAspect="Content" ObjectID="_1527012541" r:id="rId16"/>
              </w:objec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 xml:space="preserve">= </w:t>
            </w:r>
            <w:r w:rsidRPr="00B110F2">
              <w:rPr>
                <w:rFonts w:ascii="CG Times" w:eastAsia="Times New Roman" w:hAnsi="CG Times" w:cs="Times New Roman"/>
                <w:position w:val="-12"/>
                <w:sz w:val="32"/>
                <w:szCs w:val="32"/>
                <w:lang w:val="uk-UA" w:eastAsia="ru-RU"/>
              </w:rPr>
              <w:object w:dxaOrig="4459" w:dyaOrig="360">
                <v:shape id="_x0000_i1064" type="#_x0000_t75" style="width:218.25pt;height:17.25pt" o:ole="">
                  <v:imagedata r:id="rId17" o:title=""/>
                </v:shape>
                <o:OLEObject Type="Embed" ProgID="Equation.DSMT4" ShapeID="_x0000_i1064" DrawAspect="Content" ObjectID="_1527012542" r:id="rId18"/>
              </w:object>
            </w:r>
          </w:p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position w:val="-12"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position w:val="-12"/>
                <w:sz w:val="32"/>
                <w:szCs w:val="32"/>
                <w:lang w:val="uk-UA" w:eastAsia="ru-RU"/>
              </w:rPr>
              <w:t>3.Обирається велике просте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position w:val="-12"/>
                      <w:sz w:val="32"/>
                      <w:szCs w:val="32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position w:val="-12"/>
                      <w:sz w:val="32"/>
                      <w:szCs w:val="32"/>
                      <w:lang w:val="uk-UA" w:eastAsia="ru-RU"/>
                    </w:rPr>
                    <m:t>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position w:val="-12"/>
                      <w:sz w:val="32"/>
                      <w:szCs w:val="32"/>
                      <w:lang w:val="uk-UA" w:eastAsia="ru-RU"/>
                    </w:rPr>
                    <m:t>к</m:t>
                  </m:r>
                </m:sub>
              </m:sSub>
            </m:oMath>
          </w:p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position w:val="-12"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position w:val="-12"/>
                <w:sz w:val="32"/>
                <w:szCs w:val="32"/>
                <w:lang w:val="uk-UA" w:eastAsia="ru-RU"/>
              </w:rPr>
              <w:t>4.Розв’язуємо рівняння</w:t>
            </w:r>
          </w:p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position w:val="-12"/>
                <w:sz w:val="32"/>
                <w:szCs w:val="32"/>
                <w:lang w:val="uk-UA" w:eastAsia="ru-RU"/>
              </w:rPr>
            </w:pPr>
            <w:r w:rsidRPr="00B110F2">
              <w:rPr>
                <w:rFonts w:ascii="CG Times" w:eastAsia="Times New Roman" w:hAnsi="CG Times" w:cs="Times New Roman"/>
                <w:position w:val="-12"/>
                <w:sz w:val="32"/>
                <w:szCs w:val="32"/>
                <w:lang w:val="uk-UA" w:eastAsia="ru-RU"/>
              </w:rPr>
              <w:object w:dxaOrig="2520" w:dyaOrig="380">
                <v:shape id="_x0000_i1065" type="#_x0000_t75" style="width:126.75pt;height:19.5pt" o:ole="" fillcolor="window">
                  <v:imagedata r:id="rId19" o:title=""/>
                </v:shape>
                <o:OLEObject Type="Embed" ProgID="Equation.DSMT4" ShapeID="_x0000_i1065" DrawAspect="Content" ObjectID="_1527012543" r:id="rId20"/>
              </w:object>
            </w:r>
          </w:p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position w:val="-12"/>
                <w:sz w:val="32"/>
                <w:szCs w:val="32"/>
                <w:lang w:val="uk-UA" w:eastAsia="ru-RU"/>
              </w:rPr>
              <w:lastRenderedPageBreak/>
              <w:t>5.Отримуємо (</w:t>
            </w:r>
            <w:r w:rsidRPr="00B110F2">
              <w:rPr>
                <w:rFonts w:ascii="CG Times" w:eastAsia="Times New Roman" w:hAnsi="CG Times" w:cs="Times New Roman"/>
                <w:b/>
                <w:position w:val="-12"/>
                <w:sz w:val="32"/>
                <w:szCs w:val="32"/>
                <w:lang w:val="uk-UA" w:eastAsia="ru-RU"/>
              </w:rPr>
              <w:object w:dxaOrig="920" w:dyaOrig="380">
                <v:shape id="_x0000_i1066" type="#_x0000_t75" style="width:47.25pt;height:19.5pt" o:ole="" fillcolor="window">
                  <v:imagedata r:id="rId21" o:title=""/>
                </v:shape>
                <o:OLEObject Type="Embed" ProgID="Equation.DSMT4" ShapeID="_x0000_i1066" DrawAspect="Content" ObjectID="_1527012544" r:id="rId22"/>
              </w:object>
            </w:r>
            <w:r w:rsidRPr="00B110F2">
              <w:rPr>
                <w:rFonts w:ascii="Times New Roman" w:eastAsia="Times New Roman" w:hAnsi="Times New Roman" w:cs="Times New Roman"/>
                <w:b/>
                <w:position w:val="-12"/>
                <w:sz w:val="32"/>
                <w:szCs w:val="32"/>
                <w:lang w:val="uk-UA" w:eastAsia="ru-RU"/>
              </w:rPr>
              <w:t>)</w:t>
            </w:r>
          </w:p>
        </w:tc>
        <w:tc>
          <w:tcPr>
            <w:tcW w:w="3156" w:type="dxa"/>
          </w:tcPr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lastRenderedPageBreak/>
              <w:t xml:space="preserve">1. Великі прості 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q 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 xml:space="preserve"> та 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p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 xml:space="preserve"> (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(p-1) 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ділиться на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q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 xml:space="preserve"> )</w:t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2.x – 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закритий ключ,</w:t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 w:eastAsia="ru-RU"/>
                </w:rPr>
                <m:t>y=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32"/>
                      <w:szCs w:val="32"/>
                      <w:lang w:val="uk-UA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 w:eastAsia="ru-RU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 w:eastAsia="ru-RU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32"/>
                  <w:szCs w:val="32"/>
                  <w:lang w:val="uk-UA" w:eastAsia="ru-RU"/>
                </w:rPr>
                <m:t>(mod P)</m:t>
              </m:r>
            </m:oMath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–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 xml:space="preserve"> відкритий ключ</w:t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lastRenderedPageBreak/>
              <w:t>3.Обараємо к взаємно просте з</w:t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(p-1)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.</w:t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 xml:space="preserve">4.якщо 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m – 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повідомлення</w:t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 xml:space="preserve">a=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32"/>
                        <w:szCs w:val="32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mod P</m:t>
                </m:r>
              </m:oMath>
            </m:oMathPara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 xml:space="preserve">b=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32"/>
                        <w:szCs w:val="32"/>
                        <w:lang w:eastAsia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m mod P</m:t>
                </m:r>
              </m:oMath>
            </m:oMathPara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 </w:t>
            </w:r>
            <w:proofErr w:type="spellStart"/>
            <w:proofErr w:type="gramStart"/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a,b</w:t>
            </w:r>
            <w:proofErr w:type="spellEnd"/>
            <w:proofErr w:type="gramEnd"/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–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 xml:space="preserve"> </w:t>
            </w:r>
            <w:proofErr w:type="spellStart"/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шифротекст</w:t>
            </w:r>
            <w:proofErr w:type="spellEnd"/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5.</w:t>
            </w: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Розшифрування:</w:t>
            </w:r>
          </w:p>
          <w:p w:rsidR="00B110F2" w:rsidRPr="00B110F2" w:rsidRDefault="00B110F2" w:rsidP="00B110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x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 xml:space="preserve">mod P </m:t>
                </m:r>
              </m:oMath>
            </m:oMathPara>
          </w:p>
        </w:tc>
      </w:tr>
      <w:tr w:rsidR="00B110F2" w:rsidRPr="00B110F2" w:rsidTr="00552DBD">
        <w:tc>
          <w:tcPr>
            <w:tcW w:w="2592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lastRenderedPageBreak/>
              <w:t>Тип</w:t>
            </w:r>
          </w:p>
        </w:tc>
        <w:tc>
          <w:tcPr>
            <w:tcW w:w="5240" w:type="dxa"/>
            <w:gridSpan w:val="2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асиметричний, блоковий</w:t>
            </w:r>
          </w:p>
        </w:tc>
        <w:tc>
          <w:tcPr>
            <w:tcW w:w="3156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з використанням відкритого ключа</w:t>
            </w:r>
          </w:p>
        </w:tc>
      </w:tr>
      <w:tr w:rsidR="00B110F2" w:rsidRPr="00B110F2" w:rsidTr="00552DBD">
        <w:tc>
          <w:tcPr>
            <w:tcW w:w="2592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Час</w:t>
            </w:r>
          </w:p>
        </w:tc>
        <w:tc>
          <w:tcPr>
            <w:tcW w:w="5240" w:type="dxa"/>
            <w:gridSpan w:val="2"/>
          </w:tcPr>
          <w:p w:rsidR="00B110F2" w:rsidRPr="00B110F2" w:rsidRDefault="00B110F2" w:rsidP="00B110F2">
            <w:pPr>
              <w:jc w:val="both"/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>Ч</w:t>
            </w:r>
            <w:r w:rsidRPr="00B110F2">
              <w:rPr>
                <w:rFonts w:ascii="CG Times" w:eastAsia="Times New Roman" w:hAnsi="CG Times" w:cs="Times New Roman"/>
                <w:sz w:val="32"/>
                <w:szCs w:val="32"/>
                <w:lang w:val="uk-UA" w:eastAsia="ru-RU"/>
              </w:rPr>
              <w:t xml:space="preserve">ас шифрування тексту залежить не тільки від довжини модуля перетворення, а й від розміру файлу, що шифрується. При тому ця залежність прямо пропорційна. </w:t>
            </w:r>
          </w:p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</w:p>
        </w:tc>
        <w:tc>
          <w:tcPr>
            <w:tcW w:w="3156" w:type="dxa"/>
          </w:tcPr>
          <w:p w:rsidR="00B110F2" w:rsidRPr="00B110F2" w:rsidRDefault="00B110F2" w:rsidP="00B110F2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/>
              </w:rPr>
            </w:pP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Ч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ас </w:t>
            </w:r>
            <w:proofErr w:type="spellStart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>вироблення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>ключової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пари </w:t>
            </w:r>
            <w:proofErr w:type="spellStart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>збільшується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в </w:t>
            </w:r>
            <w:proofErr w:type="spellStart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>залежності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>від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>збільшення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модуля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 xml:space="preserve"> перетворення.</w:t>
            </w:r>
          </w:p>
        </w:tc>
      </w:tr>
      <w:tr w:rsidR="00B110F2" w:rsidRPr="00B110F2" w:rsidTr="00552DBD">
        <w:tc>
          <w:tcPr>
            <w:tcW w:w="2592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t>Примітки</w:t>
            </w:r>
          </w:p>
        </w:tc>
        <w:tc>
          <w:tcPr>
            <w:tcW w:w="5240" w:type="dxa"/>
            <w:gridSpan w:val="2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Заснований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на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важкій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задачі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proofErr w:type="spellStart"/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факторизації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великих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чисел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>; NP-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повнота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задачі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не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доведена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і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не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спростована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;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один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з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перших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асиметричних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алгоритмів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>.</w:t>
            </w:r>
          </w:p>
        </w:tc>
        <w:tc>
          <w:tcPr>
            <w:tcW w:w="3156" w:type="dxa"/>
          </w:tcPr>
          <w:p w:rsidR="00B110F2" w:rsidRPr="00B110F2" w:rsidRDefault="00B110F2" w:rsidP="00B110F2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</w:pP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 xml:space="preserve">Заснований на важкій задачі обчислення дискретних логарифмів в кінцевому полі; 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lastRenderedPageBreak/>
              <w:t xml:space="preserve">використовується тільки для підписання; довжина ключа обмежена 1024 </w:t>
            </w:r>
            <w:proofErr w:type="spellStart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битами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 xml:space="preserve">; прийнятий як </w:t>
            </w:r>
            <w:proofErr w:type="spellStart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держ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/>
              </w:rPr>
              <w:t>. стандарту США; застосовується для секретних і несекретних комунікацій; розробником є ​​АНБ.</w:t>
            </w:r>
          </w:p>
        </w:tc>
      </w:tr>
      <w:tr w:rsidR="00B110F2" w:rsidRPr="00B110F2" w:rsidTr="00552DBD">
        <w:tc>
          <w:tcPr>
            <w:tcW w:w="2592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lastRenderedPageBreak/>
              <w:t>Стійкість</w:t>
            </w:r>
          </w:p>
        </w:tc>
        <w:tc>
          <w:tcPr>
            <w:tcW w:w="4198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Стійкість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RSA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базується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на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складності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proofErr w:type="spellStart"/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факторизації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великих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цілих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чисел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>.</w:t>
            </w:r>
          </w:p>
        </w:tc>
        <w:tc>
          <w:tcPr>
            <w:tcW w:w="4198" w:type="dxa"/>
            <w:gridSpan w:val="2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>К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риптографічн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а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стійкість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схеми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DSA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проти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атак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методом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«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грубої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сили»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в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першу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чергу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залежить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від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розміру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параметрів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р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і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q.</w:t>
            </w:r>
            <w:r w:rsidRPr="00B110F2">
              <w:rPr>
                <w:rFonts w:ascii="CG Times" w:eastAsia="Times New Roman" w:hAnsi="CG Times" w:cs="Times New Roman" w:hint="eastAsia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>У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спішна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атака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на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параметр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q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можлива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тільки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в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тому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випадку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,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якщо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зловмисник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може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обчислювати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дискретні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логарифми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в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полях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proofErr w:type="spellStart"/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Галуа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GF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з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кількістю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попередніх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обчислень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proofErr w:type="spellStart"/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пропорційно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>. 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Однією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з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теоретично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можливих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атак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на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схему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DSA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є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компрометація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параметра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</w:t>
            </w:r>
            <w:r w:rsidRPr="00B110F2">
              <w:rPr>
                <w:rFonts w:ascii="Times New Roman" w:eastAsia="Times New Roman" w:hAnsi="Times New Roman" w:cs="Times New Roman" w:hint="eastAsia"/>
                <w:sz w:val="32"/>
                <w:szCs w:val="32"/>
                <w:lang w:val="uk-UA" w:eastAsia="ru-RU"/>
              </w:rPr>
              <w:t>к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. </w:t>
            </w:r>
          </w:p>
        </w:tc>
      </w:tr>
      <w:tr w:rsidR="00B110F2" w:rsidRPr="00B110F2" w:rsidTr="00552DBD">
        <w:tc>
          <w:tcPr>
            <w:tcW w:w="2592" w:type="dxa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uk-UA" w:eastAsia="ru-RU"/>
              </w:rPr>
              <w:lastRenderedPageBreak/>
              <w:t>Висновки</w:t>
            </w:r>
          </w:p>
        </w:tc>
        <w:tc>
          <w:tcPr>
            <w:tcW w:w="8396" w:type="dxa"/>
            <w:gridSpan w:val="3"/>
          </w:tcPr>
          <w:p w:rsidR="00B110F2" w:rsidRPr="00B110F2" w:rsidRDefault="00B110F2" w:rsidP="00B110F2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</w:pP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Таким чином, обидва алгоритми можна використовувати для того, щоб отримати ЦП, але ж 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RSA 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може використовуватись для шифрування інформації. Також, стійкість алгоритмів залежить від факторів, які не є спільними. 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DSA 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лежить в основі стандарту цифрового підпису, 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RSA </w:t>
            </w:r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є одним с перших </w:t>
            </w:r>
            <w:proofErr w:type="spellStart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>асметричних</w:t>
            </w:r>
            <w:proofErr w:type="spellEnd"/>
            <w:r w:rsidRPr="00B110F2"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RU"/>
              </w:rPr>
              <w:t xml:space="preserve"> алгоритмів, що був застосований для шифрування даних.</w:t>
            </w:r>
          </w:p>
        </w:tc>
      </w:tr>
    </w:tbl>
    <w:p w:rsidR="0094079A" w:rsidRPr="00B110F2" w:rsidRDefault="0094079A">
      <w:pPr>
        <w:rPr>
          <w:lang w:val="ru-RU"/>
        </w:rPr>
      </w:pPr>
    </w:p>
    <w:sectPr w:rsidR="0094079A" w:rsidRPr="00B110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EA"/>
    <w:rsid w:val="00183DEA"/>
    <w:rsid w:val="0094079A"/>
    <w:rsid w:val="00B1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41581-7B1E-48AD-B905-47D51DE3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110F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11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7" Type="http://schemas.openxmlformats.org/officeDocument/2006/relationships/oleObject" Target="embeddings/oleObject2.bin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1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1566</Words>
  <Characters>893</Characters>
  <Application>Microsoft Office Word</Application>
  <DocSecurity>0</DocSecurity>
  <Lines>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Щербина</dc:creator>
  <cp:keywords/>
  <dc:description/>
  <cp:lastModifiedBy>Анна Щербина</cp:lastModifiedBy>
  <cp:revision>2</cp:revision>
  <dcterms:created xsi:type="dcterms:W3CDTF">2016-06-09T18:04:00Z</dcterms:created>
  <dcterms:modified xsi:type="dcterms:W3CDTF">2016-06-09T18:07:00Z</dcterms:modified>
</cp:coreProperties>
</file>