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042C7" w14:textId="77777777" w:rsidR="00923B0C" w:rsidRDefault="00923B0C" w:rsidP="00923B0C">
      <w:pPr>
        <w:spacing w:line="360" w:lineRule="auto"/>
        <w:rPr>
          <w:b/>
          <w:sz w:val="28"/>
          <w:szCs w:val="28"/>
          <w:lang w:val="uk-UA"/>
        </w:rPr>
      </w:pPr>
      <w:r w:rsidRPr="001E59A7">
        <w:rPr>
          <w:b/>
          <w:sz w:val="28"/>
          <w:szCs w:val="28"/>
          <w:highlight w:val="yellow"/>
          <w:lang w:val="uk-UA"/>
        </w:rPr>
        <w:t>12. Класифікація типових динамічних</w:t>
      </w:r>
      <w:r w:rsidRPr="001E59A7">
        <w:rPr>
          <w:b/>
          <w:sz w:val="28"/>
          <w:szCs w:val="28"/>
          <w:highlight w:val="yellow"/>
        </w:rPr>
        <w:t xml:space="preserve"> </w:t>
      </w:r>
      <w:r w:rsidRPr="001E59A7">
        <w:rPr>
          <w:b/>
          <w:sz w:val="28"/>
          <w:szCs w:val="28"/>
          <w:highlight w:val="yellow"/>
          <w:lang w:val="uk-UA"/>
        </w:rPr>
        <w:t>ланок .</w:t>
      </w:r>
    </w:p>
    <w:p w14:paraId="043E726F" w14:textId="77777777" w:rsidR="00923B0C" w:rsidRDefault="00923B0C" w:rsidP="00923B0C">
      <w:pPr>
        <w:spacing w:line="360" w:lineRule="auto"/>
        <w:jc w:val="both"/>
        <w:rPr>
          <w:noProof/>
          <w:sz w:val="28"/>
          <w:szCs w:val="28"/>
          <w:lang w:eastAsia="ru-RU"/>
        </w:rPr>
      </w:pPr>
      <w:r w:rsidRPr="001E59A7">
        <w:rPr>
          <w:noProof/>
          <w:sz w:val="28"/>
          <w:szCs w:val="28"/>
          <w:lang w:eastAsia="ru-RU"/>
        </w:rPr>
        <w:t>Типовые динамические звенья (ТДЗ) САУ подразделяются на обыкно-</w:t>
      </w:r>
      <w:r w:rsidRPr="001E59A7">
        <w:rPr>
          <w:noProof/>
          <w:sz w:val="28"/>
          <w:szCs w:val="28"/>
          <w:lang w:eastAsia="ru-RU"/>
        </w:rPr>
        <w:br/>
        <w:t>венные и особые.</w:t>
      </w:r>
    </w:p>
    <w:p w14:paraId="6AB8D142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noProof/>
          <w:color w:val="C00000"/>
          <w:lang w:eastAsia="ru-RU"/>
        </w:rPr>
        <w:drawing>
          <wp:anchor distT="0" distB="0" distL="114300" distR="114300" simplePos="0" relativeHeight="251662336" behindDoc="0" locked="0" layoutInCell="1" allowOverlap="1" wp14:anchorId="54A13533" wp14:editId="4782C702">
            <wp:simplePos x="0" y="0"/>
            <wp:positionH relativeFrom="page">
              <wp:align>center</wp:align>
            </wp:positionH>
            <wp:positionV relativeFrom="paragraph">
              <wp:posOffset>86995</wp:posOffset>
            </wp:positionV>
            <wp:extent cx="4530090" cy="2463800"/>
            <wp:effectExtent l="0" t="0" r="381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090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0AF03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7F86DE5A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740D21D9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  <w:bookmarkStart w:id="0" w:name="_GoBack"/>
      <w:bookmarkEnd w:id="0"/>
    </w:p>
    <w:p w14:paraId="36D8651D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6ABD6F0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9618104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1C9F4967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5CFAAD1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2AD8E8D2" w14:textId="77777777" w:rsidR="00923B0C" w:rsidRDefault="00923B0C" w:rsidP="00923B0C">
      <w:pPr>
        <w:spacing w:after="60"/>
        <w:jc w:val="both"/>
        <w:rPr>
          <w:noProof/>
          <w:sz w:val="28"/>
          <w:szCs w:val="28"/>
          <w:lang w:eastAsia="ru-RU"/>
        </w:rPr>
      </w:pPr>
      <w:r w:rsidRPr="00437699">
        <w:rPr>
          <w:b/>
          <w:noProof/>
          <w:color w:val="0070C0"/>
          <w:sz w:val="28"/>
          <w:szCs w:val="28"/>
          <w:u w:val="single"/>
          <w:lang w:eastAsia="ru-RU"/>
        </w:rPr>
        <w:t>Обыкновенные ТДЗ</w:t>
      </w:r>
      <w:r w:rsidRPr="00437699">
        <w:rPr>
          <w:noProof/>
          <w:color w:val="0070C0"/>
          <w:sz w:val="28"/>
          <w:szCs w:val="28"/>
          <w:lang w:eastAsia="ru-RU"/>
        </w:rPr>
        <w:t xml:space="preserve"> </w:t>
      </w:r>
      <w:r w:rsidRPr="00437699">
        <w:rPr>
          <w:noProof/>
          <w:sz w:val="28"/>
          <w:szCs w:val="28"/>
          <w:lang w:eastAsia="ru-RU"/>
        </w:rPr>
        <w:t xml:space="preserve">описываются дифференциальными уравнениями первого или второго порядка или передаточной функцией в виде простого отношения обыкновенных многочленов комплексной переменной </w:t>
      </w:r>
      <w:r w:rsidRPr="00437699">
        <w:rPr>
          <w:noProof/>
          <w:position w:val="-6"/>
          <w:sz w:val="28"/>
          <w:szCs w:val="28"/>
          <w:lang w:eastAsia="ru-RU"/>
        </w:rPr>
        <w:object w:dxaOrig="180" w:dyaOrig="240" w14:anchorId="44D04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8.4pt;height:12pt" o:ole="">
            <v:imagedata r:id="rId5" o:title=""/>
          </v:shape>
          <o:OLEObject Type="Embed" ProgID="Equation.DSMT4" ShapeID="_x0000_i1079" DrawAspect="Content" ObjectID="_1653723515" r:id="rId6"/>
        </w:object>
      </w:r>
      <w:r w:rsidRPr="00437699">
        <w:rPr>
          <w:noProof/>
          <w:sz w:val="28"/>
          <w:szCs w:val="28"/>
          <w:lang w:eastAsia="ru-RU"/>
        </w:rPr>
        <w:t xml:space="preserve">. Эти ТДЗ все минимально-фазовые. Минимально-фазовыми называются ТДЗ с передаточной функцией вида </w:t>
      </w:r>
      <w:r w:rsidRPr="00437699">
        <w:rPr>
          <w:noProof/>
          <w:position w:val="-14"/>
          <w:sz w:val="28"/>
          <w:szCs w:val="28"/>
          <w:lang w:eastAsia="ru-RU"/>
        </w:rPr>
        <w:object w:dxaOrig="2200" w:dyaOrig="420" w14:anchorId="0523B715">
          <v:shape id="_x0000_i1080" type="#_x0000_t75" style="width:109.8pt;height:20.4pt" o:ole="">
            <v:imagedata r:id="rId7" o:title=""/>
          </v:shape>
          <o:OLEObject Type="Embed" ProgID="Equation.DSMT4" ShapeID="_x0000_i1080" DrawAspect="Content" ObjectID="_1653723516" r:id="rId8"/>
        </w:object>
      </w:r>
      <w:r w:rsidRPr="00437699">
        <w:rPr>
          <w:noProof/>
          <w:sz w:val="28"/>
          <w:szCs w:val="28"/>
          <w:lang w:eastAsia="ru-RU"/>
        </w:rPr>
        <w:t xml:space="preserve">, в которой нули и полюсы имеют отрицательные или равные нулю вещественные части. </w:t>
      </w:r>
      <w:r w:rsidRPr="00437699">
        <w:rPr>
          <w:b/>
          <w:noProof/>
          <w:sz w:val="28"/>
          <w:szCs w:val="28"/>
          <w:lang w:eastAsia="ru-RU"/>
        </w:rPr>
        <w:t>Нули</w:t>
      </w:r>
      <w:r w:rsidRPr="00437699">
        <w:rPr>
          <w:noProof/>
          <w:sz w:val="28"/>
          <w:szCs w:val="28"/>
          <w:lang w:eastAsia="ru-RU"/>
        </w:rPr>
        <w:t xml:space="preserve"> – корни уравнения </w:t>
      </w:r>
      <w:r w:rsidRPr="00437699">
        <w:rPr>
          <w:noProof/>
          <w:position w:val="-14"/>
          <w:sz w:val="28"/>
          <w:szCs w:val="28"/>
          <w:lang w:eastAsia="ru-RU"/>
        </w:rPr>
        <w:object w:dxaOrig="1020" w:dyaOrig="420" w14:anchorId="46334C16">
          <v:shape id="_x0000_i1081" type="#_x0000_t75" style="width:49.8pt;height:22.2pt" o:ole="">
            <v:imagedata r:id="rId9" o:title=""/>
          </v:shape>
          <o:OLEObject Type="Embed" ProgID="Equation.DSMT4" ShapeID="_x0000_i1081" DrawAspect="Content" ObjectID="_1653723517" r:id="rId10"/>
        </w:object>
      </w:r>
      <w:r w:rsidRPr="00437699">
        <w:rPr>
          <w:noProof/>
          <w:sz w:val="28"/>
          <w:szCs w:val="28"/>
          <w:lang w:eastAsia="ru-RU"/>
        </w:rPr>
        <w:t xml:space="preserve">. </w:t>
      </w:r>
      <w:r w:rsidRPr="00437699">
        <w:rPr>
          <w:b/>
          <w:noProof/>
          <w:sz w:val="28"/>
          <w:szCs w:val="28"/>
          <w:lang w:eastAsia="ru-RU"/>
        </w:rPr>
        <w:t>Полюсы</w:t>
      </w:r>
      <w:r w:rsidRPr="00437699">
        <w:rPr>
          <w:noProof/>
          <w:sz w:val="28"/>
          <w:szCs w:val="28"/>
          <w:lang w:eastAsia="ru-RU"/>
        </w:rPr>
        <w:t xml:space="preserve"> – корни уравнения </w:t>
      </w:r>
      <w:r w:rsidRPr="00437699">
        <w:rPr>
          <w:noProof/>
          <w:position w:val="-14"/>
          <w:sz w:val="28"/>
          <w:szCs w:val="28"/>
          <w:lang w:eastAsia="ru-RU"/>
        </w:rPr>
        <w:object w:dxaOrig="1040" w:dyaOrig="420" w14:anchorId="38FACF52">
          <v:shape id="_x0000_i1082" type="#_x0000_t75" style="width:52.2pt;height:22.2pt" o:ole="">
            <v:imagedata r:id="rId11" o:title=""/>
          </v:shape>
          <o:OLEObject Type="Embed" ProgID="Equation.DSMT4" ShapeID="_x0000_i1082" DrawAspect="Content" ObjectID="_1653723518" r:id="rId12"/>
        </w:object>
      </w:r>
      <w:r w:rsidRPr="00437699">
        <w:rPr>
          <w:noProof/>
          <w:sz w:val="28"/>
          <w:szCs w:val="28"/>
          <w:lang w:eastAsia="ru-RU"/>
        </w:rPr>
        <w:t xml:space="preserve">. Это уравнение называется </w:t>
      </w:r>
      <w:r w:rsidRPr="00437699">
        <w:rPr>
          <w:b/>
          <w:noProof/>
          <w:color w:val="00B050"/>
          <w:sz w:val="28"/>
          <w:szCs w:val="28"/>
          <w:lang w:eastAsia="ru-RU"/>
        </w:rPr>
        <w:t>характеристическим</w:t>
      </w:r>
      <w:r w:rsidRPr="00437699">
        <w:rPr>
          <w:noProof/>
          <w:sz w:val="28"/>
          <w:szCs w:val="28"/>
          <w:lang w:eastAsia="ru-RU"/>
        </w:rPr>
        <w:t>.</w:t>
      </w:r>
    </w:p>
    <w:p w14:paraId="5E689269" w14:textId="77777777" w:rsidR="00923B0C" w:rsidRPr="00437699" w:rsidRDefault="00923B0C" w:rsidP="00923B0C">
      <w:pPr>
        <w:spacing w:after="360"/>
        <w:jc w:val="both"/>
        <w:rPr>
          <w:noProof/>
          <w:sz w:val="28"/>
          <w:szCs w:val="28"/>
          <w:lang w:eastAsia="ru-RU"/>
        </w:rPr>
      </w:pPr>
      <w:r w:rsidRPr="00437699">
        <w:rPr>
          <w:b/>
          <w:noProof/>
          <w:color w:val="0070C0"/>
          <w:sz w:val="28"/>
          <w:szCs w:val="28"/>
          <w:u w:val="single"/>
          <w:lang w:eastAsia="ru-RU"/>
        </w:rPr>
        <w:t>Особые ТДЗ</w:t>
      </w:r>
      <w:r w:rsidRPr="00437699">
        <w:rPr>
          <w:noProof/>
          <w:color w:val="0070C0"/>
          <w:sz w:val="28"/>
          <w:szCs w:val="28"/>
          <w:lang w:eastAsia="ru-RU"/>
        </w:rPr>
        <w:t xml:space="preserve"> </w:t>
      </w:r>
      <w:r w:rsidRPr="00437699">
        <w:rPr>
          <w:noProof/>
          <w:sz w:val="28"/>
          <w:szCs w:val="28"/>
          <w:lang w:eastAsia="ru-RU"/>
        </w:rPr>
        <w:t>– неминимально-фазовые, неустойчивые звенья, звенья с распределенными параметрами, дискретные, с запаздыванием и т.д.</w:t>
      </w:r>
    </w:p>
    <w:p w14:paraId="6CC5A2FA" w14:textId="77777777" w:rsidR="00923B0C" w:rsidRDefault="00923B0C" w:rsidP="00923B0C">
      <w:pPr>
        <w:spacing w:after="60"/>
        <w:ind w:firstLine="708"/>
        <w:jc w:val="both"/>
        <w:rPr>
          <w:noProof/>
          <w:sz w:val="28"/>
          <w:szCs w:val="28"/>
          <w:lang w:eastAsia="ru-RU"/>
        </w:rPr>
      </w:pPr>
      <w:r w:rsidRPr="00437699">
        <w:rPr>
          <w:noProof/>
          <w:sz w:val="28"/>
          <w:szCs w:val="28"/>
          <w:lang w:eastAsia="ru-RU"/>
        </w:rPr>
        <w:t>Графическая иллюстрация свойств трех классов обыкновенных ТДЗ – на слайде. Рассмотрим, поочередно классы ОТДЗ.</w:t>
      </w:r>
    </w:p>
    <w:p w14:paraId="750A530B" w14:textId="77777777" w:rsidR="00923B0C" w:rsidRPr="00437699" w:rsidRDefault="00923B0C" w:rsidP="00923B0C">
      <w:pPr>
        <w:spacing w:after="60"/>
        <w:ind w:firstLine="708"/>
        <w:jc w:val="both"/>
        <w:rPr>
          <w:noProof/>
          <w:sz w:val="28"/>
          <w:szCs w:val="28"/>
          <w:lang w:eastAsia="ru-RU"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7F197DA0" wp14:editId="0FF5648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798570" cy="2417445"/>
            <wp:effectExtent l="0" t="0" r="0" b="1905"/>
            <wp:wrapSquare wrapText="bothSides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241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0C183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0BAC8374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743BA9D7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2FEF9FDB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16D46D0D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6E68530D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334716EE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49477004" w14:textId="77777777" w:rsidR="00923B0C" w:rsidRDefault="00923B0C" w:rsidP="00923B0C">
      <w:pPr>
        <w:spacing w:line="360" w:lineRule="auto"/>
        <w:jc w:val="both"/>
        <w:rPr>
          <w:b/>
          <w:sz w:val="28"/>
          <w:szCs w:val="28"/>
        </w:rPr>
      </w:pPr>
    </w:p>
    <w:p w14:paraId="1F4568C0" w14:textId="77777777" w:rsidR="00923B0C" w:rsidRPr="00923B0C" w:rsidRDefault="00923B0C" w:rsidP="00923B0C">
      <w:pPr>
        <w:rPr>
          <w:b/>
          <w:sz w:val="28"/>
          <w:szCs w:val="28"/>
          <w:highlight w:val="yellow"/>
          <w:lang w:val="en-US"/>
        </w:rPr>
      </w:pPr>
    </w:p>
    <w:p w14:paraId="38360908" w14:textId="5C3CB054" w:rsidR="00923B0C" w:rsidRDefault="00923B0C" w:rsidP="00923B0C">
      <w:pPr>
        <w:rPr>
          <w:b/>
          <w:sz w:val="28"/>
          <w:szCs w:val="28"/>
          <w:lang w:val="uk-UA"/>
        </w:rPr>
      </w:pPr>
      <w:r w:rsidRPr="00867495">
        <w:rPr>
          <w:b/>
          <w:sz w:val="28"/>
          <w:szCs w:val="28"/>
          <w:highlight w:val="yellow"/>
        </w:rPr>
        <w:t xml:space="preserve">24. </w:t>
      </w:r>
      <w:r w:rsidRPr="00867495">
        <w:rPr>
          <w:b/>
          <w:sz w:val="28"/>
          <w:szCs w:val="28"/>
          <w:highlight w:val="yellow"/>
          <w:lang w:val="uk-UA"/>
        </w:rPr>
        <w:t>Принцип аргументу при дослідженні САУ.</w:t>
      </w:r>
    </w:p>
    <w:p w14:paraId="0C05410A" w14:textId="77777777" w:rsidR="00923B0C" w:rsidRDefault="00923B0C" w:rsidP="00923B0C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Частотные критерии устойчивости позволяют судить об устойчивости систем </w:t>
      </w:r>
      <w:r w:rsidRPr="00555F62">
        <w:rPr>
          <w:noProof/>
          <w:sz w:val="28"/>
          <w:szCs w:val="28"/>
          <w:lang w:eastAsia="ru-RU"/>
        </w:rPr>
        <w:t>ав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томатического управления по виду их частотных характеристик. Эти критерии позво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ляют исследовать устойчивость систем высокого порядка и имеют простую геометри</w:t>
      </w:r>
      <w:r>
        <w:rPr>
          <w:noProof/>
          <w:sz w:val="28"/>
          <w:szCs w:val="28"/>
          <w:lang w:eastAsia="ru-RU"/>
        </w:rPr>
        <w:t>-</w:t>
      </w:r>
      <w:r w:rsidRPr="00555F62">
        <w:rPr>
          <w:noProof/>
          <w:sz w:val="28"/>
          <w:szCs w:val="28"/>
          <w:lang w:eastAsia="ru-RU"/>
        </w:rPr>
        <w:t>ческую интерпретацию.</w:t>
      </w:r>
      <w:r>
        <w:rPr>
          <w:noProof/>
          <w:sz w:val="28"/>
          <w:szCs w:val="28"/>
          <w:lang w:eastAsia="ru-RU"/>
        </w:rPr>
        <w:t xml:space="preserve"> </w:t>
      </w:r>
      <w:r w:rsidRPr="00555F62">
        <w:rPr>
          <w:noProof/>
          <w:sz w:val="28"/>
          <w:szCs w:val="28"/>
          <w:lang w:eastAsia="ru-RU"/>
        </w:rPr>
        <w:t>В основе частотных критериев устойчивости лежит следствие известного из теории  функции комплексного переменного принципа аргумента. Пуст</w:t>
      </w:r>
      <w:r>
        <w:rPr>
          <w:noProof/>
          <w:sz w:val="28"/>
          <w:szCs w:val="28"/>
          <w:lang w:eastAsia="ru-RU"/>
        </w:rPr>
        <w:t>ь дан полином n-й степени</w:t>
      </w:r>
      <w:r w:rsidRPr="00555F62">
        <w:rPr>
          <w:noProof/>
          <w:sz w:val="28"/>
          <w:szCs w:val="28"/>
          <w:lang w:eastAsia="ru-RU"/>
        </w:rPr>
        <w:t>:</w:t>
      </w:r>
    </w:p>
    <w:p w14:paraId="409CDAE6" w14:textId="77777777" w:rsidR="00923B0C" w:rsidRDefault="00923B0C" w:rsidP="00923B0C">
      <w:pPr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60" w14:anchorId="6CC0E140">
          <v:shape id="_x0000_i1025" type="#_x0000_t75" style="width:203.4pt;height:23.4pt" o:ole="">
            <v:imagedata r:id="rId14" o:title=""/>
          </v:shape>
          <o:OLEObject Type="Embed" ProgID="Equation.DSMT4" ShapeID="_x0000_i1025" DrawAspect="Content" ObjectID="_1653723519" r:id="rId15"/>
        </w:objec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(1)</w:t>
      </w:r>
    </w:p>
    <w:p w14:paraId="5C868138" w14:textId="77777777" w:rsidR="00923B0C" w:rsidRDefault="00923B0C" w:rsidP="00923B0C">
      <w:pPr>
        <w:ind w:firstLine="708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Этот полином (по</w:t>
      </w:r>
      <w:r w:rsidRPr="00593B68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>теореме</w:t>
      </w:r>
      <w:r w:rsidRPr="00593B68">
        <w:rPr>
          <w:noProof/>
          <w:sz w:val="28"/>
          <w:szCs w:val="28"/>
          <w:lang w:eastAsia="ru-RU"/>
        </w:rPr>
        <w:t xml:space="preserve"> Безу</w:t>
      </w:r>
      <w:r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с можно представить в виде</w:t>
      </w:r>
      <w:r>
        <w:rPr>
          <w:noProof/>
          <w:sz w:val="28"/>
          <w:szCs w:val="28"/>
          <w:lang w:eastAsia="ru-RU"/>
        </w:rPr>
        <w:t xml:space="preserve"> произведения</w:t>
      </w:r>
      <w:r w:rsidRPr="008C6A98">
        <w:rPr>
          <w:noProof/>
          <w:sz w:val="28"/>
          <w:szCs w:val="28"/>
          <w:lang w:eastAsia="ru-RU"/>
        </w:rPr>
        <w:t>:</w:t>
      </w:r>
    </w:p>
    <w:p w14:paraId="2F182F1D" w14:textId="77777777" w:rsidR="00923B0C" w:rsidRDefault="00923B0C" w:rsidP="00923B0C">
      <w:pPr>
        <w:jc w:val="right"/>
        <w:rPr>
          <w:noProof/>
          <w:sz w:val="28"/>
          <w:szCs w:val="28"/>
          <w:lang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4060" w:dyaOrig="420" w14:anchorId="3E8E3715">
          <v:shape id="_x0000_i1026" type="#_x0000_t75" style="width:202.8pt;height:21.6pt" o:ole="">
            <v:imagedata r:id="rId16" o:title=""/>
          </v:shape>
          <o:OLEObject Type="Embed" ProgID="Equation.DSMT4" ShapeID="_x0000_i1026" DrawAspect="Content" ObjectID="_1653723520" r:id="rId17"/>
        </w:object>
      </w:r>
      <w:r>
        <w:rPr>
          <w:noProof/>
          <w:sz w:val="28"/>
          <w:szCs w:val="28"/>
          <w:lang w:eastAsia="ru-RU"/>
        </w:rPr>
        <w:t>,</w:t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ab/>
        <w:t>(2)</w:t>
      </w:r>
    </w:p>
    <w:p w14:paraId="4DD44958" w14:textId="77777777" w:rsidR="00923B0C" w:rsidRDefault="00923B0C" w:rsidP="00923B0C">
      <w:pPr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 xml:space="preserve">где </w:t>
      </w:r>
      <w:r w:rsidRPr="00934500">
        <w:rPr>
          <w:noProof/>
          <w:position w:val="-12"/>
          <w:sz w:val="28"/>
          <w:szCs w:val="28"/>
          <w:lang w:eastAsia="ru-RU"/>
        </w:rPr>
        <w:object w:dxaOrig="2940" w:dyaOrig="380" w14:anchorId="70E3EA95">
          <v:shape id="_x0000_i1027" type="#_x0000_t75" style="width:147pt;height:18.6pt" o:ole="">
            <v:imagedata r:id="rId18" o:title=""/>
          </v:shape>
          <o:OLEObject Type="Embed" ProgID="Equation.DSMT4" ShapeID="_x0000_i1027" DrawAspect="Content" ObjectID="_1653723521" r:id="rId19"/>
        </w:object>
      </w:r>
      <w:r>
        <w:rPr>
          <w:noProof/>
          <w:sz w:val="28"/>
          <w:szCs w:val="28"/>
          <w:lang w:eastAsia="ru-RU"/>
        </w:rPr>
        <w:t xml:space="preserve"> – корни уравнения </w:t>
      </w:r>
      <w:r w:rsidRPr="00934500">
        <w:rPr>
          <w:noProof/>
          <w:position w:val="-14"/>
          <w:sz w:val="28"/>
          <w:szCs w:val="28"/>
          <w:lang w:eastAsia="ru-RU"/>
        </w:rPr>
        <w:object w:dxaOrig="980" w:dyaOrig="420" w14:anchorId="72AB3AAE">
          <v:shape id="_x0000_i1028" type="#_x0000_t75" style="width:48.6pt;height:21.6pt" o:ole="">
            <v:imagedata r:id="rId20" o:title=""/>
          </v:shape>
          <o:OLEObject Type="Embed" ProgID="Equation.DSMT4" ShapeID="_x0000_i1028" DrawAspect="Content" ObjectID="_1653723522" r:id="rId21"/>
        </w:object>
      </w:r>
      <w:r>
        <w:rPr>
          <w:noProof/>
          <w:sz w:val="28"/>
          <w:szCs w:val="28"/>
          <w:lang w:eastAsia="ru-RU"/>
        </w:rPr>
        <w:t xml:space="preserve">. </w:t>
      </w:r>
    </w:p>
    <w:p w14:paraId="640E9EB1" w14:textId="77777777" w:rsidR="00923B0C" w:rsidRDefault="00923B0C" w:rsidP="00923B0C">
      <w:pPr>
        <w:jc w:val="both"/>
        <w:rPr>
          <w:noProof/>
          <w:sz w:val="28"/>
          <w:szCs w:val="28"/>
          <w:lang w:eastAsia="ru-RU"/>
        </w:rPr>
      </w:pPr>
      <w:r w:rsidRPr="00593B68">
        <w:rPr>
          <w:noProof/>
          <w:sz w:val="28"/>
          <w:szCs w:val="28"/>
          <w:lang w:eastAsia="ru-RU"/>
        </w:rPr>
        <w:t xml:space="preserve">Каждый корень  геометрически может быть изображен  вектором, проведенным из начала координат к точке </w:t>
      </w:r>
      <w:r w:rsidRPr="00593B68">
        <w:rPr>
          <w:noProof/>
          <w:position w:val="-12"/>
          <w:sz w:val="28"/>
          <w:szCs w:val="28"/>
          <w:lang w:eastAsia="ru-RU"/>
        </w:rPr>
        <w:object w:dxaOrig="240" w:dyaOrig="380" w14:anchorId="2DF71C6C">
          <v:shape id="_x0000_i1029" type="#_x0000_t75" style="width:12pt;height:18.6pt" o:ole="">
            <v:imagedata r:id="rId22" o:title=""/>
          </v:shape>
          <o:OLEObject Type="Embed" ProgID="Equation.DSMT4" ShapeID="_x0000_i1029" DrawAspect="Content" ObjectID="_1653723523" r:id="rId23"/>
        </w:object>
      </w:r>
      <w:r w:rsidRPr="00593B68">
        <w:rPr>
          <w:noProof/>
          <w:sz w:val="28"/>
          <w:szCs w:val="28"/>
          <w:lang w:eastAsia="ru-RU"/>
        </w:rPr>
        <w:t xml:space="preserve"> 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(слайд, рис.1)</w:t>
      </w:r>
      <w:r w:rsidRPr="00593B68">
        <w:rPr>
          <w:noProof/>
          <w:sz w:val="28"/>
          <w:szCs w:val="28"/>
          <w:lang w:eastAsia="ru-RU"/>
        </w:rPr>
        <w:t>. Длина его равна модулю комплексного числа</w:t>
      </w:r>
      <w:r>
        <w:rPr>
          <w:noProof/>
          <w:sz w:val="28"/>
          <w:szCs w:val="28"/>
          <w:lang w:eastAsia="ru-RU"/>
        </w:rPr>
        <w:t xml:space="preserve"> </w:t>
      </w:r>
      <w:r w:rsidRPr="00934500">
        <w:rPr>
          <w:noProof/>
          <w:position w:val="-14"/>
          <w:sz w:val="28"/>
          <w:szCs w:val="28"/>
          <w:lang w:eastAsia="ru-RU"/>
        </w:rPr>
        <w:object w:dxaOrig="340" w:dyaOrig="420" w14:anchorId="7C0A34C5">
          <v:shape id="_x0000_i1030" type="#_x0000_t75" style="width:17.4pt;height:21.6pt" o:ole="">
            <v:imagedata r:id="rId24" o:title=""/>
          </v:shape>
          <o:OLEObject Type="Embed" ProgID="Equation.DSMT4" ShapeID="_x0000_i1030" DrawAspect="Content" ObjectID="_1653723524" r:id="rId25"/>
        </w:object>
      </w:r>
      <w:r w:rsidRPr="00593B68">
        <w:rPr>
          <w:noProof/>
          <w:sz w:val="28"/>
          <w:szCs w:val="28"/>
          <w:lang w:eastAsia="ru-RU"/>
        </w:rPr>
        <w:t xml:space="preserve">, а угол, образованный вектором с положительным направлением действительной оси, – аргументу </w:t>
      </w:r>
      <w:r>
        <w:rPr>
          <w:noProof/>
          <w:sz w:val="28"/>
          <w:szCs w:val="28"/>
          <w:lang w:eastAsia="ru-RU"/>
        </w:rPr>
        <w:t>(</w:t>
      </w:r>
      <w:r w:rsidRPr="00593B68">
        <w:rPr>
          <w:noProof/>
          <w:sz w:val="28"/>
          <w:szCs w:val="28"/>
          <w:lang w:eastAsia="ru-RU"/>
        </w:rPr>
        <w:t>или фазе</w:t>
      </w:r>
      <w:r>
        <w:rPr>
          <w:noProof/>
          <w:sz w:val="28"/>
          <w:szCs w:val="28"/>
          <w:lang w:eastAsia="ru-RU"/>
        </w:rPr>
        <w:t>)</w:t>
      </w:r>
      <w:r w:rsidRPr="00593B68">
        <w:rPr>
          <w:noProof/>
          <w:sz w:val="28"/>
          <w:szCs w:val="28"/>
          <w:lang w:eastAsia="ru-RU"/>
        </w:rPr>
        <w:t xml:space="preserve"> комплексного числа</w:t>
      </w:r>
      <w:r>
        <w:rPr>
          <w:noProof/>
          <w:sz w:val="28"/>
          <w:szCs w:val="28"/>
          <w:lang w:eastAsia="ru-RU"/>
        </w:rPr>
        <w:t xml:space="preserve"> </w:t>
      </w:r>
      <w:r w:rsidRPr="00934500">
        <w:rPr>
          <w:noProof/>
          <w:position w:val="-14"/>
          <w:sz w:val="28"/>
          <w:szCs w:val="28"/>
          <w:lang w:eastAsia="ru-RU"/>
        </w:rPr>
        <w:object w:dxaOrig="859" w:dyaOrig="420" w14:anchorId="2E976C18">
          <v:shape id="_x0000_i1031" type="#_x0000_t75" style="width:43.2pt;height:21.6pt" o:ole="">
            <v:imagedata r:id="rId26" o:title=""/>
          </v:shape>
          <o:OLEObject Type="Embed" ProgID="Equation.DSMT4" ShapeID="_x0000_i1031" DrawAspect="Content" ObjectID="_1653723525" r:id="rId27"/>
        </w:object>
      </w:r>
      <w:r>
        <w:rPr>
          <w:noProof/>
          <w:sz w:val="28"/>
          <w:szCs w:val="28"/>
          <w:lang w:eastAsia="ru-RU"/>
        </w:rPr>
        <w:t>.</w:t>
      </w:r>
    </w:p>
    <w:p w14:paraId="1FEAD175" w14:textId="77777777" w:rsidR="00923B0C" w:rsidRPr="00B27E53" w:rsidRDefault="00923B0C" w:rsidP="00923B0C">
      <w:pPr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2B6327A" wp14:editId="12BB4A4A">
            <wp:simplePos x="0" y="0"/>
            <wp:positionH relativeFrom="margin">
              <wp:posOffset>2900680</wp:posOffset>
            </wp:positionH>
            <wp:positionV relativeFrom="paragraph">
              <wp:posOffset>585470</wp:posOffset>
            </wp:positionV>
            <wp:extent cx="3721735" cy="2472055"/>
            <wp:effectExtent l="19050" t="19050" r="12065" b="23495"/>
            <wp:wrapSquare wrapText="bothSides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735" cy="2472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t xml:space="preserve">Сомножителями в выражении (2) при </w:t>
      </w:r>
      <w:r w:rsidRPr="00B27E53">
        <w:rPr>
          <w:noProof/>
          <w:position w:val="-4"/>
          <w:sz w:val="28"/>
          <w:szCs w:val="28"/>
          <w:lang w:eastAsia="ru-RU"/>
        </w:rPr>
        <w:object w:dxaOrig="580" w:dyaOrig="279" w14:anchorId="021A9862">
          <v:shape id="_x0000_i1032" type="#_x0000_t75" style="width:28.8pt;height:13.2pt" o:ole="">
            <v:imagedata r:id="rId29" o:title=""/>
          </v:shape>
          <o:OLEObject Type="Embed" ProgID="Equation.DSMT4" ShapeID="_x0000_i1032" DrawAspect="Content" ObjectID="_1653723526" r:id="rId30"/>
        </w:object>
      </w:r>
      <w:r>
        <w:rPr>
          <w:noProof/>
          <w:sz w:val="28"/>
          <w:szCs w:val="28"/>
          <w:lang w:eastAsia="ru-RU"/>
        </w:rPr>
        <w:t xml:space="preserve">, фактически, являются разности двух векторов: </w:t>
      </w:r>
      <w:r w:rsidRPr="00B27E53">
        <w:rPr>
          <w:noProof/>
          <w:position w:val="-14"/>
          <w:sz w:val="28"/>
          <w:szCs w:val="28"/>
          <w:lang w:eastAsia="ru-RU"/>
        </w:rPr>
        <w:object w:dxaOrig="840" w:dyaOrig="420" w14:anchorId="51549BE7">
          <v:shape id="_x0000_i1033" type="#_x0000_t75" style="width:42pt;height:21.6pt" o:ole="">
            <v:imagedata r:id="rId31" o:title=""/>
          </v:shape>
          <o:OLEObject Type="Embed" ProgID="Equation.DSMT4" ShapeID="_x0000_i1033" DrawAspect="Content" ObjectID="_1653723527" r:id="rId32"/>
        </w:object>
      </w:r>
      <w:r>
        <w:rPr>
          <w:noProof/>
          <w:sz w:val="28"/>
          <w:szCs w:val="28"/>
          <w:lang w:eastAsia="ru-RU"/>
        </w:rPr>
        <w:t xml:space="preserve">. Эти разности </w:t>
      </w:r>
      <w:r w:rsidRPr="00B27E53">
        <w:rPr>
          <w:noProof/>
          <w:sz w:val="28"/>
          <w:szCs w:val="28"/>
          <w:lang w:eastAsia="ru-RU"/>
        </w:rPr>
        <w:t xml:space="preserve">геометрически изображаются вектором, проведенным из точки </w:t>
      </w:r>
      <w:r w:rsidRPr="00B27E53">
        <w:rPr>
          <w:noProof/>
          <w:position w:val="-12"/>
          <w:sz w:val="28"/>
          <w:szCs w:val="28"/>
          <w:lang w:eastAsia="ru-RU"/>
        </w:rPr>
        <w:object w:dxaOrig="240" w:dyaOrig="380" w14:anchorId="35EDBE85">
          <v:shape id="_x0000_i1034" type="#_x0000_t75" style="width:12pt;height:18.6pt" o:ole="">
            <v:imagedata r:id="rId33" o:title=""/>
          </v:shape>
          <o:OLEObject Type="Embed" ProgID="Equation.DSMT4" ShapeID="_x0000_i1034" DrawAspect="Content" ObjectID="_1653723528" r:id="rId34"/>
        </w:object>
      </w:r>
      <w:r w:rsidRPr="00B27E53">
        <w:rPr>
          <w:noProof/>
          <w:sz w:val="28"/>
          <w:szCs w:val="28"/>
          <w:lang w:eastAsia="ru-RU"/>
        </w:rPr>
        <w:t xml:space="preserve"> к произвольной </w:t>
      </w:r>
      <w:r>
        <w:rPr>
          <w:noProof/>
          <w:sz w:val="28"/>
          <w:szCs w:val="28"/>
          <w:lang w:eastAsia="ru-RU"/>
        </w:rPr>
        <w:t xml:space="preserve">точке </w:t>
      </w:r>
      <w:r w:rsidRPr="00B27E53">
        <w:rPr>
          <w:noProof/>
          <w:position w:val="-12"/>
          <w:sz w:val="28"/>
          <w:szCs w:val="28"/>
          <w:lang w:eastAsia="ru-RU"/>
        </w:rPr>
        <w:object w:dxaOrig="740" w:dyaOrig="360" w14:anchorId="7CB2B760">
          <v:shape id="_x0000_i1035" type="#_x0000_t75" style="width:36.6pt;height:18.6pt" o:ole="">
            <v:imagedata r:id="rId35" o:title=""/>
          </v:shape>
          <o:OLEObject Type="Embed" ProgID="Equation.DSMT4" ShapeID="_x0000_i1035" DrawAspect="Content" ObjectID="_1653723529" r:id="rId36"/>
        </w:object>
      </w:r>
      <w:r>
        <w:rPr>
          <w:noProof/>
          <w:sz w:val="28"/>
          <w:szCs w:val="28"/>
          <w:lang w:val="uk-UA"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на мнимой оси </w:t>
      </w:r>
      <w:r w:rsidRPr="00B27E53">
        <w:rPr>
          <w:noProof/>
          <w:position w:val="-10"/>
          <w:sz w:val="28"/>
          <w:szCs w:val="28"/>
          <w:lang w:eastAsia="ru-RU"/>
        </w:rPr>
        <w:object w:dxaOrig="220" w:dyaOrig="340" w14:anchorId="6F31CD84">
          <v:shape id="_x0000_i1036" type="#_x0000_t75" style="width:10.8pt;height:17.4pt" o:ole="">
            <v:imagedata r:id="rId37" o:title=""/>
          </v:shape>
          <o:OLEObject Type="Embed" ProgID="Equation.DSMT4" ShapeID="_x0000_i1036" DrawAspect="Content" ObjectID="_1653723530" r:id="rId38"/>
        </w:object>
      </w:r>
      <w:r>
        <w:rPr>
          <w:noProof/>
          <w:sz w:val="28"/>
          <w:szCs w:val="28"/>
          <w:lang w:eastAsia="ru-RU"/>
        </w:rPr>
        <w:t xml:space="preserve">, положение которой определяется значением частоты </w:t>
      </w:r>
      <w:r w:rsidRPr="00B27E53">
        <w:rPr>
          <w:noProof/>
          <w:position w:val="-6"/>
          <w:sz w:val="28"/>
          <w:szCs w:val="28"/>
          <w:lang w:eastAsia="ru-RU"/>
        </w:rPr>
        <w:object w:dxaOrig="260" w:dyaOrig="240" w14:anchorId="64A633AB">
          <v:shape id="_x0000_i1037" type="#_x0000_t75" style="width:13.2pt;height:12pt" o:ole="">
            <v:imagedata r:id="rId39" o:title=""/>
          </v:shape>
          <o:OLEObject Type="Embed" ProgID="Equation.DSMT4" ShapeID="_x0000_i1037" DrawAspect="Content" ObjectID="_1653723531" r:id="rId40"/>
        </w:object>
      </w:r>
      <w:r>
        <w:rPr>
          <w:noProof/>
          <w:sz w:val="28"/>
          <w:szCs w:val="28"/>
          <w:lang w:eastAsia="ru-RU"/>
        </w:rPr>
        <w:t>.</w:t>
      </w:r>
    </w:p>
    <w:p w14:paraId="0E72313A" w14:textId="77777777" w:rsidR="00923B0C" w:rsidRPr="00FA67FC" w:rsidRDefault="00923B0C" w:rsidP="00923B0C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val="uk-UA" w:eastAsia="ru-RU"/>
        </w:rPr>
        <w:t xml:space="preserve">При </w:t>
      </w:r>
      <w:r w:rsidRPr="00B27E53">
        <w:rPr>
          <w:noProof/>
          <w:position w:val="-12"/>
          <w:sz w:val="28"/>
          <w:szCs w:val="28"/>
          <w:lang w:eastAsia="ru-RU"/>
        </w:rPr>
        <w:object w:dxaOrig="740" w:dyaOrig="360" w14:anchorId="5719048E">
          <v:shape id="_x0000_i1038" type="#_x0000_t75" style="width:36.6pt;height:18.6pt" o:ole="">
            <v:imagedata r:id="rId35" o:title=""/>
          </v:shape>
          <o:OLEObject Type="Embed" ProgID="Equation.DSMT4" ShapeID="_x0000_i1038" DrawAspect="Content" ObjectID="_1653723532" r:id="rId41"/>
        </w:object>
      </w:r>
      <w:r>
        <w:rPr>
          <w:noProof/>
          <w:sz w:val="28"/>
          <w:szCs w:val="28"/>
          <w:lang w:val="uk-UA" w:eastAsia="ru-RU"/>
        </w:rPr>
        <w:t xml:space="preserve"> произведение </w:t>
      </w:r>
    </w:p>
    <w:p w14:paraId="4DD728A1" w14:textId="77777777" w:rsidR="00923B0C" w:rsidRPr="00FA67FC" w:rsidRDefault="00923B0C" w:rsidP="00923B0C">
      <w:pPr>
        <w:ind w:right="827"/>
        <w:jc w:val="center"/>
        <w:rPr>
          <w:noProof/>
          <w:sz w:val="28"/>
          <w:szCs w:val="28"/>
          <w:lang w:val="uk-UA" w:eastAsia="ru-RU"/>
        </w:rPr>
      </w:pPr>
      <w:r w:rsidRPr="00593B68">
        <w:rPr>
          <w:noProof/>
          <w:position w:val="-14"/>
          <w:sz w:val="28"/>
          <w:szCs w:val="28"/>
          <w:lang w:eastAsia="ru-RU"/>
        </w:rPr>
        <w:object w:dxaOrig="3400" w:dyaOrig="420" w14:anchorId="75D0A8D4">
          <v:shape id="_x0000_i1039" type="#_x0000_t75" style="width:169.2pt;height:21.6pt" o:ole="">
            <v:imagedata r:id="rId42" o:title=""/>
          </v:shape>
          <o:OLEObject Type="Embed" ProgID="Equation.DSMT4" ShapeID="_x0000_i1039" DrawAspect="Content" ObjectID="_1653723533" r:id="rId43"/>
        </w:object>
      </w:r>
      <w:r>
        <w:rPr>
          <w:noProof/>
          <w:sz w:val="28"/>
          <w:szCs w:val="28"/>
          <w:lang w:val="uk-UA" w:eastAsia="ru-RU"/>
        </w:rPr>
        <w:t>.</w:t>
      </w:r>
    </w:p>
    <w:p w14:paraId="523E88EC" w14:textId="77777777" w:rsidR="00923B0C" w:rsidRDefault="00923B0C" w:rsidP="00923B0C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 xml:space="preserve">Все векторы будут заканчиваться на мнимой оси в точке </w:t>
      </w:r>
      <w:r w:rsidRPr="00FA67FC">
        <w:rPr>
          <w:noProof/>
          <w:position w:val="-10"/>
          <w:sz w:val="28"/>
          <w:szCs w:val="28"/>
          <w:lang w:val="uk-UA" w:eastAsia="ru-RU"/>
        </w:rPr>
        <w:object w:dxaOrig="660" w:dyaOrig="340" w14:anchorId="60E9C6C6">
          <v:shape id="_x0000_i1040" type="#_x0000_t75" style="width:33.6pt;height:17.4pt" o:ole="">
            <v:imagedata r:id="rId44" o:title=""/>
          </v:shape>
          <o:OLEObject Type="Embed" ProgID="Equation.DSMT4" ShapeID="_x0000_i1040" DrawAspect="Content" ObjectID="_1653723534" r:id="rId45"/>
        </w:object>
      </w:r>
      <w:r>
        <w:rPr>
          <w:noProof/>
          <w:sz w:val="28"/>
          <w:szCs w:val="28"/>
          <w:lang w:val="uk-UA" w:eastAsia="ru-RU"/>
        </w:rPr>
        <w:t xml:space="preserve">. Пример при </w:t>
      </w:r>
      <w:r w:rsidRPr="00FA67FC">
        <w:rPr>
          <w:noProof/>
          <w:position w:val="-6"/>
          <w:sz w:val="28"/>
          <w:szCs w:val="28"/>
          <w:lang w:val="uk-UA" w:eastAsia="ru-RU"/>
        </w:rPr>
        <w:object w:dxaOrig="620" w:dyaOrig="300" w14:anchorId="037B7A37">
          <v:shape id="_x0000_i1041" type="#_x0000_t75" style="width:30.6pt;height:15.6pt" o:ole="">
            <v:imagedata r:id="rId46" o:title=""/>
          </v:shape>
          <o:OLEObject Type="Embed" ProgID="Equation.DSMT4" ShapeID="_x0000_i1041" DrawAspect="Content" ObjectID="_1653723535" r:id="rId47"/>
        </w:object>
      </w:r>
      <w:r>
        <w:rPr>
          <w:noProof/>
          <w:sz w:val="28"/>
          <w:szCs w:val="28"/>
          <w:lang w:val="uk-UA" w:eastAsia="ru-RU"/>
        </w:rPr>
        <w:t xml:space="preserve"> показан 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(</w:t>
      </w:r>
      <w:r>
        <w:rPr>
          <w:noProof/>
          <w:color w:val="538135" w:themeColor="accent6" w:themeShade="BF"/>
          <w:sz w:val="28"/>
          <w:szCs w:val="28"/>
          <w:lang w:eastAsia="ru-RU"/>
        </w:rPr>
        <w:t>слайд, рис.2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val="uk-UA" w:eastAsia="ru-RU"/>
        </w:rPr>
        <w:t>.</w:t>
      </w:r>
    </w:p>
    <w:p w14:paraId="441796CF" w14:textId="77777777" w:rsidR="00923B0C" w:rsidRDefault="00923B0C" w:rsidP="00923B0C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ab/>
        <w:t xml:space="preserve">Модуль вектора (2), образо-ванного произведением разностей </w:t>
      </w:r>
      <w:r w:rsidRPr="00FA67FC">
        <w:rPr>
          <w:noProof/>
          <w:position w:val="-14"/>
          <w:sz w:val="28"/>
          <w:szCs w:val="28"/>
          <w:lang w:val="uk-UA" w:eastAsia="ru-RU"/>
        </w:rPr>
        <w:object w:dxaOrig="1020" w:dyaOrig="420" w14:anchorId="330C531E">
          <v:shape id="_x0000_i1042" type="#_x0000_t75" style="width:51.6pt;height:21.6pt" o:ole="">
            <v:imagedata r:id="rId48" o:title=""/>
          </v:shape>
          <o:OLEObject Type="Embed" ProgID="Equation.DSMT4" ShapeID="_x0000_i1042" DrawAspect="Content" ObjectID="_1653723536" r:id="rId49"/>
        </w:object>
      </w:r>
      <w:r>
        <w:rPr>
          <w:noProof/>
          <w:sz w:val="28"/>
          <w:szCs w:val="28"/>
          <w:lang w:val="uk-UA" w:eastAsia="ru-RU"/>
        </w:rPr>
        <w:t xml:space="preserve"> определяется произведе-нием:</w:t>
      </w:r>
    </w:p>
    <w:p w14:paraId="58014B34" w14:textId="77777777" w:rsidR="00923B0C" w:rsidRDefault="00923B0C" w:rsidP="00923B0C">
      <w:pPr>
        <w:ind w:right="-24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2659" w:dyaOrig="900" w14:anchorId="7ADD7625">
          <v:shape id="_x0000_i1043" type="#_x0000_t75" style="width:132.6pt;height:45.6pt" o:ole="">
            <v:imagedata r:id="rId50" o:title=""/>
          </v:shape>
          <o:OLEObject Type="Embed" ProgID="Equation.DSMT4" ShapeID="_x0000_i1043" DrawAspect="Content" ObjectID="_1653723537" r:id="rId51"/>
        </w:object>
      </w:r>
      <w:r>
        <w:rPr>
          <w:noProof/>
          <w:sz w:val="28"/>
          <w:szCs w:val="28"/>
          <w:lang w:val="uk-UA" w:eastAsia="ru-RU"/>
        </w:rPr>
        <w:t>,</w:t>
      </w:r>
      <w:r>
        <w:rPr>
          <w:noProof/>
          <w:sz w:val="28"/>
          <w:szCs w:val="28"/>
          <w:lang w:val="uk-UA" w:eastAsia="ru-RU"/>
        </w:rPr>
        <w:tab/>
        <w:t xml:space="preserve">    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>(3)</w:t>
      </w:r>
    </w:p>
    <w:p w14:paraId="44AEF916" w14:textId="77777777" w:rsidR="00923B0C" w:rsidRDefault="00923B0C" w:rsidP="00923B0C">
      <w:pPr>
        <w:ind w:right="827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а аргумент, соответственно, – суммой:</w:t>
      </w:r>
    </w:p>
    <w:p w14:paraId="079689C0" w14:textId="77777777" w:rsidR="00923B0C" w:rsidRPr="00FA67FC" w:rsidRDefault="00923B0C" w:rsidP="00923B0C">
      <w:pPr>
        <w:ind w:right="-24"/>
        <w:jc w:val="right"/>
        <w:rPr>
          <w:noProof/>
          <w:sz w:val="28"/>
          <w:szCs w:val="28"/>
          <w:lang w:val="uk-UA" w:eastAsia="ru-RU"/>
        </w:rPr>
      </w:pPr>
      <w:r w:rsidRPr="00FA67FC">
        <w:rPr>
          <w:noProof/>
          <w:position w:val="-38"/>
          <w:sz w:val="28"/>
          <w:szCs w:val="28"/>
          <w:lang w:val="uk-UA" w:eastAsia="ru-RU"/>
        </w:rPr>
        <w:object w:dxaOrig="3200" w:dyaOrig="900" w14:anchorId="1D0A57E3">
          <v:shape id="_x0000_i1044" type="#_x0000_t75" style="width:160.8pt;height:45.6pt" o:ole="">
            <v:imagedata r:id="rId52" o:title=""/>
          </v:shape>
          <o:OLEObject Type="Embed" ProgID="Equation.DSMT4" ShapeID="_x0000_i1044" DrawAspect="Content" ObjectID="_1653723538" r:id="rId53"/>
        </w:object>
      </w:r>
      <w:r>
        <w:rPr>
          <w:noProof/>
          <w:sz w:val="28"/>
          <w:szCs w:val="28"/>
          <w:lang w:val="uk-UA" w:eastAsia="ru-RU"/>
        </w:rPr>
        <w:t>.</w:t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</w:r>
      <w:r>
        <w:rPr>
          <w:noProof/>
          <w:sz w:val="28"/>
          <w:szCs w:val="28"/>
          <w:lang w:val="uk-UA" w:eastAsia="ru-RU"/>
        </w:rPr>
        <w:tab/>
        <w:t xml:space="preserve">    (4)</w:t>
      </w:r>
    </w:p>
    <w:p w14:paraId="352F4C8A" w14:textId="77777777" w:rsidR="00923B0C" w:rsidRDefault="00923B0C" w:rsidP="00923B0C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>Таким образом, для суммы (4), е</w:t>
      </w:r>
      <w:r w:rsidRPr="007C4AA8">
        <w:rPr>
          <w:noProof/>
          <w:sz w:val="28"/>
          <w:szCs w:val="28"/>
          <w:lang w:eastAsia="ru-RU"/>
        </w:rPr>
        <w:t>сли принять за положительное направление от</w:t>
      </w:r>
      <w:r>
        <w:rPr>
          <w:noProof/>
          <w:sz w:val="28"/>
          <w:szCs w:val="28"/>
          <w:lang w:eastAsia="ru-RU"/>
        </w:rPr>
        <w:t>-</w:t>
      </w:r>
      <w:r w:rsidRPr="007C4AA8">
        <w:rPr>
          <w:noProof/>
          <w:sz w:val="28"/>
          <w:szCs w:val="28"/>
          <w:lang w:eastAsia="ru-RU"/>
        </w:rPr>
        <w:t>счета углов вращения против часовой стрелки, то при изменении частоты от –∞ до +∞ каждый элементарный вектор поворачивается на угол π, если  корень расположен  слева от мнимой оси, и на –π – если справа</w:t>
      </w:r>
      <w:r>
        <w:rPr>
          <w:noProof/>
          <w:sz w:val="28"/>
          <w:szCs w:val="28"/>
          <w:lang w:eastAsia="ru-RU"/>
        </w:rPr>
        <w:t xml:space="preserve"> 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(</w:t>
      </w:r>
      <w:r>
        <w:rPr>
          <w:noProof/>
          <w:color w:val="538135" w:themeColor="accent6" w:themeShade="BF"/>
          <w:sz w:val="28"/>
          <w:szCs w:val="28"/>
          <w:lang w:eastAsia="ru-RU"/>
        </w:rPr>
        <w:t>слайд 2</w:t>
      </w:r>
      <w:r w:rsidRPr="00593B68">
        <w:rPr>
          <w:noProof/>
          <w:color w:val="538135" w:themeColor="accent6" w:themeShade="BF"/>
          <w:sz w:val="28"/>
          <w:szCs w:val="28"/>
          <w:lang w:eastAsia="ru-RU"/>
        </w:rPr>
        <w:t>)</w:t>
      </w:r>
      <w:r>
        <w:rPr>
          <w:noProof/>
          <w:sz w:val="28"/>
          <w:szCs w:val="28"/>
          <w:lang w:eastAsia="ru-RU"/>
        </w:rPr>
        <w:t xml:space="preserve">. </w:t>
      </w:r>
      <w:r w:rsidRPr="00AD516B">
        <w:rPr>
          <w:noProof/>
          <w:sz w:val="28"/>
          <w:szCs w:val="28"/>
          <w:lang w:eastAsia="ru-RU"/>
        </w:rPr>
        <w:t xml:space="preserve">При изменении частоты ω от 0 до ∞ изменение аргумента вектора </w:t>
      </w:r>
      <w:r w:rsidRPr="00AD516B">
        <w:rPr>
          <w:noProof/>
          <w:position w:val="-14"/>
          <w:sz w:val="28"/>
          <w:szCs w:val="28"/>
          <w:lang w:eastAsia="ru-RU"/>
        </w:rPr>
        <w:object w:dxaOrig="760" w:dyaOrig="420" w14:anchorId="30DA6F6A">
          <v:shape id="_x0000_i1045" type="#_x0000_t75" style="width:37.8pt;height:21.6pt" o:ole="">
            <v:imagedata r:id="rId54" o:title=""/>
          </v:shape>
          <o:OLEObject Type="Embed" ProgID="Equation.DSMT4" ShapeID="_x0000_i1045" DrawAspect="Content" ObjectID="_1653723539" r:id="rId55"/>
        </w:object>
      </w:r>
      <w:r w:rsidRPr="00AD516B">
        <w:rPr>
          <w:noProof/>
          <w:sz w:val="28"/>
          <w:szCs w:val="28"/>
          <w:lang w:eastAsia="ru-RU"/>
        </w:rPr>
        <w:t xml:space="preserve"> будет вдвое меньше</w:t>
      </w:r>
      <w:r>
        <w:rPr>
          <w:noProof/>
          <w:sz w:val="28"/>
          <w:szCs w:val="28"/>
          <w:lang w:eastAsia="ru-RU"/>
        </w:rPr>
        <w:t xml:space="preserve">: </w:t>
      </w:r>
      <w:r w:rsidRPr="00AD516B">
        <w:rPr>
          <w:noProof/>
          <w:position w:val="-12"/>
          <w:sz w:val="28"/>
          <w:szCs w:val="28"/>
          <w:lang w:eastAsia="ru-RU"/>
        </w:rPr>
        <w:object w:dxaOrig="480" w:dyaOrig="380" w14:anchorId="46F10814">
          <v:shape id="_x0000_i1046" type="#_x0000_t75" style="width:24pt;height:18.6pt" o:ole="">
            <v:imagedata r:id="rId56" o:title=""/>
          </v:shape>
          <o:OLEObject Type="Embed" ProgID="Equation.DSMT4" ShapeID="_x0000_i1046" DrawAspect="Content" ObjectID="_1653723540" r:id="rId57"/>
        </w:object>
      </w:r>
      <w:r>
        <w:rPr>
          <w:noProof/>
          <w:sz w:val="28"/>
          <w:szCs w:val="28"/>
          <w:lang w:eastAsia="ru-RU"/>
        </w:rPr>
        <w:t>.</w:t>
      </w:r>
    </w:p>
    <w:p w14:paraId="7298100A" w14:textId="77777777" w:rsidR="00923B0C" w:rsidRPr="007C4AA8" w:rsidRDefault="00923B0C" w:rsidP="00923B0C">
      <w:pPr>
        <w:ind w:firstLine="709"/>
        <w:jc w:val="both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61DB5CD" wp14:editId="2CD446CD">
            <wp:simplePos x="0" y="0"/>
            <wp:positionH relativeFrom="margin">
              <wp:align>left</wp:align>
            </wp:positionH>
            <wp:positionV relativeFrom="paragraph">
              <wp:posOffset>127</wp:posOffset>
            </wp:positionV>
            <wp:extent cx="3503930" cy="2612390"/>
            <wp:effectExtent l="0" t="0" r="1270" b="0"/>
            <wp:wrapSquare wrapText="bothSides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55" cy="2619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516B">
        <w:rPr>
          <w:noProof/>
          <w:sz w:val="28"/>
          <w:szCs w:val="28"/>
          <w:lang w:eastAsia="ru-RU"/>
        </w:rPr>
        <w:t xml:space="preserve">Если полином имеет </w:t>
      </w:r>
      <w:r w:rsidRPr="00AD516B">
        <w:rPr>
          <w:noProof/>
          <w:position w:val="-4"/>
          <w:sz w:val="28"/>
          <w:szCs w:val="28"/>
          <w:lang w:eastAsia="ru-RU"/>
        </w:rPr>
        <w:object w:dxaOrig="300" w:dyaOrig="220" w14:anchorId="27CFC78D">
          <v:shape id="_x0000_i1047" type="#_x0000_t75" style="width:15.6pt;height:10.8pt" o:ole="">
            <v:imagedata r:id="rId59" o:title=""/>
          </v:shape>
          <o:OLEObject Type="Embed" ProgID="Equation.DSMT4" ShapeID="_x0000_i1047" DrawAspect="Content" ObjectID="_1653723541" r:id="rId60"/>
        </w:object>
      </w:r>
      <w:r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sz w:val="28"/>
          <w:szCs w:val="28"/>
          <w:lang w:eastAsia="ru-RU"/>
        </w:rPr>
        <w:t xml:space="preserve">правых корней и </w:t>
      </w:r>
      <w:r w:rsidRPr="00AD516B">
        <w:rPr>
          <w:noProof/>
          <w:position w:val="-14"/>
          <w:sz w:val="28"/>
          <w:szCs w:val="28"/>
          <w:lang w:eastAsia="ru-RU"/>
        </w:rPr>
        <w:object w:dxaOrig="920" w:dyaOrig="420" w14:anchorId="69272F5B">
          <v:shape id="_x0000_i1048" type="#_x0000_t75" style="width:46.2pt;height:21.6pt" o:ole="">
            <v:imagedata r:id="rId61" o:title=""/>
          </v:shape>
          <o:OLEObject Type="Embed" ProgID="Equation.DSMT4" ShapeID="_x0000_i1048" DrawAspect="Content" ObjectID="_1653723542" r:id="rId62"/>
        </w:object>
      </w:r>
      <w:r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sz w:val="28"/>
          <w:szCs w:val="28"/>
          <w:lang w:eastAsia="ru-RU"/>
        </w:rPr>
        <w:t xml:space="preserve">левых, то при изменении </w:t>
      </w:r>
      <w:r w:rsidRPr="00AD516B">
        <w:rPr>
          <w:noProof/>
          <w:position w:val="-6"/>
          <w:sz w:val="28"/>
          <w:szCs w:val="28"/>
          <w:lang w:eastAsia="ru-RU"/>
        </w:rPr>
        <w:object w:dxaOrig="260" w:dyaOrig="240" w14:anchorId="1F50ACAC">
          <v:shape id="_x0000_i1049" type="#_x0000_t75" style="width:13.2pt;height:12pt" o:ole="">
            <v:imagedata r:id="rId63" o:title=""/>
          </v:shape>
          <o:OLEObject Type="Embed" ProgID="Equation.DSMT4" ShapeID="_x0000_i1049" DrawAspect="Content" ObjectID="_1653723543" r:id="rId64"/>
        </w:object>
      </w:r>
      <w:r w:rsidRPr="00AD516B">
        <w:rPr>
          <w:noProof/>
          <w:sz w:val="28"/>
          <w:szCs w:val="28"/>
          <w:lang w:eastAsia="ru-RU"/>
        </w:rPr>
        <w:t xml:space="preserve"> от –∞ до +∞ изменение </w:t>
      </w:r>
      <w:r>
        <w:rPr>
          <w:noProof/>
          <w:sz w:val="28"/>
          <w:szCs w:val="28"/>
          <w:lang w:eastAsia="ru-RU"/>
        </w:rPr>
        <w:t>аргумента вектора,</w:t>
      </w:r>
      <w:r w:rsidRPr="00AD516B">
        <w:rPr>
          <w:noProof/>
          <w:sz w:val="28"/>
          <w:szCs w:val="28"/>
          <w:lang w:eastAsia="ru-RU"/>
        </w:rPr>
        <w:t xml:space="preserve"> </w:t>
      </w:r>
      <w:r>
        <w:rPr>
          <w:noProof/>
          <w:sz w:val="28"/>
          <w:szCs w:val="28"/>
          <w:lang w:eastAsia="ru-RU"/>
        </w:rPr>
        <w:t xml:space="preserve">согласно (4), </w:t>
      </w:r>
      <w:r w:rsidRPr="00AD516B">
        <w:rPr>
          <w:noProof/>
          <w:sz w:val="28"/>
          <w:szCs w:val="28"/>
          <w:lang w:eastAsia="ru-RU"/>
        </w:rPr>
        <w:t>ра</w:t>
      </w:r>
      <w:r>
        <w:rPr>
          <w:noProof/>
          <w:sz w:val="28"/>
          <w:szCs w:val="28"/>
          <w:lang w:eastAsia="ru-RU"/>
        </w:rPr>
        <w:t>вно сумме углов поворота векторов</w:t>
      </w:r>
      <w:r w:rsidRPr="00AD516B">
        <w:rPr>
          <w:noProof/>
          <w:sz w:val="28"/>
          <w:szCs w:val="28"/>
          <w:lang w:eastAsia="ru-RU"/>
        </w:rPr>
        <w:t xml:space="preserve"> </w:t>
      </w:r>
      <w:r w:rsidRPr="00AD516B">
        <w:rPr>
          <w:noProof/>
          <w:position w:val="-14"/>
          <w:sz w:val="28"/>
          <w:szCs w:val="28"/>
          <w:lang w:eastAsia="ru-RU"/>
        </w:rPr>
        <w:object w:dxaOrig="1020" w:dyaOrig="420" w14:anchorId="74FD0A90">
          <v:shape id="_x0000_i1050" type="#_x0000_t75" style="width:51.6pt;height:21.6pt" o:ole="">
            <v:imagedata r:id="rId65" o:title=""/>
          </v:shape>
          <o:OLEObject Type="Embed" ProgID="Equation.DSMT4" ShapeID="_x0000_i1050" DrawAspect="Content" ObjectID="_1653723544" r:id="rId66"/>
        </w:object>
      </w:r>
      <w:r w:rsidRPr="00AD516B">
        <w:rPr>
          <w:noProof/>
          <w:sz w:val="28"/>
          <w:szCs w:val="28"/>
          <w:lang w:eastAsia="ru-RU"/>
        </w:rPr>
        <w:t>, т.е.</w:t>
      </w:r>
    </w:p>
    <w:p w14:paraId="4EAC3B87" w14:textId="77777777" w:rsidR="00923B0C" w:rsidRDefault="00923B0C" w:rsidP="00923B0C">
      <w:pPr>
        <w:jc w:val="right"/>
        <w:rPr>
          <w:noProof/>
          <w:sz w:val="28"/>
          <w:szCs w:val="28"/>
          <w:lang w:eastAsia="ru-RU"/>
        </w:rPr>
      </w:pPr>
      <w:r w:rsidRPr="00AD516B">
        <w:rPr>
          <w:noProof/>
          <w:position w:val="-36"/>
          <w:sz w:val="28"/>
          <w:szCs w:val="28"/>
          <w:lang w:eastAsia="ru-RU"/>
        </w:rPr>
        <w:object w:dxaOrig="3100" w:dyaOrig="800" w14:anchorId="2A8B2C7A">
          <v:shape id="_x0000_i1051" type="#_x0000_t75" style="width:154.8pt;height:40.2pt" o:ole="">
            <v:imagedata r:id="rId67" o:title=""/>
          </v:shape>
          <o:OLEObject Type="Embed" ProgID="Equation.DSMT4" ShapeID="_x0000_i1051" DrawAspect="Content" ObjectID="_1653723545" r:id="rId68"/>
        </w:object>
      </w:r>
      <w:r>
        <w:rPr>
          <w:noProof/>
          <w:sz w:val="28"/>
          <w:szCs w:val="28"/>
          <w:lang w:eastAsia="ru-RU"/>
        </w:rPr>
        <w:t>.     (5)</w:t>
      </w:r>
    </w:p>
    <w:p w14:paraId="40749976" w14:textId="77777777" w:rsidR="00923B0C" w:rsidRDefault="00923B0C" w:rsidP="00923B0C">
      <w:pPr>
        <w:jc w:val="both"/>
        <w:rPr>
          <w:noProof/>
          <w:sz w:val="28"/>
          <w:szCs w:val="28"/>
          <w:lang w:eastAsia="ru-RU"/>
        </w:rPr>
      </w:pPr>
    </w:p>
    <w:p w14:paraId="54302187" w14:textId="77777777" w:rsidR="00923B0C" w:rsidRDefault="00923B0C" w:rsidP="00923B0C">
      <w:pPr>
        <w:jc w:val="both"/>
        <w:rPr>
          <w:noProof/>
          <w:sz w:val="28"/>
          <w:szCs w:val="28"/>
          <w:lang w:eastAsia="ru-RU"/>
        </w:rPr>
      </w:pPr>
    </w:p>
    <w:p w14:paraId="558313D4" w14:textId="77777777" w:rsidR="00923B0C" w:rsidRDefault="00923B0C" w:rsidP="00923B0C">
      <w:pPr>
        <w:jc w:val="both"/>
        <w:rPr>
          <w:noProof/>
          <w:sz w:val="28"/>
          <w:szCs w:val="28"/>
          <w:lang w:eastAsia="ru-RU"/>
        </w:rPr>
      </w:pPr>
    </w:p>
    <w:p w14:paraId="209C996A" w14:textId="77777777" w:rsidR="00923B0C" w:rsidRDefault="00923B0C" w:rsidP="00923B0C">
      <w:pPr>
        <w:jc w:val="both"/>
        <w:rPr>
          <w:noProof/>
          <w:sz w:val="28"/>
          <w:szCs w:val="28"/>
          <w:lang w:eastAsia="ru-RU"/>
        </w:rPr>
      </w:pPr>
      <w:r w:rsidRPr="009967AE">
        <w:rPr>
          <w:noProof/>
          <w:sz w:val="28"/>
          <w:szCs w:val="28"/>
          <w:lang w:eastAsia="ru-RU"/>
        </w:rPr>
        <w:t>Это правило положено в основу всех частотных критериев.</w:t>
      </w:r>
    </w:p>
    <w:p w14:paraId="656BA1AD" w14:textId="77777777" w:rsidR="004B382A" w:rsidRDefault="004B382A"/>
    <w:sectPr w:rsidR="004B382A" w:rsidSect="00CC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C4"/>
    <w:rsid w:val="002573C4"/>
    <w:rsid w:val="004B382A"/>
    <w:rsid w:val="00923B0C"/>
    <w:rsid w:val="00CC0BF2"/>
    <w:rsid w:val="00D8447A"/>
    <w:rsid w:val="00F9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3C00"/>
  <w15:chartTrackingRefBased/>
  <w15:docId w15:val="{4AE01337-ED57-47B5-9EF1-A5999F91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3B0C"/>
    <w:pPr>
      <w:spacing w:after="0" w:line="240" w:lineRule="auto"/>
      <w:ind w:firstLine="357"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image" Target="media/image15.wmf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png"/><Relationship Id="rId66" Type="http://schemas.openxmlformats.org/officeDocument/2006/relationships/oleObject" Target="embeddings/oleObject30.bin"/><Relationship Id="rId5" Type="http://schemas.openxmlformats.org/officeDocument/2006/relationships/image" Target="media/image2.wmf"/><Relationship Id="rId61" Type="http://schemas.openxmlformats.org/officeDocument/2006/relationships/image" Target="media/image31.wmf"/><Relationship Id="rId19" Type="http://schemas.openxmlformats.org/officeDocument/2006/relationships/oleObject" Target="embeddings/oleObject7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oleObject" Target="embeddings/oleObject29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8.bin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9" Type="http://schemas.openxmlformats.org/officeDocument/2006/relationships/image" Target="media/image20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Kravchenko</dc:creator>
  <cp:keywords/>
  <dc:description/>
  <cp:lastModifiedBy>Yevhenii Kravchenko</cp:lastModifiedBy>
  <cp:revision>2</cp:revision>
  <dcterms:created xsi:type="dcterms:W3CDTF">2020-06-15T07:12:00Z</dcterms:created>
  <dcterms:modified xsi:type="dcterms:W3CDTF">2020-06-15T07:41:00Z</dcterms:modified>
</cp:coreProperties>
</file>