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BE" w:rsidRDefault="0061603C" w:rsidP="004A2ABE">
      <w:pPr>
        <w:jc w:val="center"/>
        <w:rPr>
          <w:sz w:val="28"/>
        </w:rPr>
      </w:pPr>
      <w:r>
        <w:rPr>
          <w:sz w:val="28"/>
        </w:rPr>
        <w:t xml:space="preserve">Лекция № </w:t>
      </w:r>
      <w:r w:rsidR="004A2ABE">
        <w:rPr>
          <w:b/>
          <w:sz w:val="28"/>
        </w:rPr>
        <w:t>11</w:t>
      </w:r>
      <w:r w:rsidR="00B31E65">
        <w:rPr>
          <w:sz w:val="28"/>
        </w:rPr>
        <w:t xml:space="preserve">. </w:t>
      </w:r>
      <w:r w:rsidR="004A2ABE">
        <w:rPr>
          <w:sz w:val="28"/>
        </w:rPr>
        <w:t>Методы синтеза линейных систем</w:t>
      </w:r>
      <w:r w:rsidR="00195E00" w:rsidRPr="00195E00">
        <w:rPr>
          <w:sz w:val="28"/>
        </w:rPr>
        <w:t>.</w:t>
      </w:r>
    </w:p>
    <w:p w:rsidR="004416D8" w:rsidRPr="004416D8" w:rsidRDefault="001902EB" w:rsidP="009967AE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Комбинированное управление с несколькими степенями </w:t>
      </w:r>
      <w:r w:rsidR="00441F22">
        <w:rPr>
          <w:b/>
          <w:color w:val="C00000"/>
          <w:sz w:val="28"/>
        </w:rPr>
        <w:t>свободы</w:t>
      </w:r>
    </w:p>
    <w:p w:rsidR="007332BD" w:rsidRDefault="003D4DF4" w:rsidP="003D4DF4">
      <w:pPr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1B1C3BA" wp14:editId="4BAEAAC9">
            <wp:simplePos x="0" y="0"/>
            <wp:positionH relativeFrom="column">
              <wp:posOffset>3634105</wp:posOffset>
            </wp:positionH>
            <wp:positionV relativeFrom="paragraph">
              <wp:posOffset>819785</wp:posOffset>
            </wp:positionV>
            <wp:extent cx="3131820" cy="22383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18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F22">
        <w:rPr>
          <w:noProof/>
          <w:sz w:val="28"/>
          <w:szCs w:val="28"/>
          <w:lang w:eastAsia="ru-RU"/>
        </w:rPr>
        <w:t>При выполнении лабораторной работы № 3 мы изучили классическую схему ПИД-регулятора, реализованного в состеме САУ с одной степенью свободы. Для улучшения качества управления используют методы комбинирования регуляторов, т.е. использование более чем одного регулятора.</w:t>
      </w:r>
    </w:p>
    <w:p w:rsidR="00672A46" w:rsidRPr="00672A46" w:rsidRDefault="00672A46" w:rsidP="002C2DE1">
      <w:pPr>
        <w:pStyle w:val="a7"/>
        <w:spacing w:before="0" w:beforeAutospacing="0" w:after="60" w:afterAutospacing="0"/>
        <w:rPr>
          <w:sz w:val="20"/>
        </w:rPr>
      </w:pPr>
      <w:r w:rsidRPr="00672A4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Схема САУ с </w:t>
      </w:r>
      <w:r w:rsidRPr="00672A46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u w:val="single"/>
        </w:rPr>
        <w:t>двумя</w:t>
      </w:r>
      <w:r w:rsidRPr="00672A46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 степенями свободы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  <w:t>.</w:t>
      </w:r>
    </w:p>
    <w:p w:rsidR="0024560A" w:rsidRPr="0024560A" w:rsidRDefault="0024560A" w:rsidP="0024560A">
      <w:pPr>
        <w:spacing w:after="0"/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  <w:r w:rsidRPr="0024560A">
        <w:rPr>
          <w:noProof/>
          <w:sz w:val="28"/>
          <w:szCs w:val="28"/>
          <w:lang w:eastAsia="ru-RU"/>
        </w:rPr>
        <w:t xml:space="preserve">Один из способов улучшить качество управление – изменить структуру системы, добавив </w:t>
      </w:r>
      <w:r>
        <w:rPr>
          <w:noProof/>
          <w:sz w:val="28"/>
          <w:szCs w:val="28"/>
          <w:lang w:eastAsia="ru-RU"/>
        </w:rPr>
        <w:t>в нее второй регулятор C2(s)</w:t>
      </w:r>
      <w:r w:rsidRPr="0024560A">
        <w:rPr>
          <w:noProof/>
          <w:sz w:val="28"/>
          <w:szCs w:val="28"/>
          <w:lang w:eastAsia="ru-RU"/>
        </w:rPr>
        <w:t xml:space="preserve"> на входе</w:t>
      </w:r>
      <w:r>
        <w:rPr>
          <w:noProof/>
          <w:sz w:val="28"/>
          <w:szCs w:val="28"/>
          <w:lang w:eastAsia="ru-RU"/>
        </w:rPr>
        <w:t xml:space="preserve">. </w:t>
      </w:r>
      <w:r w:rsidRPr="0024560A">
        <w:rPr>
          <w:noProof/>
          <w:sz w:val="28"/>
          <w:szCs w:val="28"/>
          <w:lang w:eastAsia="ru-RU"/>
        </w:rPr>
        <w:t xml:space="preserve">Теперь </w:t>
      </w:r>
    </w:p>
    <w:p w:rsidR="0024560A" w:rsidRPr="0024560A" w:rsidRDefault="00850B73" w:rsidP="00850B73">
      <w:pPr>
        <w:spacing w:after="0"/>
        <w:ind w:firstLine="0"/>
        <w:jc w:val="left"/>
        <w:rPr>
          <w:noProof/>
          <w:sz w:val="28"/>
          <w:szCs w:val="28"/>
          <w:lang w:eastAsia="ru-RU"/>
        </w:rPr>
      </w:pPr>
      <w:r w:rsidRPr="00B86356">
        <w:rPr>
          <w:noProof/>
          <w:position w:val="-34"/>
          <w:sz w:val="28"/>
          <w:szCs w:val="28"/>
          <w:lang w:eastAsia="ru-RU"/>
        </w:rPr>
        <w:object w:dxaOrig="53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pt;height:38.5pt" o:ole="">
            <v:imagedata r:id="rId8" o:title=""/>
          </v:shape>
          <o:OLEObject Type="Embed" ProgID="Equation.DSMT4" ShapeID="_x0000_i1025" DrawAspect="Content" ObjectID="_1556007803" r:id="rId9"/>
        </w:object>
      </w:r>
    </w:p>
    <w:p w:rsidR="0024560A" w:rsidRDefault="003D4DF4" w:rsidP="003D4DF4">
      <w:pPr>
        <w:spacing w:after="0"/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где </w:t>
      </w:r>
      <w:r w:rsidRPr="003D4DF4">
        <w:rPr>
          <w:noProof/>
          <w:position w:val="-14"/>
          <w:sz w:val="28"/>
          <w:szCs w:val="28"/>
          <w:lang w:eastAsia="ru-RU"/>
        </w:rPr>
        <w:object w:dxaOrig="760" w:dyaOrig="420">
          <v:shape id="_x0000_i1026" type="#_x0000_t75" style="width:38pt;height:21pt" o:ole="">
            <v:imagedata r:id="rId10" o:title=""/>
          </v:shape>
          <o:OLEObject Type="Embed" ProgID="Equation.DSMT4" ShapeID="_x0000_i1026" DrawAspect="Content" ObjectID="_1556007804" r:id="rId11"/>
        </w:object>
      </w:r>
      <w:r>
        <w:rPr>
          <w:noProof/>
          <w:sz w:val="28"/>
          <w:szCs w:val="28"/>
          <w:lang w:eastAsia="ru-RU"/>
        </w:rPr>
        <w:t xml:space="preserve"> </w:t>
      </w:r>
      <w:r w:rsidRPr="0024560A">
        <w:rPr>
          <w:noProof/>
          <w:sz w:val="28"/>
          <w:szCs w:val="28"/>
          <w:lang w:eastAsia="ru-RU"/>
        </w:rPr>
        <w:t>– передаточная функция замкнутой системы с одной степенью свободы.</w:t>
      </w:r>
      <w:r>
        <w:rPr>
          <w:noProof/>
          <w:sz w:val="28"/>
          <w:szCs w:val="28"/>
          <w:lang w:eastAsia="ru-RU"/>
        </w:rPr>
        <w:t xml:space="preserve"> </w:t>
      </w:r>
      <w:r w:rsidR="0024560A" w:rsidRPr="0024560A">
        <w:rPr>
          <w:noProof/>
          <w:sz w:val="28"/>
          <w:szCs w:val="28"/>
          <w:lang w:eastAsia="ru-RU"/>
        </w:rPr>
        <w:t xml:space="preserve">Регулятор  C2(s)  не влияет на свойства контура управления (запасы устойчивости, подавление </w:t>
      </w:r>
      <w:r w:rsidR="0024560A">
        <w:rPr>
          <w:noProof/>
          <w:sz w:val="28"/>
          <w:szCs w:val="28"/>
          <w:lang w:eastAsia="ru-RU"/>
        </w:rPr>
        <w:t>возмущений</w:t>
      </w:r>
      <w:r w:rsidR="0024560A" w:rsidRPr="0024560A">
        <w:rPr>
          <w:noProof/>
          <w:sz w:val="28"/>
          <w:szCs w:val="28"/>
          <w:lang w:eastAsia="ru-RU"/>
        </w:rPr>
        <w:t>), а влияет только на переходные процессы при изменении задающего</w:t>
      </w:r>
      <w:r w:rsidR="0024560A">
        <w:rPr>
          <w:noProof/>
          <w:sz w:val="28"/>
          <w:szCs w:val="28"/>
          <w:lang w:eastAsia="ru-RU"/>
        </w:rPr>
        <w:t xml:space="preserve"> воздействия.</w:t>
      </w:r>
    </w:p>
    <w:p w:rsidR="0024560A" w:rsidRPr="0024560A" w:rsidRDefault="0024560A" w:rsidP="0024560A">
      <w:pPr>
        <w:spacing w:after="0"/>
        <w:ind w:firstLine="708"/>
        <w:rPr>
          <w:noProof/>
          <w:sz w:val="28"/>
          <w:szCs w:val="28"/>
          <w:lang w:eastAsia="ru-RU"/>
        </w:rPr>
      </w:pPr>
      <w:r w:rsidRPr="0024560A">
        <w:rPr>
          <w:noProof/>
          <w:sz w:val="28"/>
          <w:szCs w:val="28"/>
          <w:lang w:eastAsia="ru-RU"/>
        </w:rPr>
        <w:t>Поэтому сначала можно, не обращая внимание на переходные процессы, постро-</w:t>
      </w:r>
    </w:p>
    <w:p w:rsidR="0024560A" w:rsidRPr="0024560A" w:rsidRDefault="0024560A" w:rsidP="0024560A">
      <w:pPr>
        <w:spacing w:after="0"/>
        <w:ind w:firstLine="0"/>
        <w:rPr>
          <w:noProof/>
          <w:sz w:val="28"/>
          <w:szCs w:val="28"/>
          <w:lang w:eastAsia="ru-RU"/>
        </w:rPr>
      </w:pPr>
      <w:r w:rsidRPr="0024560A">
        <w:rPr>
          <w:noProof/>
          <w:sz w:val="28"/>
          <w:szCs w:val="28"/>
          <w:lang w:eastAsia="ru-RU"/>
        </w:rPr>
        <w:t>ить регулятор в контуре C</w:t>
      </w:r>
      <w:r w:rsidR="00850B73">
        <w:rPr>
          <w:noProof/>
          <w:sz w:val="28"/>
          <w:szCs w:val="28"/>
          <w:lang w:eastAsia="ru-RU"/>
        </w:rPr>
        <w:t>1</w:t>
      </w:r>
      <w:r w:rsidRPr="0024560A">
        <w:rPr>
          <w:noProof/>
          <w:sz w:val="28"/>
          <w:szCs w:val="28"/>
          <w:lang w:eastAsia="ru-RU"/>
        </w:rPr>
        <w:t>(s)</w:t>
      </w:r>
      <w:r>
        <w:rPr>
          <w:noProof/>
          <w:sz w:val="28"/>
          <w:szCs w:val="28"/>
          <w:lang w:eastAsia="ru-RU"/>
        </w:rPr>
        <w:t xml:space="preserve"> </w:t>
      </w:r>
      <w:r w:rsidRPr="0024560A">
        <w:rPr>
          <w:noProof/>
          <w:sz w:val="28"/>
          <w:szCs w:val="28"/>
          <w:lang w:eastAsia="ru-RU"/>
        </w:rPr>
        <w:t xml:space="preserve">так, чтобы обеспечить нужный уровень подавления возмущений, а затем сформировать нужные качества передаточной функции W(s) с помощью регулятора  C2(s) . Поскольку две передаточные функции можно изменять независимо друг от друга, такая схема называется комбинированным управлением (или управлением с двумя степенями свободы). В идеале мы хотим, чтобы система точно воспроизводила сигнал  x(t)  на выходе  y(t) , то есть, нужно обеспечить W(s) ≡ 1. Для этого требуется, чтобы </w:t>
      </w:r>
    </w:p>
    <w:p w:rsidR="0024560A" w:rsidRPr="0024560A" w:rsidRDefault="00B86356" w:rsidP="003D4DF4">
      <w:pPr>
        <w:spacing w:after="0"/>
        <w:ind w:firstLine="0"/>
        <w:jc w:val="right"/>
        <w:rPr>
          <w:noProof/>
          <w:sz w:val="28"/>
          <w:szCs w:val="28"/>
          <w:lang w:eastAsia="ru-RU"/>
        </w:rPr>
      </w:pPr>
      <w:r w:rsidRPr="0024560A">
        <w:rPr>
          <w:noProof/>
          <w:position w:val="-36"/>
          <w:sz w:val="28"/>
          <w:szCs w:val="28"/>
          <w:lang w:eastAsia="ru-RU"/>
        </w:rPr>
        <w:object w:dxaOrig="6180" w:dyaOrig="840">
          <v:shape id="_x0000_i1027" type="#_x0000_t75" style="width:309pt;height:42pt" o:ole="">
            <v:imagedata r:id="rId12" o:title=""/>
          </v:shape>
          <o:OLEObject Type="Embed" ProgID="Equation.DSMT4" ShapeID="_x0000_i1027" DrawAspect="Content" ObjectID="_1556007805" r:id="rId13"/>
        </w:object>
      </w:r>
      <w:r w:rsidR="003D4DF4">
        <w:rPr>
          <w:noProof/>
          <w:sz w:val="28"/>
          <w:szCs w:val="28"/>
          <w:lang w:eastAsia="ru-RU"/>
        </w:rPr>
        <w:t>.</w:t>
      </w:r>
      <w:r w:rsidR="003D4DF4">
        <w:rPr>
          <w:noProof/>
          <w:sz w:val="28"/>
          <w:szCs w:val="28"/>
          <w:lang w:eastAsia="ru-RU"/>
        </w:rPr>
        <w:tab/>
      </w:r>
      <w:r w:rsidR="003D4DF4">
        <w:rPr>
          <w:noProof/>
          <w:sz w:val="28"/>
          <w:szCs w:val="28"/>
          <w:lang w:eastAsia="ru-RU"/>
        </w:rPr>
        <w:tab/>
      </w:r>
      <w:r w:rsidR="003D4DF4">
        <w:rPr>
          <w:noProof/>
          <w:sz w:val="28"/>
          <w:szCs w:val="28"/>
          <w:lang w:eastAsia="ru-RU"/>
        </w:rPr>
        <w:tab/>
        <w:t>(1)</w:t>
      </w:r>
    </w:p>
    <w:p w:rsidR="002C2DE1" w:rsidRDefault="003D4DF4" w:rsidP="003D4DF4">
      <w:pPr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Отсюда</w:t>
      </w:r>
      <w:r w:rsidR="0024560A" w:rsidRPr="0024560A">
        <w:rPr>
          <w:noProof/>
          <w:sz w:val="28"/>
          <w:szCs w:val="28"/>
          <w:lang w:eastAsia="ru-RU"/>
        </w:rPr>
        <w:t xml:space="preserve"> следует,  что  регулятор  C2(s)   должен  быть  обратной  системой (инверсией)  для </w:t>
      </w:r>
      <w:r w:rsidRPr="003D4DF4">
        <w:rPr>
          <w:noProof/>
          <w:position w:val="-14"/>
          <w:sz w:val="28"/>
          <w:szCs w:val="28"/>
          <w:lang w:eastAsia="ru-RU"/>
        </w:rPr>
        <w:object w:dxaOrig="760" w:dyaOrig="420">
          <v:shape id="_x0000_i1028" type="#_x0000_t75" style="width:38pt;height:21pt" o:ole="">
            <v:imagedata r:id="rId10" o:title=""/>
          </v:shape>
          <o:OLEObject Type="Embed" ProgID="Equation.DSMT4" ShapeID="_x0000_i1028" DrawAspect="Content" ObjectID="_1556007806" r:id="rId14"/>
        </w:object>
      </w:r>
      <w:r w:rsidR="0024560A" w:rsidRPr="0024560A">
        <w:rPr>
          <w:noProof/>
          <w:sz w:val="28"/>
          <w:szCs w:val="28"/>
          <w:lang w:eastAsia="ru-RU"/>
        </w:rPr>
        <w:t xml:space="preserve">. Частотная характеристика </w:t>
      </w:r>
      <w:r w:rsidRPr="003D4DF4">
        <w:rPr>
          <w:noProof/>
          <w:position w:val="-14"/>
          <w:sz w:val="28"/>
          <w:szCs w:val="28"/>
          <w:lang w:eastAsia="ru-RU"/>
        </w:rPr>
        <w:object w:dxaOrig="940" w:dyaOrig="420">
          <v:shape id="_x0000_i1029" type="#_x0000_t75" style="width:47.5pt;height:21pt" o:ole="">
            <v:imagedata r:id="rId15" o:title=""/>
          </v:shape>
          <o:OLEObject Type="Embed" ProgID="Equation.DSMT4" ShapeID="_x0000_i1029" DrawAspect="Content" ObjectID="_1556007807" r:id="rId16"/>
        </w:object>
      </w:r>
      <w:r w:rsidR="0024560A" w:rsidRPr="0024560A">
        <w:rPr>
          <w:noProof/>
          <w:sz w:val="28"/>
          <w:szCs w:val="28"/>
          <w:lang w:eastAsia="ru-RU"/>
        </w:rPr>
        <w:t xml:space="preserve"> в реальных системах близка к нулю на высоких частотах, следовательно, регулятор  C2(s)  должен иметь в этом частотном диа</w:t>
      </w:r>
      <w:r>
        <w:rPr>
          <w:noProof/>
          <w:sz w:val="28"/>
          <w:szCs w:val="28"/>
          <w:lang w:eastAsia="ru-RU"/>
        </w:rPr>
        <w:t>-</w:t>
      </w:r>
      <w:r w:rsidR="0024560A" w:rsidRPr="0024560A">
        <w:rPr>
          <w:noProof/>
          <w:sz w:val="28"/>
          <w:szCs w:val="28"/>
          <w:lang w:eastAsia="ru-RU"/>
        </w:rPr>
        <w:t xml:space="preserve">пазоне огромное усиление. Например, для </w:t>
      </w:r>
      <w:r>
        <w:rPr>
          <w:noProof/>
          <w:sz w:val="28"/>
          <w:szCs w:val="28"/>
          <w:lang w:eastAsia="ru-RU"/>
        </w:rPr>
        <w:t xml:space="preserve">коррекции ПФ статического свена первого порядка </w:t>
      </w:r>
      <w:r w:rsidRPr="003D4DF4">
        <w:rPr>
          <w:noProof/>
          <w:position w:val="-28"/>
          <w:sz w:val="28"/>
          <w:szCs w:val="28"/>
          <w:lang w:eastAsia="ru-RU"/>
        </w:rPr>
        <w:object w:dxaOrig="1700" w:dyaOrig="720">
          <v:shape id="_x0000_i1030" type="#_x0000_t75" style="width:85.5pt;height:36pt" o:ole="">
            <v:imagedata r:id="rId17" o:title=""/>
          </v:shape>
          <o:OLEObject Type="Embed" ProgID="Equation.DSMT4" ShapeID="_x0000_i1030" DrawAspect="Content" ObjectID="_1556007808" r:id="rId18"/>
        </w:object>
      </w:r>
      <w:r>
        <w:rPr>
          <w:noProof/>
          <w:sz w:val="28"/>
          <w:szCs w:val="28"/>
          <w:lang w:eastAsia="ru-RU"/>
        </w:rPr>
        <w:t xml:space="preserve"> получается </w:t>
      </w:r>
      <w:r w:rsidRPr="003D4DF4">
        <w:rPr>
          <w:noProof/>
          <w:position w:val="-14"/>
          <w:sz w:val="28"/>
          <w:szCs w:val="28"/>
          <w:lang w:eastAsia="ru-RU"/>
        </w:rPr>
        <w:object w:dxaOrig="1660" w:dyaOrig="420">
          <v:shape id="_x0000_i1031" type="#_x0000_t75" style="width:83.5pt;height:21pt" o:ole="">
            <v:imagedata r:id="rId19" o:title=""/>
          </v:shape>
          <o:OLEObject Type="Embed" ProgID="Equation.DSMT4" ShapeID="_x0000_i1031" DrawAspect="Content" ObjectID="_1556007809" r:id="rId20"/>
        </w:object>
      </w:r>
      <w:r w:rsidR="0024560A" w:rsidRPr="0024560A">
        <w:rPr>
          <w:noProof/>
          <w:sz w:val="28"/>
          <w:szCs w:val="28"/>
          <w:lang w:eastAsia="ru-RU"/>
        </w:rPr>
        <w:t>, то есть регулятор содержит физиче</w:t>
      </w:r>
      <w:r>
        <w:rPr>
          <w:noProof/>
          <w:sz w:val="28"/>
          <w:szCs w:val="28"/>
          <w:lang w:eastAsia="ru-RU"/>
        </w:rPr>
        <w:t>-</w:t>
      </w:r>
      <w:r w:rsidR="0024560A" w:rsidRPr="0024560A">
        <w:rPr>
          <w:noProof/>
          <w:sz w:val="28"/>
          <w:szCs w:val="28"/>
          <w:lang w:eastAsia="ru-RU"/>
        </w:rPr>
        <w:t>ски нереализуемое дифференцирующее звено. Таким образом, точная инверсия (</w:t>
      </w:r>
      <w:r>
        <w:rPr>
          <w:noProof/>
          <w:sz w:val="28"/>
          <w:szCs w:val="28"/>
          <w:lang w:eastAsia="ru-RU"/>
        </w:rPr>
        <w:t>1</w:t>
      </w:r>
      <w:r w:rsidR="0024560A" w:rsidRPr="0024560A">
        <w:rPr>
          <w:noProof/>
          <w:sz w:val="28"/>
          <w:szCs w:val="28"/>
          <w:lang w:eastAsia="ru-RU"/>
        </w:rPr>
        <w:t>) не может</w:t>
      </w:r>
      <w:r>
        <w:rPr>
          <w:noProof/>
          <w:sz w:val="28"/>
          <w:szCs w:val="28"/>
          <w:lang w:eastAsia="ru-RU"/>
        </w:rPr>
        <w:t xml:space="preserve"> быть достигнута в практических задачах.</w:t>
      </w:r>
      <w:r w:rsidR="0024560A" w:rsidRPr="0024560A">
        <w:rPr>
          <w:noProof/>
          <w:sz w:val="28"/>
          <w:szCs w:val="28"/>
          <w:lang w:eastAsia="ru-RU"/>
        </w:rPr>
        <w:t xml:space="preserve"> Обычн</w:t>
      </w:r>
      <w:r>
        <w:rPr>
          <w:noProof/>
          <w:sz w:val="28"/>
          <w:szCs w:val="28"/>
          <w:lang w:eastAsia="ru-RU"/>
        </w:rPr>
        <w:t>о стараются приближенно обес-печить</w:t>
      </w:r>
      <w:r w:rsidR="0024560A" w:rsidRPr="0024560A">
        <w:rPr>
          <w:noProof/>
          <w:sz w:val="28"/>
          <w:szCs w:val="28"/>
          <w:lang w:eastAsia="ru-RU"/>
        </w:rPr>
        <w:t xml:space="preserve"> равенство (</w:t>
      </w:r>
      <w:r>
        <w:rPr>
          <w:noProof/>
          <w:sz w:val="28"/>
          <w:szCs w:val="28"/>
          <w:lang w:eastAsia="ru-RU"/>
        </w:rPr>
        <w:t>1</w:t>
      </w:r>
      <w:r w:rsidR="0024560A" w:rsidRPr="0024560A">
        <w:rPr>
          <w:noProof/>
          <w:sz w:val="28"/>
          <w:szCs w:val="28"/>
          <w:lang w:eastAsia="ru-RU"/>
        </w:rPr>
        <w:t>) для тех частот, где важно точно отследить задающий сигнал.</w:t>
      </w:r>
    </w:p>
    <w:p w:rsidR="00EF5B65" w:rsidRDefault="003D4DF4" w:rsidP="003D4DF4">
      <w:pPr>
        <w:ind w:firstLine="0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</w:pPr>
      <w:r>
        <w:rPr>
          <w:noProof/>
          <w:sz w:val="28"/>
          <w:szCs w:val="28"/>
          <w:lang w:eastAsia="ru-RU"/>
        </w:rPr>
        <w:tab/>
      </w:r>
      <w:r w:rsidRPr="003D4DF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Схема САУ с </w:t>
      </w:r>
      <w:r w:rsidRPr="003D4DF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u w:val="single"/>
        </w:rPr>
        <w:t>тремя</w:t>
      </w:r>
      <w:r w:rsidRPr="003D4DF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 степенями свободы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  <w:t>.</w:t>
      </w:r>
    </w:p>
    <w:p w:rsidR="00F2721D" w:rsidRDefault="00F2721D" w:rsidP="002C2DE1">
      <w:pPr>
        <w:spacing w:after="0"/>
        <w:ind w:firstLine="0"/>
        <w:rPr>
          <w:noProof/>
          <w:sz w:val="28"/>
          <w:szCs w:val="28"/>
          <w:lang w:eastAsia="ru-RU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  <w:tab/>
      </w:r>
      <w:r>
        <w:rPr>
          <w:noProof/>
          <w:sz w:val="28"/>
          <w:szCs w:val="28"/>
          <w:lang w:eastAsia="ru-RU"/>
        </w:rPr>
        <w:t>Если возмущение</w:t>
      </w:r>
      <w:r w:rsidRPr="00F2721D">
        <w:rPr>
          <w:noProof/>
          <w:sz w:val="28"/>
          <w:szCs w:val="28"/>
          <w:lang w:eastAsia="ru-RU"/>
        </w:rPr>
        <w:t xml:space="preserve"> </w:t>
      </w:r>
      <w:r w:rsidRPr="00F2721D">
        <w:rPr>
          <w:noProof/>
          <w:position w:val="-14"/>
          <w:sz w:val="28"/>
          <w:szCs w:val="28"/>
          <w:lang w:eastAsia="ru-RU"/>
        </w:rPr>
        <w:object w:dxaOrig="560" w:dyaOrig="420">
          <v:shape id="_x0000_i1032" type="#_x0000_t75" style="width:28.5pt;height:21pt" o:ole="">
            <v:imagedata r:id="rId21" o:title=""/>
          </v:shape>
          <o:OLEObject Type="Embed" ProgID="Equation.DSMT4" ShapeID="_x0000_i1032" DrawAspect="Content" ObjectID="_1556007810" r:id="rId22"/>
        </w:object>
      </w:r>
      <w:r w:rsidRPr="00F2721D">
        <w:rPr>
          <w:noProof/>
          <w:sz w:val="28"/>
          <w:szCs w:val="28"/>
          <w:lang w:eastAsia="ru-RU"/>
        </w:rPr>
        <w:t xml:space="preserve"> можно</w:t>
      </w:r>
      <w:r>
        <w:rPr>
          <w:noProof/>
          <w:sz w:val="28"/>
          <w:szCs w:val="28"/>
          <w:lang w:eastAsia="ru-RU"/>
        </w:rPr>
        <w:t xml:space="preserve"> как-то измерить, для улучшения качества </w:t>
      </w:r>
      <w:r w:rsidRPr="00F2721D">
        <w:rPr>
          <w:noProof/>
          <w:sz w:val="28"/>
          <w:szCs w:val="28"/>
          <w:lang w:eastAsia="ru-RU"/>
        </w:rPr>
        <w:t>систе</w:t>
      </w:r>
      <w:r>
        <w:rPr>
          <w:noProof/>
          <w:sz w:val="28"/>
          <w:szCs w:val="28"/>
          <w:lang w:eastAsia="ru-RU"/>
        </w:rPr>
        <w:t xml:space="preserve">мы </w:t>
      </w:r>
      <w:r w:rsidRPr="00F2721D">
        <w:rPr>
          <w:noProof/>
          <w:sz w:val="28"/>
          <w:szCs w:val="28"/>
          <w:lang w:eastAsia="ru-RU"/>
        </w:rPr>
        <w:t>иногда вводится третий регулятор (третья степень свободы)</w:t>
      </w:r>
      <w:r>
        <w:rPr>
          <w:noProof/>
          <w:sz w:val="28"/>
          <w:szCs w:val="28"/>
          <w:lang w:eastAsia="ru-RU"/>
        </w:rPr>
        <w:t xml:space="preserve">. </w:t>
      </w:r>
      <w:r w:rsidRPr="00F2721D">
        <w:rPr>
          <w:noProof/>
          <w:sz w:val="28"/>
          <w:szCs w:val="28"/>
          <w:lang w:eastAsia="ru-RU"/>
        </w:rPr>
        <w:t xml:space="preserve">Теперь передаточная функция по возмущению равна </w:t>
      </w:r>
    </w:p>
    <w:p w:rsidR="002C2DE1" w:rsidRPr="00F2721D" w:rsidRDefault="001B4BBF" w:rsidP="002C2DE1">
      <w:pPr>
        <w:spacing w:after="0"/>
        <w:ind w:firstLine="0"/>
        <w:jc w:val="center"/>
        <w:rPr>
          <w:noProof/>
          <w:sz w:val="28"/>
          <w:szCs w:val="28"/>
          <w:lang w:eastAsia="ru-RU"/>
        </w:rPr>
      </w:pPr>
      <w:r w:rsidRPr="002C2DE1">
        <w:rPr>
          <w:noProof/>
          <w:position w:val="-36"/>
          <w:sz w:val="28"/>
          <w:szCs w:val="28"/>
          <w:lang w:eastAsia="ru-RU"/>
        </w:rPr>
        <w:object w:dxaOrig="3260" w:dyaOrig="880">
          <v:shape id="_x0000_i1033" type="#_x0000_t75" style="width:162.5pt;height:43.5pt" o:ole="">
            <v:imagedata r:id="rId23" o:title=""/>
          </v:shape>
          <o:OLEObject Type="Embed" ProgID="Equation.DSMT4" ShapeID="_x0000_i1033" DrawAspect="Content" ObjectID="_1556007811" r:id="rId24"/>
        </w:object>
      </w:r>
      <w:r w:rsidR="002C2DE1">
        <w:rPr>
          <w:noProof/>
          <w:sz w:val="28"/>
          <w:szCs w:val="28"/>
          <w:lang w:eastAsia="ru-RU"/>
        </w:rPr>
        <w:t>.</w:t>
      </w:r>
    </w:p>
    <w:p w:rsidR="00F2721D" w:rsidRDefault="00F2721D" w:rsidP="002C2DE1">
      <w:pPr>
        <w:spacing w:after="0"/>
        <w:ind w:firstLine="708"/>
        <w:rPr>
          <w:noProof/>
          <w:sz w:val="28"/>
          <w:szCs w:val="28"/>
          <w:lang w:eastAsia="ru-RU"/>
        </w:rPr>
      </w:pPr>
      <w:r w:rsidRPr="00F2721D">
        <w:rPr>
          <w:noProof/>
          <w:sz w:val="28"/>
          <w:szCs w:val="28"/>
          <w:lang w:eastAsia="ru-RU"/>
        </w:rPr>
        <w:t>В этом случае теоретически есть возможность обеспечит</w:t>
      </w:r>
      <w:r>
        <w:rPr>
          <w:noProof/>
          <w:sz w:val="28"/>
          <w:szCs w:val="28"/>
          <w:lang w:eastAsia="ru-RU"/>
        </w:rPr>
        <w:t>ь полную компенсацию возмущения</w:t>
      </w:r>
      <w:r w:rsidR="002C2DE1">
        <w:rPr>
          <w:noProof/>
          <w:sz w:val="28"/>
          <w:szCs w:val="28"/>
          <w:lang w:eastAsia="ru-RU"/>
        </w:rPr>
        <w:t>, выбрав</w:t>
      </w:r>
    </w:p>
    <w:p w:rsidR="002C2DE1" w:rsidRPr="00F2721D" w:rsidRDefault="002C2DE1" w:rsidP="002C2DE1">
      <w:pPr>
        <w:spacing w:after="0"/>
        <w:ind w:firstLine="708"/>
        <w:jc w:val="right"/>
        <w:rPr>
          <w:noProof/>
          <w:sz w:val="28"/>
          <w:szCs w:val="28"/>
          <w:lang w:eastAsia="ru-RU"/>
        </w:rPr>
      </w:pPr>
      <w:r w:rsidRPr="002C2DE1">
        <w:rPr>
          <w:noProof/>
          <w:position w:val="-36"/>
          <w:sz w:val="28"/>
          <w:szCs w:val="28"/>
          <w:lang w:eastAsia="ru-RU"/>
        </w:rPr>
        <w:object w:dxaOrig="1600" w:dyaOrig="800">
          <v:shape id="_x0000_i1034" type="#_x0000_t75" style="width:80pt;height:40pt" o:ole="">
            <v:imagedata r:id="rId25" o:title=""/>
          </v:shape>
          <o:OLEObject Type="Embed" ProgID="Equation.DSMT4" ShapeID="_x0000_i1034" DrawAspect="Content" ObjectID="_1556007812" r:id="rId26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(2)</w:t>
      </w:r>
    </w:p>
    <w:p w:rsidR="00F2721D" w:rsidRPr="00F2721D" w:rsidRDefault="00F2721D" w:rsidP="002C2DE1">
      <w:pPr>
        <w:spacing w:after="0"/>
        <w:ind w:firstLine="0"/>
        <w:rPr>
          <w:noProof/>
          <w:sz w:val="28"/>
          <w:szCs w:val="28"/>
          <w:lang w:eastAsia="ru-RU"/>
        </w:rPr>
      </w:pPr>
      <w:r w:rsidRPr="00F2721D">
        <w:rPr>
          <w:noProof/>
          <w:sz w:val="28"/>
          <w:szCs w:val="28"/>
          <w:lang w:eastAsia="ru-RU"/>
        </w:rPr>
        <w:t xml:space="preserve"> так что</w:t>
      </w:r>
      <w:r w:rsidR="002C2DE1" w:rsidRPr="002C2DE1">
        <w:rPr>
          <w:noProof/>
          <w:position w:val="-16"/>
          <w:sz w:val="28"/>
          <w:szCs w:val="28"/>
          <w:lang w:eastAsia="ru-RU"/>
        </w:rPr>
        <w:object w:dxaOrig="1200" w:dyaOrig="440">
          <v:shape id="_x0000_i1035" type="#_x0000_t75" style="width:60pt;height:22pt" o:ole="">
            <v:imagedata r:id="rId27" o:title=""/>
          </v:shape>
          <o:OLEObject Type="Embed" ProgID="Equation.DSMT4" ShapeID="_x0000_i1035" DrawAspect="Content" ObjectID="_1556007813" r:id="rId28"/>
        </w:object>
      </w:r>
      <w:r w:rsidR="002C2DE1">
        <w:rPr>
          <w:noProof/>
          <w:sz w:val="28"/>
          <w:szCs w:val="28"/>
          <w:lang w:eastAsia="ru-RU"/>
        </w:rPr>
        <w:t>. Э</w:t>
      </w:r>
      <w:r w:rsidRPr="00F2721D">
        <w:rPr>
          <w:noProof/>
          <w:sz w:val="28"/>
          <w:szCs w:val="28"/>
          <w:lang w:eastAsia="ru-RU"/>
        </w:rPr>
        <w:t xml:space="preserve">то условие называется условием </w:t>
      </w:r>
      <w:r w:rsidRPr="002C2DE1">
        <w:rPr>
          <w:b/>
          <w:noProof/>
          <w:sz w:val="28"/>
          <w:szCs w:val="28"/>
          <w:lang w:eastAsia="ru-RU"/>
        </w:rPr>
        <w:t>инвариантности</w:t>
      </w:r>
      <w:r w:rsidRPr="00F2721D">
        <w:rPr>
          <w:noProof/>
          <w:sz w:val="28"/>
          <w:szCs w:val="28"/>
          <w:lang w:eastAsia="ru-RU"/>
        </w:rPr>
        <w:t xml:space="preserve"> </w:t>
      </w:r>
      <w:r w:rsidR="002C2DE1">
        <w:rPr>
          <w:noProof/>
          <w:sz w:val="28"/>
          <w:szCs w:val="28"/>
          <w:lang w:eastAsia="ru-RU"/>
        </w:rPr>
        <w:t>к помехам,</w:t>
      </w:r>
      <w:r w:rsidRPr="00F2721D">
        <w:rPr>
          <w:noProof/>
          <w:sz w:val="28"/>
          <w:szCs w:val="28"/>
          <w:lang w:eastAsia="ru-RU"/>
        </w:rPr>
        <w:t xml:space="preserve"> поскольку в этом случае си</w:t>
      </w:r>
      <w:r w:rsidR="002C2DE1">
        <w:rPr>
          <w:noProof/>
          <w:sz w:val="28"/>
          <w:szCs w:val="28"/>
          <w:lang w:eastAsia="ru-RU"/>
        </w:rPr>
        <w:t>стема абсолютно подавляет любые</w:t>
      </w:r>
      <w:r w:rsidRPr="00F2721D">
        <w:rPr>
          <w:noProof/>
          <w:sz w:val="28"/>
          <w:szCs w:val="28"/>
          <w:lang w:eastAsia="ru-RU"/>
        </w:rPr>
        <w:t xml:space="preserve"> возмущения </w:t>
      </w:r>
      <w:r w:rsidR="002C2DE1" w:rsidRPr="002C2DE1">
        <w:rPr>
          <w:noProof/>
          <w:position w:val="-14"/>
          <w:sz w:val="28"/>
          <w:szCs w:val="28"/>
          <w:lang w:eastAsia="ru-RU"/>
        </w:rPr>
        <w:object w:dxaOrig="560" w:dyaOrig="420">
          <v:shape id="_x0000_i1036" type="#_x0000_t75" style="width:28.5pt;height:21pt" o:ole="">
            <v:imagedata r:id="rId29" o:title=""/>
          </v:shape>
          <o:OLEObject Type="Embed" ProgID="Equation.DSMT4" ShapeID="_x0000_i1036" DrawAspect="Content" ObjectID="_1556007814" r:id="rId30"/>
        </w:object>
      </w:r>
      <w:r w:rsidRPr="00F2721D">
        <w:rPr>
          <w:noProof/>
          <w:sz w:val="28"/>
          <w:szCs w:val="28"/>
          <w:lang w:eastAsia="ru-RU"/>
        </w:rPr>
        <w:t xml:space="preserve">. </w:t>
      </w:r>
      <w:r w:rsidR="002C2DE1">
        <w:rPr>
          <w:noProof/>
          <w:sz w:val="28"/>
          <w:szCs w:val="28"/>
          <w:lang w:eastAsia="ru-RU"/>
        </w:rPr>
        <w:t>М</w:t>
      </w:r>
      <w:r w:rsidRPr="00F2721D">
        <w:rPr>
          <w:noProof/>
          <w:sz w:val="28"/>
          <w:szCs w:val="28"/>
          <w:lang w:eastAsia="ru-RU"/>
        </w:rPr>
        <w:t>ы снова пришли к идее инверсии (построения обратной системы), как и в (</w:t>
      </w:r>
      <w:r w:rsidR="002C2DE1">
        <w:rPr>
          <w:noProof/>
          <w:sz w:val="28"/>
          <w:szCs w:val="28"/>
          <w:lang w:eastAsia="ru-RU"/>
        </w:rPr>
        <w:t>1).</w:t>
      </w:r>
    </w:p>
    <w:p w:rsidR="003D4DF4" w:rsidRDefault="00F2721D" w:rsidP="00CD6660">
      <w:pPr>
        <w:ind w:firstLine="708"/>
        <w:rPr>
          <w:noProof/>
          <w:sz w:val="28"/>
          <w:szCs w:val="28"/>
          <w:lang w:eastAsia="ru-RU"/>
        </w:rPr>
      </w:pPr>
      <w:r w:rsidRPr="00F2721D">
        <w:rPr>
          <w:noProof/>
          <w:sz w:val="28"/>
          <w:szCs w:val="28"/>
          <w:lang w:eastAsia="ru-RU"/>
        </w:rPr>
        <w:t xml:space="preserve">К сожалению, на практике условие инвариантности чаще всего невыполнимо, потому что </w:t>
      </w:r>
      <w:r w:rsidR="002C2DE1">
        <w:rPr>
          <w:noProof/>
          <w:sz w:val="28"/>
          <w:szCs w:val="28"/>
          <w:lang w:eastAsia="ru-RU"/>
        </w:rPr>
        <w:t>регулятор C3(s</w:t>
      </w:r>
      <w:r w:rsidRPr="00F2721D">
        <w:rPr>
          <w:noProof/>
          <w:sz w:val="28"/>
          <w:szCs w:val="28"/>
          <w:lang w:eastAsia="ru-RU"/>
        </w:rPr>
        <w:t>)</w:t>
      </w:r>
      <w:r w:rsidR="002C2DE1">
        <w:rPr>
          <w:noProof/>
          <w:sz w:val="28"/>
          <w:szCs w:val="28"/>
          <w:lang w:eastAsia="ru-RU"/>
        </w:rPr>
        <w:t xml:space="preserve"> д</w:t>
      </w:r>
      <w:r w:rsidRPr="00F2721D">
        <w:rPr>
          <w:noProof/>
          <w:sz w:val="28"/>
          <w:szCs w:val="28"/>
          <w:lang w:eastAsia="ru-RU"/>
        </w:rPr>
        <w:t>олжен быть предсказывающим, так как нужно подать ком</w:t>
      </w:r>
      <w:r w:rsidR="002C2DE1">
        <w:rPr>
          <w:noProof/>
          <w:sz w:val="28"/>
          <w:szCs w:val="28"/>
          <w:lang w:eastAsia="ru-RU"/>
        </w:rPr>
        <w:t>-</w:t>
      </w:r>
      <w:r w:rsidRPr="00F2721D">
        <w:rPr>
          <w:noProof/>
          <w:sz w:val="28"/>
          <w:szCs w:val="28"/>
          <w:lang w:eastAsia="ru-RU"/>
        </w:rPr>
        <w:t>пенсирующий сигнал на привод раньше, чем внешнее возмущ</w:t>
      </w:r>
      <w:r w:rsidR="002C2DE1">
        <w:rPr>
          <w:noProof/>
          <w:sz w:val="28"/>
          <w:szCs w:val="28"/>
          <w:lang w:eastAsia="ru-RU"/>
        </w:rPr>
        <w:t xml:space="preserve">ение успеет повлиять на объект. При этом </w:t>
      </w:r>
      <w:r w:rsidRPr="00F2721D">
        <w:rPr>
          <w:noProof/>
          <w:sz w:val="28"/>
          <w:szCs w:val="28"/>
          <w:lang w:eastAsia="ru-RU"/>
        </w:rPr>
        <w:t>получается, что чи</w:t>
      </w:r>
      <w:r w:rsidR="002C2DE1">
        <w:rPr>
          <w:noProof/>
          <w:sz w:val="28"/>
          <w:szCs w:val="28"/>
          <w:lang w:eastAsia="ru-RU"/>
        </w:rPr>
        <w:t>слитель  передаточной функции C3(s</w:t>
      </w:r>
      <w:r w:rsidRPr="00F2721D">
        <w:rPr>
          <w:noProof/>
          <w:sz w:val="28"/>
          <w:szCs w:val="28"/>
          <w:lang w:eastAsia="ru-RU"/>
        </w:rPr>
        <w:t xml:space="preserve">) должен иметь </w:t>
      </w:r>
      <w:r w:rsidR="002C2DE1">
        <w:rPr>
          <w:noProof/>
          <w:sz w:val="28"/>
          <w:szCs w:val="28"/>
          <w:lang w:eastAsia="ru-RU"/>
        </w:rPr>
        <w:t>более высокую степень, чем знаменатель. Это значит, что такой регулятор включает</w:t>
      </w:r>
      <w:r w:rsidRPr="00F2721D">
        <w:rPr>
          <w:noProof/>
          <w:sz w:val="28"/>
          <w:szCs w:val="28"/>
          <w:lang w:eastAsia="ru-RU"/>
        </w:rPr>
        <w:t xml:space="preserve"> звенья чистого дифференцирования, которые не являются физически реализуемыми. Обычно подби</w:t>
      </w:r>
      <w:r w:rsidR="002C2DE1">
        <w:rPr>
          <w:noProof/>
          <w:sz w:val="28"/>
          <w:szCs w:val="28"/>
          <w:lang w:eastAsia="ru-RU"/>
        </w:rPr>
        <w:t>рают регулятор C3(s</w:t>
      </w:r>
      <w:r w:rsidRPr="00F2721D">
        <w:rPr>
          <w:noProof/>
          <w:sz w:val="28"/>
          <w:szCs w:val="28"/>
          <w:lang w:eastAsia="ru-RU"/>
        </w:rPr>
        <w:t>)</w:t>
      </w:r>
      <w:r w:rsidR="002C2DE1">
        <w:rPr>
          <w:noProof/>
          <w:sz w:val="28"/>
          <w:szCs w:val="28"/>
          <w:lang w:eastAsia="ru-RU"/>
        </w:rPr>
        <w:t xml:space="preserve"> т</w:t>
      </w:r>
      <w:r w:rsidRPr="00F2721D">
        <w:rPr>
          <w:noProof/>
          <w:sz w:val="28"/>
          <w:szCs w:val="28"/>
          <w:lang w:eastAsia="ru-RU"/>
        </w:rPr>
        <w:t>ак, чтобы он был физически реализуемым, но условие (53) приближенно</w:t>
      </w:r>
      <w:r>
        <w:rPr>
          <w:noProof/>
          <w:sz w:val="28"/>
          <w:szCs w:val="28"/>
          <w:lang w:eastAsia="ru-RU"/>
        </w:rPr>
        <w:t xml:space="preserve"> </w:t>
      </w:r>
      <w:r w:rsidRPr="00F2721D">
        <w:rPr>
          <w:noProof/>
          <w:sz w:val="28"/>
          <w:szCs w:val="28"/>
          <w:lang w:eastAsia="ru-RU"/>
        </w:rPr>
        <w:t>выполнялось в наиболее важном диапазоне частот.</w:t>
      </w:r>
    </w:p>
    <w:p w:rsidR="00CD6660" w:rsidRPr="00CD6660" w:rsidRDefault="00CD6660" w:rsidP="00CD6660">
      <w:pPr>
        <w:ind w:firstLine="708"/>
        <w:rPr>
          <w:noProof/>
          <w:sz w:val="28"/>
          <w:szCs w:val="28"/>
          <w:lang w:eastAsia="ru-RU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Получение ПФ, </w:t>
      </w:r>
      <w:r w:rsidRPr="00CD6660">
        <w:rPr>
          <w:rFonts w:asciiTheme="minorHAnsi" w:eastAsiaTheme="minorEastAsia" w:hAnsi="Calibri" w:cstheme="minorBidi"/>
          <w:b/>
          <w:color w:val="000000" w:themeColor="text1"/>
          <w:kern w:val="24"/>
          <w:sz w:val="28"/>
          <w:szCs w:val="36"/>
          <w:u w:val="single"/>
        </w:rPr>
        <w:t>обратных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 к заданным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  <w:t>.</w:t>
      </w:r>
    </w:p>
    <w:p w:rsidR="00EF5B65" w:rsidRDefault="00DB6E10" w:rsidP="00DB6E10">
      <w:pPr>
        <w:spacing w:after="600"/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72881" wp14:editId="4EB9C5D6">
                <wp:simplePos x="0" y="0"/>
                <wp:positionH relativeFrom="column">
                  <wp:posOffset>1283818</wp:posOffset>
                </wp:positionH>
                <wp:positionV relativeFrom="paragraph">
                  <wp:posOffset>444906</wp:posOffset>
                </wp:positionV>
                <wp:extent cx="914400" cy="438785"/>
                <wp:effectExtent l="19050" t="0" r="95250" b="37465"/>
                <wp:wrapNone/>
                <wp:docPr id="3" name="Выноска-облак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785"/>
                        </a:xfrm>
                        <a:prstGeom prst="cloudCallout">
                          <a:avLst>
                            <a:gd name="adj1" fmla="val 55967"/>
                            <a:gd name="adj2" fmla="val 50795"/>
                          </a:avLst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0" w:rsidRPr="00DB6E10" w:rsidRDefault="00DB6E10" w:rsidP="00DB6E1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П</w:t>
                            </w:r>
                            <w:r>
                              <w:rPr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7288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3" o:spid="_x0000_s1026" type="#_x0000_t106" style="position:absolute;left:0;text-align:left;margin-left:101.1pt;margin-top:35.05pt;width:1in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" adj="22889,21772" fillcolor="#ffd555 [2167]" strokecolor="#7f5f00 [16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B6E10" w:rsidRPr="00DB6E10" w:rsidRDefault="00DB6E10" w:rsidP="00DB6E1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>
                        <w:rPr>
                          <w:vertAlign w:val="subscript"/>
                        </w:rPr>
                        <w:t>П</w:t>
                      </w:r>
                      <w:r>
                        <w:rPr>
                          <w:lang w:val="en-US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w:tab/>
        <w:t xml:space="preserve">Рассмотрие прием, позволяющий получать передаточные функции, обратные к заданным на примере </w:t>
      </w:r>
      <w:r w:rsidRPr="00DB6E10">
        <w:rPr>
          <w:noProof/>
          <w:position w:val="-14"/>
          <w:sz w:val="28"/>
          <w:szCs w:val="28"/>
          <w:lang w:eastAsia="ru-RU"/>
        </w:rPr>
        <w:object w:dxaOrig="720" w:dyaOrig="420">
          <v:shape id="_x0000_i1037" type="#_x0000_t75" style="width:36pt;height:21pt" o:ole="">
            <v:imagedata r:id="rId31" o:title=""/>
          </v:shape>
          <o:OLEObject Type="Embed" ProgID="Equation.DSMT4" ShapeID="_x0000_i1037" DrawAspect="Content" ObjectID="_1556007815" r:id="rId32"/>
        </w:object>
      </w:r>
      <w:r>
        <w:rPr>
          <w:noProof/>
          <w:sz w:val="28"/>
          <w:szCs w:val="28"/>
          <w:lang w:eastAsia="ru-RU"/>
        </w:rPr>
        <w:t>. Для этого рассмотрим следующее преобразование:</w:t>
      </w:r>
    </w:p>
    <w:p w:rsidR="00DB6E10" w:rsidRDefault="00DB6E10" w:rsidP="00DB6E10">
      <w:pPr>
        <w:spacing w:after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CF543" wp14:editId="49C9C2F0">
                <wp:simplePos x="0" y="0"/>
                <wp:positionH relativeFrom="margin">
                  <wp:posOffset>3126740</wp:posOffset>
                </wp:positionH>
                <wp:positionV relativeFrom="paragraph">
                  <wp:posOffset>5080</wp:posOffset>
                </wp:positionV>
                <wp:extent cx="3495040" cy="548640"/>
                <wp:effectExtent l="0" t="0" r="10160" b="2286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0" w:rsidRPr="00DB6E10" w:rsidRDefault="00DB6E10" w:rsidP="00DB6E10">
                            <w:pPr>
                              <w:ind w:firstLine="0"/>
                              <w:jc w:val="left"/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 xml:space="preserve">передаточная функция замкнутой системы с </w:t>
                            </w:r>
                            <w:r w:rsidR="00DF1435"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положи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t>тельной обратной связью.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CF5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46.2pt;margin-top:.4pt;width:275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" fillcolor="white [3201]" strokecolor="#5b9bd5 [3204]" strokeweight=".5pt">
                <v:textbox>
                  <w:txbxContent>
                    <w:p w:rsidR="00DB6E10" w:rsidRPr="00DB6E10" w:rsidRDefault="00DB6E10" w:rsidP="00DB6E10">
                      <w:pPr>
                        <w:ind w:firstLine="0"/>
                        <w:jc w:val="left"/>
                      </w:pPr>
                      <w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t xml:space="preserve">передаточная функция замкнутой системы с </w:t>
                      </w:r>
                      <w:r w:rsidR="00DF1435"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t>положи</w:t>
                      </w:r>
                      <w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w:t>тельной обратной связью.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w:t xml:space="preserve">         </w:t>
      </w:r>
      <w:r w:rsidR="00330602" w:rsidRPr="00DB6E10">
        <w:rPr>
          <w:noProof/>
          <w:position w:val="-38"/>
          <w:sz w:val="28"/>
          <w:szCs w:val="28"/>
          <w:lang w:eastAsia="ru-RU"/>
        </w:rPr>
        <w:object w:dxaOrig="3360" w:dyaOrig="820">
          <v:shape id="_x0000_i1038" type="#_x0000_t75" style="width:168pt;height:41.5pt" o:ole="">
            <v:imagedata r:id="rId33" o:title=""/>
          </v:shape>
          <o:OLEObject Type="Embed" ProgID="Equation.DSMT4" ShapeID="_x0000_i1038" DrawAspect="Content" ObjectID="_1556007816" r:id="rId34"/>
        </w:object>
      </w:r>
      <w:r>
        <w:rPr>
          <w:noProof/>
          <w:sz w:val="28"/>
          <w:szCs w:val="28"/>
          <w:lang w:eastAsia="ru-RU"/>
        </w:rPr>
        <w:t xml:space="preserve"> </w:t>
      </w:r>
      <w:r w:rsidR="00CD6660"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t xml:space="preserve">– </w:t>
      </w:r>
    </w:p>
    <w:p w:rsidR="00EF5B65" w:rsidRPr="0090291B" w:rsidRDefault="00CD6660" w:rsidP="00EF5B65">
      <w:pPr>
        <w:spacing w:after="0"/>
        <w:ind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60B71" wp14:editId="28219DA2">
                <wp:simplePos x="0" y="0"/>
                <wp:positionH relativeFrom="column">
                  <wp:posOffset>208483</wp:posOffset>
                </wp:positionH>
                <wp:positionV relativeFrom="paragraph">
                  <wp:posOffset>66878</wp:posOffset>
                </wp:positionV>
                <wp:extent cx="2282343" cy="409651"/>
                <wp:effectExtent l="19050" t="133350" r="41910" b="47625"/>
                <wp:wrapNone/>
                <wp:docPr id="5" name="Выноска-облак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3" cy="409651"/>
                        </a:xfrm>
                        <a:prstGeom prst="cloudCallout">
                          <a:avLst>
                            <a:gd name="adj1" fmla="val 42087"/>
                            <a:gd name="adj2" fmla="val -79016"/>
                          </a:avLst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0" w:rsidRPr="00DB6E10" w:rsidRDefault="00DB6E10" w:rsidP="00DB6E1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60B7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5" o:spid="_x0000_s1028" type="#_x0000_t106" style="position:absolute;left:0;text-align:left;margin-left:16.4pt;margin-top:5.25pt;width:179.7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" adj="19891,-6267" fillcolor="#ffd555 [2167]" strokecolor="#7f5f00 [16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DB6E10" w:rsidRPr="00DB6E10" w:rsidRDefault="00DB6E10" w:rsidP="00DB6E10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248">
        <w:rPr>
          <w:noProof/>
          <w:sz w:val="28"/>
        </w:rPr>
        <w:object w:dxaOrig="1440" w:dyaOrig="1440">
          <v:shape id="_x0000_s1041" type="#_x0000_t75" style="position:absolute;left:0;text-align:left;margin-left:44.05pt;margin-top:12.9pt;width:116.35pt;height:20pt;z-index:251665408;mso-position-horizontal-relative:text;mso-position-vertical-relative:text;mso-width-relative:page;mso-height-relative:page">
            <v:imagedata r:id="rId35" o:title=""/>
          </v:shape>
          <o:OLEObject Type="Embed" ProgID="Equation.DSMT4" ShapeID="_x0000_s1041" DrawAspect="Content" ObjectID="_1556007838" r:id="rId36"/>
        </w:object>
      </w:r>
      <w:r w:rsidR="00D60BD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DDF0CB" wp14:editId="646B5D15">
            <wp:simplePos x="0" y="0"/>
            <wp:positionH relativeFrom="margin">
              <wp:posOffset>3825240</wp:posOffset>
            </wp:positionH>
            <wp:positionV relativeFrom="paragraph">
              <wp:posOffset>59055</wp:posOffset>
            </wp:positionV>
            <wp:extent cx="2814955" cy="2004060"/>
            <wp:effectExtent l="0" t="0" r="444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495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2BD" w:rsidRDefault="007332BD" w:rsidP="00EF5B65">
      <w:pPr>
        <w:spacing w:after="0"/>
        <w:ind w:right="827" w:firstLine="0"/>
        <w:rPr>
          <w:noProof/>
          <w:sz w:val="28"/>
          <w:szCs w:val="28"/>
          <w:lang w:eastAsia="ru-RU"/>
        </w:rPr>
      </w:pPr>
      <w:bookmarkStart w:id="0" w:name="_GoBack"/>
      <w:bookmarkEnd w:id="0"/>
    </w:p>
    <w:p w:rsidR="00EF5B65" w:rsidRDefault="00EF5B65" w:rsidP="00EF5B65">
      <w:pPr>
        <w:spacing w:after="0"/>
        <w:ind w:right="827" w:firstLine="0"/>
        <w:rPr>
          <w:noProof/>
          <w:sz w:val="28"/>
          <w:szCs w:val="28"/>
          <w:lang w:eastAsia="ru-RU"/>
        </w:rPr>
      </w:pPr>
    </w:p>
    <w:p w:rsidR="00EF5B65" w:rsidRDefault="00D60BDF" w:rsidP="00D60BDF">
      <w:pPr>
        <w:spacing w:after="60"/>
        <w:ind w:right="827" w:firstLine="0"/>
        <w:rPr>
          <w:noProof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</w:r>
      <w:r>
        <w:rPr>
          <w:noProof/>
          <w:color w:val="538135" w:themeColor="accent6" w:themeShade="BF"/>
          <w:sz w:val="28"/>
          <w:szCs w:val="28"/>
          <w:lang w:eastAsia="ru-RU"/>
        </w:rPr>
        <w:t>(На слайде).</w:t>
      </w:r>
      <w:r>
        <w:rPr>
          <w:noProof/>
          <w:color w:val="000000" w:themeColor="text1"/>
          <w:sz w:val="28"/>
          <w:szCs w:val="28"/>
          <w:lang w:eastAsia="ru-RU"/>
        </w:rPr>
        <w:t xml:space="preserve"> </w:t>
      </w:r>
    </w:p>
    <w:p w:rsidR="00D60BDF" w:rsidRDefault="00D60BDF" w:rsidP="00EF5B65">
      <w:pPr>
        <w:spacing w:after="0"/>
        <w:ind w:right="827" w:firstLine="0"/>
        <w:rPr>
          <w:noProof/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w:t xml:space="preserve">Простая схема (рис 1) приводит, как правило, к получению неустойчивой системы. </w:t>
      </w:r>
    </w:p>
    <w:p w:rsidR="00EF5B65" w:rsidRDefault="00D60BDF" w:rsidP="003A581A">
      <w:pPr>
        <w:ind w:right="827" w:firstLine="0"/>
        <w:rPr>
          <w:noProof/>
          <w:color w:val="000000" w:themeColor="text1"/>
          <w:sz w:val="28"/>
          <w:szCs w:val="28"/>
          <w:lang w:eastAsia="ru-RU"/>
        </w:rPr>
      </w:pPr>
      <w:r>
        <w:rPr>
          <w:noProof/>
          <w:color w:val="000000" w:themeColor="text1"/>
          <w:sz w:val="28"/>
          <w:szCs w:val="28"/>
          <w:lang w:eastAsia="ru-RU"/>
        </w:rPr>
        <w:t xml:space="preserve">Поэтому приходится вводить частотную коррекцию </w:t>
      </w:r>
      <w:r w:rsidRPr="00D60BDF">
        <w:rPr>
          <w:noProof/>
          <w:color w:val="000000" w:themeColor="text1"/>
          <w:position w:val="-14"/>
          <w:sz w:val="28"/>
          <w:szCs w:val="28"/>
          <w:lang w:eastAsia="ru-RU"/>
        </w:rPr>
        <w:object w:dxaOrig="540" w:dyaOrig="420">
          <v:shape id="_x0000_i1039" type="#_x0000_t75" style="width:27pt;height:21pt" o:ole="">
            <v:imagedata r:id="rId38" o:title=""/>
          </v:shape>
          <o:OLEObject Type="Embed" ProgID="Equation.DSMT4" ShapeID="_x0000_i1039" DrawAspect="Content" ObjectID="_1556007817" r:id="rId39"/>
        </w:object>
      </w:r>
      <w:r>
        <w:rPr>
          <w:noProof/>
          <w:color w:val="000000" w:themeColor="text1"/>
          <w:sz w:val="28"/>
          <w:szCs w:val="28"/>
          <w:lang w:eastAsia="ru-RU"/>
        </w:rPr>
        <w:t>, обеспечивающую прибли-женную компенсацию только в области низких частот.</w:t>
      </w:r>
    </w:p>
    <w:p w:rsidR="00CD6660" w:rsidRDefault="00CD6660" w:rsidP="003A581A">
      <w:pPr>
        <w:ind w:right="827" w:firstLine="708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Понижение инерционности </w:t>
      </w:r>
      <w:r w:rsidR="003A581A" w:rsidRPr="003A581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>инерционно-форсирующ</w:t>
      </w:r>
      <w:r w:rsidR="003A581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>ими</w:t>
      </w:r>
      <w:r w:rsidR="003A581A" w:rsidRPr="003A581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</w:rPr>
        <w:t xml:space="preserve"> ТДЗ</w:t>
      </w:r>
      <w:r w:rsidR="003A581A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</w:rPr>
        <w:t>.</w:t>
      </w:r>
    </w:p>
    <w:p w:rsidR="00240AEA" w:rsidRDefault="00240AEA" w:rsidP="00240AEA">
      <w:pPr>
        <w:spacing w:after="60"/>
        <w:ind w:right="-24"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Наиболее распростараненной задачей при обеспечении требуемого качества уп-равления в САУ является преодоление инерционности приводов и объектов управления. Для полной компенсации требуется получение обратной передаточной функции (1), (2), содержащей не реализуемые физически идеальные дифференцирующие ТДЗ:  </w:t>
      </w:r>
      <w:r w:rsidRPr="00240AEA">
        <w:rPr>
          <w:noProof/>
          <w:position w:val="-14"/>
          <w:sz w:val="28"/>
          <w:szCs w:val="28"/>
          <w:lang w:eastAsia="ru-RU"/>
        </w:rPr>
        <w:object w:dxaOrig="1800" w:dyaOrig="420">
          <v:shape id="_x0000_i1040" type="#_x0000_t75" style="width:90.5pt;height:21pt" o:ole="">
            <v:imagedata r:id="rId40" o:title=""/>
          </v:shape>
          <o:OLEObject Type="Embed" ProgID="Equation.DSMT4" ShapeID="_x0000_i1040" DrawAspect="Content" ObjectID="_1556007818" r:id="rId41"/>
        </w:object>
      </w:r>
      <w:r>
        <w:rPr>
          <w:noProof/>
          <w:sz w:val="28"/>
          <w:szCs w:val="28"/>
          <w:lang w:eastAsia="ru-RU"/>
        </w:rPr>
        <w:t xml:space="preserve">, где </w:t>
      </w:r>
      <w:r w:rsidRPr="00240AEA">
        <w:rPr>
          <w:noProof/>
          <w:position w:val="-4"/>
          <w:sz w:val="28"/>
          <w:szCs w:val="28"/>
          <w:lang w:eastAsia="ru-RU"/>
        </w:rPr>
        <w:object w:dxaOrig="240" w:dyaOrig="279">
          <v:shape id="_x0000_i1041" type="#_x0000_t75" style="width:12.5pt;height:13.5pt" o:ole="">
            <v:imagedata r:id="rId42" o:title=""/>
          </v:shape>
          <o:OLEObject Type="Embed" ProgID="Equation.DSMT4" ShapeID="_x0000_i1041" DrawAspect="Content" ObjectID="_1556007819" r:id="rId43"/>
        </w:object>
      </w:r>
      <w:r>
        <w:rPr>
          <w:noProof/>
          <w:sz w:val="28"/>
          <w:szCs w:val="28"/>
          <w:lang w:eastAsia="ru-RU"/>
        </w:rPr>
        <w:t xml:space="preserve"> – полная постоянная времени зам</w:t>
      </w:r>
      <w:r w:rsidR="00330602">
        <w:rPr>
          <w:noProof/>
          <w:sz w:val="28"/>
          <w:szCs w:val="28"/>
          <w:lang w:eastAsia="ru-RU"/>
        </w:rPr>
        <w:t>кнутой САУ. Поскольку эта задача</w:t>
      </w:r>
      <w:r>
        <w:rPr>
          <w:noProof/>
          <w:sz w:val="28"/>
          <w:szCs w:val="28"/>
          <w:lang w:eastAsia="ru-RU"/>
        </w:rPr>
        <w:t xml:space="preserve"> технически не решается, то используют инерционно-форсирующие ТДЗ, в </w:t>
      </w:r>
      <w:r>
        <w:rPr>
          <w:noProof/>
          <w:sz w:val="28"/>
          <w:szCs w:val="28"/>
          <w:lang w:eastAsia="ru-RU"/>
        </w:rPr>
        <w:lastRenderedPageBreak/>
        <w:t xml:space="preserve">которых постоянная времени в полиноме числителя выбирается равной </w:t>
      </w:r>
      <w:r w:rsidRPr="00240AEA">
        <w:rPr>
          <w:noProof/>
          <w:position w:val="-4"/>
          <w:sz w:val="28"/>
          <w:szCs w:val="28"/>
          <w:lang w:eastAsia="ru-RU"/>
        </w:rPr>
        <w:object w:dxaOrig="240" w:dyaOrig="279">
          <v:shape id="_x0000_i1042" type="#_x0000_t75" style="width:12.5pt;height:13.5pt" o:ole="">
            <v:imagedata r:id="rId44" o:title=""/>
          </v:shape>
          <o:OLEObject Type="Embed" ProgID="Equation.DSMT4" ShapeID="_x0000_i1042" DrawAspect="Content" ObjectID="_1556007820" r:id="rId45"/>
        </w:object>
      </w:r>
      <w:r>
        <w:rPr>
          <w:noProof/>
          <w:sz w:val="28"/>
          <w:szCs w:val="28"/>
          <w:lang w:eastAsia="ru-RU"/>
        </w:rPr>
        <w:t xml:space="preserve">, а знаменателя – </w:t>
      </w:r>
      <w:r w:rsidRPr="00240AEA">
        <w:rPr>
          <w:noProof/>
          <w:position w:val="-4"/>
          <w:sz w:val="28"/>
          <w:szCs w:val="28"/>
          <w:lang w:eastAsia="ru-RU"/>
        </w:rPr>
        <w:object w:dxaOrig="780" w:dyaOrig="279">
          <v:shape id="_x0000_i1043" type="#_x0000_t75" style="width:38.5pt;height:13.5pt" o:ole="">
            <v:imagedata r:id="rId46" o:title=""/>
          </v:shape>
          <o:OLEObject Type="Embed" ProgID="Equation.DSMT4" ShapeID="_x0000_i1043" DrawAspect="Content" ObjectID="_1556007821" r:id="rId47"/>
        </w:object>
      </w:r>
      <w:r>
        <w:rPr>
          <w:noProof/>
          <w:sz w:val="28"/>
          <w:szCs w:val="28"/>
          <w:lang w:eastAsia="ru-RU"/>
        </w:rPr>
        <w:t>:</w:t>
      </w:r>
    </w:p>
    <w:p w:rsidR="00240AEA" w:rsidRDefault="00240AEA" w:rsidP="00636224">
      <w:pPr>
        <w:spacing w:after="60"/>
        <w:ind w:right="-24" w:firstLine="0"/>
        <w:jc w:val="center"/>
        <w:rPr>
          <w:noProof/>
          <w:sz w:val="28"/>
          <w:szCs w:val="28"/>
          <w:lang w:eastAsia="ru-RU"/>
        </w:rPr>
      </w:pPr>
      <w:r w:rsidRPr="00240AEA">
        <w:rPr>
          <w:noProof/>
          <w:position w:val="-28"/>
          <w:sz w:val="28"/>
          <w:szCs w:val="28"/>
          <w:lang w:eastAsia="ru-RU"/>
        </w:rPr>
        <w:object w:dxaOrig="2480" w:dyaOrig="720">
          <v:shape id="_x0000_i1044" type="#_x0000_t75" style="width:123.5pt;height:36pt" o:ole="">
            <v:imagedata r:id="rId48" o:title=""/>
          </v:shape>
          <o:OLEObject Type="Embed" ProgID="Equation.DSMT4" ShapeID="_x0000_i1044" DrawAspect="Content" ObjectID="_1556007822" r:id="rId49"/>
        </w:object>
      </w:r>
      <w:r>
        <w:rPr>
          <w:noProof/>
          <w:sz w:val="28"/>
          <w:szCs w:val="28"/>
          <w:lang w:eastAsia="ru-RU"/>
        </w:rPr>
        <w:t xml:space="preserve">  </w:t>
      </w:r>
      <w:r w:rsidRPr="00240AEA">
        <w:rPr>
          <w:noProof/>
          <w:position w:val="-32"/>
          <w:sz w:val="28"/>
          <w:szCs w:val="28"/>
          <w:lang w:eastAsia="ru-RU"/>
        </w:rPr>
        <w:object w:dxaOrig="5940" w:dyaOrig="800">
          <v:shape id="_x0000_i1045" type="#_x0000_t75" style="width:296.5pt;height:40pt" o:ole="">
            <v:imagedata r:id="rId50" o:title=""/>
          </v:shape>
          <o:OLEObject Type="Embed" ProgID="Equation.DSMT4" ShapeID="_x0000_i1045" DrawAspect="Content" ObjectID="_1556007823" r:id="rId51"/>
        </w:object>
      </w:r>
      <w:r w:rsidR="00636224">
        <w:rPr>
          <w:noProof/>
          <w:sz w:val="28"/>
          <w:szCs w:val="28"/>
          <w:lang w:eastAsia="ru-RU"/>
        </w:rPr>
        <w:t>.</w:t>
      </w:r>
    </w:p>
    <w:p w:rsidR="00636224" w:rsidRPr="003A581A" w:rsidRDefault="00636224" w:rsidP="009C26F0">
      <w:pPr>
        <w:spacing w:after="240"/>
        <w:ind w:right="-24" w:firstLine="0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>Таким образом добиваются уменьшения длительности переходных процессов и улучшения показателей качества управления.</w:t>
      </w:r>
    </w:p>
    <w:p w:rsidR="009967AE" w:rsidRDefault="009C26F0" w:rsidP="00D60BDF">
      <w:pPr>
        <w:pStyle w:val="a8"/>
        <w:numPr>
          <w:ilvl w:val="0"/>
          <w:numId w:val="8"/>
        </w:numPr>
        <w:spacing w:after="240"/>
        <w:ind w:left="0" w:firstLine="0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Робастность регуляторов</w:t>
      </w:r>
    </w:p>
    <w:p w:rsidR="001515EA" w:rsidRPr="009C26F0" w:rsidRDefault="00304B41" w:rsidP="009C26F0">
      <w:pPr>
        <w:spacing w:after="0"/>
        <w:ind w:firstLine="708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03A719E0" wp14:editId="3C984C70">
            <wp:simplePos x="0" y="0"/>
            <wp:positionH relativeFrom="margin">
              <wp:align>right</wp:align>
            </wp:positionH>
            <wp:positionV relativeFrom="paragraph">
              <wp:posOffset>793700</wp:posOffset>
            </wp:positionV>
            <wp:extent cx="4279392" cy="2691910"/>
            <wp:effectExtent l="0" t="0" r="698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0"/>
                    <a:stretch/>
                  </pic:blipFill>
                  <pic:spPr bwMode="auto">
                    <a:xfrm>
                      <a:off x="0" y="0"/>
                      <a:ext cx="4279392" cy="26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C26F0" w:rsidRPr="009C26F0">
        <w:rPr>
          <w:color w:val="000000" w:themeColor="text1"/>
          <w:sz w:val="28"/>
        </w:rPr>
        <w:t>Обычно регулятор строится на основе некоторых приближенных (номинальных) моделей объекта управления (а также приводов и датчиков) и внешних возмущений. При этом поведение реального объекта и характеристики возмущений могут быть несколько иными. Поэтому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требуется, чтобы разработанный регулятор обеспечивал устойчивость и приемлемое качество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системы при малых отклонениях свойств объекта и внешн</w:t>
      </w:r>
      <w:r w:rsidR="009C26F0">
        <w:rPr>
          <w:color w:val="000000" w:themeColor="text1"/>
          <w:sz w:val="28"/>
        </w:rPr>
        <w:t>их возмущений от номинальных мо</w:t>
      </w:r>
      <w:r w:rsidR="009C26F0" w:rsidRPr="009C26F0">
        <w:rPr>
          <w:color w:val="000000" w:themeColor="text1"/>
          <w:sz w:val="28"/>
        </w:rPr>
        <w:t xml:space="preserve">делей. В современной теории управления это свойство называют </w:t>
      </w:r>
      <w:r w:rsidR="009C26F0" w:rsidRPr="009C26F0">
        <w:rPr>
          <w:b/>
          <w:color w:val="C00000"/>
          <w:sz w:val="30"/>
          <w:szCs w:val="30"/>
        </w:rPr>
        <w:t>робастностью</w:t>
      </w:r>
      <w:r w:rsidR="009C26F0" w:rsidRPr="009C26F0">
        <w:rPr>
          <w:color w:val="000000" w:themeColor="text1"/>
          <w:sz w:val="28"/>
        </w:rPr>
        <w:t xml:space="preserve"> (грубостью).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Иначе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его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можно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назвать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нечувствительностью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к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малым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ошибкам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моделирования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объекта</w:t>
      </w:r>
      <w:r w:rsidR="009C26F0">
        <w:rPr>
          <w:color w:val="000000" w:themeColor="text1"/>
          <w:sz w:val="28"/>
        </w:rPr>
        <w:t xml:space="preserve"> </w:t>
      </w:r>
      <w:r w:rsidR="009C26F0" w:rsidRPr="009C26F0">
        <w:rPr>
          <w:color w:val="000000" w:themeColor="text1"/>
          <w:sz w:val="28"/>
        </w:rPr>
        <w:t>и возмущений.</w:t>
      </w:r>
    </w:p>
    <w:p w:rsidR="001515EA" w:rsidRDefault="00743133" w:rsidP="0086021D">
      <w:pPr>
        <w:spacing w:after="0"/>
        <w:ind w:firstLine="0"/>
        <w:rPr>
          <w:sz w:val="28"/>
        </w:rPr>
      </w:pPr>
      <w:r>
        <w:rPr>
          <w:sz w:val="28"/>
        </w:rPr>
        <w:tab/>
      </w:r>
      <w:r w:rsidRPr="00743133">
        <w:rPr>
          <w:sz w:val="28"/>
        </w:rPr>
        <w:t xml:space="preserve">Для того, чтобы исследовать робастность системы, нужно как-то определить возможную ошибку </w:t>
      </w:r>
      <w:r>
        <w:rPr>
          <w:sz w:val="28"/>
        </w:rPr>
        <w:t xml:space="preserve">описания системы или </w:t>
      </w:r>
      <w:r w:rsidRPr="00743133">
        <w:rPr>
          <w:sz w:val="28"/>
        </w:rPr>
        <w:t xml:space="preserve">моделирования </w:t>
      </w:r>
      <w:r>
        <w:rPr>
          <w:sz w:val="28"/>
        </w:rPr>
        <w:t xml:space="preserve">воздействий </w:t>
      </w:r>
      <w:r w:rsidRPr="00743133">
        <w:rPr>
          <w:sz w:val="28"/>
        </w:rPr>
        <w:t>(</w:t>
      </w:r>
      <w:r>
        <w:rPr>
          <w:sz w:val="28"/>
        </w:rPr>
        <w:t xml:space="preserve">возможную </w:t>
      </w:r>
      <w:r w:rsidRPr="00743133">
        <w:rPr>
          <w:sz w:val="28"/>
        </w:rPr>
        <w:t>неопределенность</w:t>
      </w:r>
      <w:r>
        <w:rPr>
          <w:sz w:val="28"/>
        </w:rPr>
        <w:t xml:space="preserve"> процесса синтеза САУ</w:t>
      </w:r>
      <w:r w:rsidRPr="00743133">
        <w:rPr>
          <w:sz w:val="28"/>
        </w:rPr>
        <w:t>).</w:t>
      </w:r>
      <w:r w:rsidR="0086021D">
        <w:rPr>
          <w:sz w:val="28"/>
        </w:rPr>
        <w:t xml:space="preserve"> Как правило, для этого эксплуатируют понятие </w:t>
      </w:r>
      <w:r w:rsidR="0086021D">
        <w:rPr>
          <w:b/>
          <w:color w:val="C00000"/>
          <w:sz w:val="28"/>
        </w:rPr>
        <w:t xml:space="preserve">параметрическая неопределенность, </w:t>
      </w:r>
      <w:r w:rsidR="0086021D">
        <w:rPr>
          <w:sz w:val="28"/>
        </w:rPr>
        <w:t xml:space="preserve">которое означает, </w:t>
      </w:r>
      <w:r w:rsidR="0086021D" w:rsidRPr="0086021D">
        <w:rPr>
          <w:sz w:val="28"/>
        </w:rPr>
        <w:t xml:space="preserve">что структура модели известна, а параметры </w:t>
      </w:r>
      <w:r w:rsidR="009F17B7">
        <w:rPr>
          <w:sz w:val="28"/>
        </w:rPr>
        <w:t>могут отличаться от номинальных.</w:t>
      </w:r>
      <w:r w:rsidR="0086021D" w:rsidRPr="0086021D">
        <w:rPr>
          <w:sz w:val="28"/>
        </w:rPr>
        <w:t xml:space="preserve"> </w:t>
      </w:r>
      <w:proofErr w:type="gramStart"/>
      <w:r w:rsidR="009F17B7">
        <w:rPr>
          <w:sz w:val="28"/>
        </w:rPr>
        <w:t>Например</w:t>
      </w:r>
      <w:proofErr w:type="gramEnd"/>
      <w:r w:rsidR="0086021D" w:rsidRPr="0086021D">
        <w:rPr>
          <w:sz w:val="28"/>
        </w:rPr>
        <w:t>:</w:t>
      </w:r>
    </w:p>
    <w:p w:rsidR="009F17B7" w:rsidRDefault="009F17B7" w:rsidP="0086021D">
      <w:pPr>
        <w:spacing w:after="0"/>
        <w:ind w:firstLine="0"/>
        <w:rPr>
          <w:sz w:val="28"/>
        </w:rPr>
      </w:pPr>
      <w:r w:rsidRPr="009F17B7">
        <w:rPr>
          <w:position w:val="-36"/>
          <w:sz w:val="28"/>
        </w:rPr>
        <w:object w:dxaOrig="2420" w:dyaOrig="800">
          <v:shape id="_x0000_i1046" type="#_x0000_t75" style="width:121pt;height:40pt" o:ole="">
            <v:imagedata r:id="rId53" o:title=""/>
          </v:shape>
          <o:OLEObject Type="Embed" ProgID="Equation.DSMT4" ShapeID="_x0000_i1046" DrawAspect="Content" ObjectID="_1556007824" r:id="rId54"/>
        </w:object>
      </w:r>
      <w:r>
        <w:rPr>
          <w:sz w:val="28"/>
        </w:rPr>
        <w:t xml:space="preserve"> – параметрическая модель статического звена 1-го порядка с неопределенностью в виде двух малых ошибок моделирования коэффициента </w:t>
      </w:r>
      <w:proofErr w:type="gramStart"/>
      <w:r>
        <w:rPr>
          <w:sz w:val="28"/>
        </w:rPr>
        <w:t xml:space="preserve">усиления </w:t>
      </w:r>
      <w:r w:rsidRPr="009F17B7">
        <w:rPr>
          <w:position w:val="-12"/>
          <w:sz w:val="28"/>
        </w:rPr>
        <w:object w:dxaOrig="320" w:dyaOrig="380">
          <v:shape id="_x0000_i1047" type="#_x0000_t75" style="width:16.5pt;height:19pt" o:ole="">
            <v:imagedata r:id="rId55" o:title=""/>
          </v:shape>
          <o:OLEObject Type="Embed" ProgID="Equation.DSMT4" ShapeID="_x0000_i1047" DrawAspect="Content" ObjectID="_1556007825" r:id="rId56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постоянной времени </w:t>
      </w:r>
      <w:r w:rsidRPr="009F17B7">
        <w:rPr>
          <w:position w:val="-12"/>
          <w:sz w:val="28"/>
        </w:rPr>
        <w:object w:dxaOrig="320" w:dyaOrig="380">
          <v:shape id="_x0000_i1048" type="#_x0000_t75" style="width:16.5pt;height:19pt" o:ole="">
            <v:imagedata r:id="rId57" o:title=""/>
          </v:shape>
          <o:OLEObject Type="Embed" ProgID="Equation.DSMT4" ShapeID="_x0000_i1048" DrawAspect="Content" ObjectID="_1556007826" r:id="rId58"/>
        </w:object>
      </w:r>
      <w:r>
        <w:rPr>
          <w:sz w:val="28"/>
        </w:rPr>
        <w:t xml:space="preserve">. </w:t>
      </w:r>
    </w:p>
    <w:p w:rsidR="00C50B27" w:rsidRDefault="00C50B27" w:rsidP="0086021D">
      <w:pPr>
        <w:spacing w:after="0"/>
        <w:ind w:firstLine="0"/>
        <w:rPr>
          <w:sz w:val="28"/>
        </w:rPr>
      </w:pPr>
      <w:r>
        <w:rPr>
          <w:sz w:val="28"/>
        </w:rPr>
        <w:tab/>
        <w:t>Теоретической основой параметрического анализа робастности САУ по ее характеристическому полиному является</w:t>
      </w:r>
    </w:p>
    <w:p w:rsidR="00C50B27" w:rsidRPr="00C50B27" w:rsidRDefault="00C50B27" w:rsidP="00C50B27">
      <w:pPr>
        <w:ind w:firstLine="0"/>
        <w:rPr>
          <w:b/>
          <w:color w:val="C00000"/>
          <w:sz w:val="28"/>
          <w:u w:val="single"/>
        </w:rPr>
      </w:pPr>
      <w:r>
        <w:rPr>
          <w:sz w:val="28"/>
        </w:rPr>
        <w:tab/>
      </w:r>
      <w:r w:rsidRPr="00C50B27">
        <w:rPr>
          <w:b/>
          <w:color w:val="C00000"/>
          <w:sz w:val="28"/>
          <w:u w:val="single"/>
        </w:rPr>
        <w:t>Теорема Харитонова (теорема</w:t>
      </w:r>
      <w:r>
        <w:rPr>
          <w:b/>
          <w:color w:val="C00000"/>
          <w:sz w:val="28"/>
          <w:u w:val="single"/>
        </w:rPr>
        <w:t xml:space="preserve"> о 4-х п</w:t>
      </w:r>
      <w:r w:rsidRPr="00C50B27">
        <w:rPr>
          <w:b/>
          <w:color w:val="C00000"/>
          <w:sz w:val="28"/>
          <w:u w:val="single"/>
        </w:rPr>
        <w:t>олиномах)</w:t>
      </w:r>
    </w:p>
    <w:p w:rsidR="001515EA" w:rsidRDefault="00C50B27" w:rsidP="00C50B27">
      <w:pPr>
        <w:pBdr>
          <w:left w:val="single" w:sz="4" w:space="4" w:color="auto"/>
        </w:pBdr>
        <w:spacing w:after="0"/>
        <w:ind w:left="567" w:firstLine="0"/>
        <w:rPr>
          <w:sz w:val="28"/>
        </w:rPr>
      </w:pPr>
      <w:r w:rsidRPr="00C50B27">
        <w:rPr>
          <w:sz w:val="28"/>
        </w:rPr>
        <w:t>Пусть</w:t>
      </w:r>
      <w:r>
        <w:rPr>
          <w:sz w:val="28"/>
        </w:rPr>
        <w:t xml:space="preserve"> задан характеристический полином степени </w:t>
      </w:r>
      <w:r w:rsidRPr="00C50B27">
        <w:rPr>
          <w:position w:val="-4"/>
          <w:sz w:val="28"/>
        </w:rPr>
        <w:object w:dxaOrig="220" w:dyaOrig="220">
          <v:shape id="_x0000_i1049" type="#_x0000_t75" style="width:11.5pt;height:11.5pt" o:ole="">
            <v:imagedata r:id="rId59" o:title=""/>
          </v:shape>
          <o:OLEObject Type="Embed" ProgID="Equation.DSMT4" ShapeID="_x0000_i1049" DrawAspect="Content" ObjectID="_1556007827" r:id="rId60"/>
        </w:object>
      </w:r>
    </w:p>
    <w:p w:rsidR="00C50B27" w:rsidRDefault="00C50B27" w:rsidP="00C50B27">
      <w:pPr>
        <w:pBdr>
          <w:left w:val="single" w:sz="4" w:space="4" w:color="auto"/>
        </w:pBdr>
        <w:spacing w:after="0"/>
        <w:ind w:left="567" w:firstLine="0"/>
        <w:jc w:val="center"/>
        <w:rPr>
          <w:sz w:val="28"/>
        </w:rPr>
      </w:pPr>
      <w:r w:rsidRPr="00C50B27">
        <w:rPr>
          <w:position w:val="-14"/>
          <w:sz w:val="28"/>
        </w:rPr>
        <w:object w:dxaOrig="3720" w:dyaOrig="460">
          <v:shape id="_x0000_i1050" type="#_x0000_t75" style="width:186pt;height:23pt" o:ole="">
            <v:imagedata r:id="rId61" o:title=""/>
          </v:shape>
          <o:OLEObject Type="Embed" ProgID="Equation.DSMT4" ShapeID="_x0000_i1050" DrawAspect="Content" ObjectID="_1556007828" r:id="rId62"/>
        </w:object>
      </w:r>
      <w:r>
        <w:rPr>
          <w:sz w:val="28"/>
        </w:rPr>
        <w:t>,</w:t>
      </w:r>
    </w:p>
    <w:p w:rsidR="00C50B27" w:rsidRDefault="00C50B27" w:rsidP="00C50B27">
      <w:pPr>
        <w:pBdr>
          <w:left w:val="single" w:sz="4" w:space="4" w:color="auto"/>
        </w:pBdr>
        <w:spacing w:after="0"/>
        <w:ind w:left="567" w:firstLine="0"/>
        <w:rPr>
          <w:sz w:val="28"/>
        </w:rPr>
      </w:pPr>
      <w:r>
        <w:rPr>
          <w:sz w:val="28"/>
        </w:rPr>
        <w:t xml:space="preserve">где </w:t>
      </w:r>
      <w:proofErr w:type="gramStart"/>
      <w:r>
        <w:rPr>
          <w:sz w:val="28"/>
        </w:rPr>
        <w:t xml:space="preserve">коэффициенты </w:t>
      </w:r>
      <w:r w:rsidRPr="00C50B27">
        <w:rPr>
          <w:position w:val="-12"/>
          <w:sz w:val="28"/>
        </w:rPr>
        <w:object w:dxaOrig="1700" w:dyaOrig="380">
          <v:shape id="_x0000_i1051" type="#_x0000_t75" style="width:85.5pt;height:19pt" o:ole="">
            <v:imagedata r:id="rId63" o:title=""/>
          </v:shape>
          <o:OLEObject Type="Embed" ProgID="Equation.DSMT4" ShapeID="_x0000_i1051" DrawAspect="Content" ObjectID="_1556007829" r:id="rId64"/>
        </w:object>
      </w:r>
      <w:r>
        <w:rPr>
          <w:sz w:val="28"/>
        </w:rPr>
        <w:t xml:space="preserve"> могут</w:t>
      </w:r>
      <w:proofErr w:type="gramEnd"/>
      <w:r>
        <w:rPr>
          <w:sz w:val="28"/>
        </w:rPr>
        <w:t xml:space="preserve"> принадлежать интервалам </w:t>
      </w:r>
    </w:p>
    <w:p w:rsidR="00C50B27" w:rsidRDefault="00C50B27" w:rsidP="00C50B27">
      <w:pPr>
        <w:pBdr>
          <w:left w:val="single" w:sz="4" w:space="4" w:color="auto"/>
        </w:pBdr>
        <w:ind w:left="567" w:firstLine="0"/>
        <w:jc w:val="center"/>
        <w:rPr>
          <w:sz w:val="28"/>
        </w:rPr>
      </w:pPr>
      <w:r w:rsidRPr="00C50B27">
        <w:rPr>
          <w:position w:val="-12"/>
          <w:sz w:val="28"/>
        </w:rPr>
        <w:object w:dxaOrig="2680" w:dyaOrig="380">
          <v:shape id="_x0000_i1052" type="#_x0000_t75" style="width:134.5pt;height:19pt" o:ole="">
            <v:imagedata r:id="rId65" o:title=""/>
          </v:shape>
          <o:OLEObject Type="Embed" ProgID="Equation.DSMT4" ShapeID="_x0000_i1052" DrawAspect="Content" ObjectID="_1556007830" r:id="rId66"/>
        </w:object>
      </w:r>
      <w:r>
        <w:rPr>
          <w:sz w:val="28"/>
        </w:rPr>
        <w:t>.</w:t>
      </w:r>
    </w:p>
    <w:p w:rsidR="00C50B27" w:rsidRPr="00C50B27" w:rsidRDefault="00C50B27" w:rsidP="00785983">
      <w:pPr>
        <w:pBdr>
          <w:left w:val="single" w:sz="4" w:space="4" w:color="auto"/>
        </w:pBdr>
        <w:spacing w:after="0"/>
        <w:ind w:left="567" w:firstLine="0"/>
        <w:rPr>
          <w:sz w:val="28"/>
        </w:rPr>
      </w:pPr>
      <w:r>
        <w:rPr>
          <w:sz w:val="28"/>
        </w:rPr>
        <w:lastRenderedPageBreak/>
        <w:t xml:space="preserve">Тогда полином (а, соответственно, и САУ) </w:t>
      </w:r>
      <w:r w:rsidRPr="00C50B27">
        <w:rPr>
          <w:sz w:val="28"/>
        </w:rPr>
        <w:t>устойчив при всех возможных значениях коэффициентов тогда и только тогда, когда устойчивы четыре полинома Харитонова:</w:t>
      </w:r>
    </w:p>
    <w:p w:rsidR="00930387" w:rsidRDefault="008E3324" w:rsidP="008E3324">
      <w:pPr>
        <w:pBdr>
          <w:left w:val="single" w:sz="4" w:space="4" w:color="auto"/>
        </w:pBdr>
        <w:spacing w:after="0"/>
        <w:ind w:left="567" w:firstLine="0"/>
        <w:jc w:val="center"/>
        <w:rPr>
          <w:sz w:val="28"/>
        </w:rPr>
      </w:pPr>
      <w:r w:rsidRPr="008E3324">
        <w:rPr>
          <w:position w:val="-96"/>
          <w:sz w:val="28"/>
        </w:rPr>
        <w:object w:dxaOrig="5520" w:dyaOrig="2060">
          <v:shape id="_x0000_i1053" type="#_x0000_t75" style="width:275.5pt;height:102.5pt" o:ole="">
            <v:imagedata r:id="rId67" o:title=""/>
          </v:shape>
          <o:OLEObject Type="Embed" ProgID="Equation.DSMT4" ShapeID="_x0000_i1053" DrawAspect="Content" ObjectID="_1556007831" r:id="rId68"/>
        </w:object>
      </w:r>
    </w:p>
    <w:p w:rsidR="00930387" w:rsidRDefault="00930387" w:rsidP="00884253">
      <w:pPr>
        <w:spacing w:after="0"/>
        <w:ind w:firstLine="0"/>
        <w:rPr>
          <w:sz w:val="28"/>
        </w:rPr>
      </w:pPr>
    </w:p>
    <w:p w:rsidR="00930387" w:rsidRDefault="008E3324" w:rsidP="004B4516">
      <w:pPr>
        <w:ind w:firstLine="708"/>
        <w:rPr>
          <w:sz w:val="28"/>
        </w:rPr>
      </w:pPr>
      <w:r w:rsidRPr="008E3324">
        <w:rPr>
          <w:sz w:val="28"/>
        </w:rPr>
        <w:t xml:space="preserve">Таким образом, для проверки устойчивости бесконечного числа возможных характеристических полиномов достаточно проверить устойчивость </w:t>
      </w:r>
      <w:r w:rsidRPr="008E3324">
        <w:rPr>
          <w:b/>
          <w:sz w:val="28"/>
        </w:rPr>
        <w:t>четырех полиномов</w:t>
      </w:r>
      <w:r w:rsidRPr="008E3324">
        <w:rPr>
          <w:sz w:val="28"/>
        </w:rPr>
        <w:t xml:space="preserve"> Харитонова.</w:t>
      </w:r>
    </w:p>
    <w:p w:rsidR="00930387" w:rsidRDefault="003D5627" w:rsidP="004B4516">
      <w:pPr>
        <w:ind w:firstLine="0"/>
        <w:rPr>
          <w:sz w:val="28"/>
        </w:rPr>
      </w:pPr>
      <w:r>
        <w:rPr>
          <w:sz w:val="28"/>
        </w:rPr>
        <w:tab/>
      </w:r>
      <w:r w:rsidRPr="003D5627">
        <w:rPr>
          <w:b/>
          <w:color w:val="C00000"/>
          <w:sz w:val="28"/>
          <w:u w:val="single"/>
        </w:rPr>
        <w:t>Непараметрическая неопределенность</w:t>
      </w:r>
      <w:r>
        <w:rPr>
          <w:sz w:val="28"/>
        </w:rPr>
        <w:t>.</w:t>
      </w:r>
    </w:p>
    <w:p w:rsidR="00DA0396" w:rsidRPr="00DA0396" w:rsidRDefault="004B4516" w:rsidP="00DA0396">
      <w:pPr>
        <w:spacing w:after="0"/>
        <w:ind w:firstLine="0"/>
        <w:rPr>
          <w:color w:val="000000" w:themeColor="text1"/>
          <w:sz w:val="28"/>
        </w:rPr>
      </w:pPr>
      <w:r>
        <w:rPr>
          <w:b/>
          <w:color w:val="C00000"/>
          <w:sz w:val="28"/>
        </w:rPr>
        <w:tab/>
      </w:r>
      <w:r w:rsidRPr="004B4516">
        <w:rPr>
          <w:sz w:val="28"/>
        </w:rPr>
        <w:t xml:space="preserve">Непараметрическая неопределенность задает допустимую ошибку в частотной области, то есть ошибку в частотных характеристиках. Для номинальной модели </w:t>
      </w:r>
      <w:r>
        <w:rPr>
          <w:sz w:val="28"/>
        </w:rPr>
        <w:t xml:space="preserve">объекта </w:t>
      </w:r>
      <w:r w:rsidRPr="004B4516">
        <w:rPr>
          <w:position w:val="-14"/>
          <w:sz w:val="28"/>
        </w:rPr>
        <w:object w:dxaOrig="859" w:dyaOrig="420">
          <v:shape id="_x0000_i1054" type="#_x0000_t75" style="width:43.5pt;height:21pt" o:ole="">
            <v:imagedata r:id="rId69" o:title=""/>
          </v:shape>
          <o:OLEObject Type="Embed" ProgID="Equation.DSMT4" ShapeID="_x0000_i1054" DrawAspect="Content" ObjectID="_1556007832" r:id="rId70"/>
        </w:object>
      </w:r>
      <w:r>
        <w:rPr>
          <w:sz w:val="28"/>
        </w:rPr>
        <w:t>р</w:t>
      </w:r>
      <w:r w:rsidRPr="004B4516">
        <w:rPr>
          <w:sz w:val="28"/>
        </w:rPr>
        <w:t>азличают адди</w:t>
      </w:r>
      <w:r>
        <w:rPr>
          <w:sz w:val="28"/>
        </w:rPr>
        <w:t>тивную</w:t>
      </w:r>
      <w:r w:rsidRPr="004B4516">
        <w:rPr>
          <w:sz w:val="28"/>
        </w:rPr>
        <w:t xml:space="preserve"> </w:t>
      </w:r>
      <w:r w:rsidR="00DA0396">
        <w:rPr>
          <w:sz w:val="28"/>
        </w:rPr>
        <w:t xml:space="preserve">и мультипликативную </w:t>
      </w:r>
      <w:r w:rsidRPr="004B4516">
        <w:rPr>
          <w:sz w:val="28"/>
        </w:rPr>
        <w:t>неопределенность (абсолютную ошибку)</w:t>
      </w:r>
      <w:r w:rsidR="00DA0396">
        <w:rPr>
          <w:sz w:val="28"/>
        </w:rPr>
        <w:t xml:space="preserve"> </w:t>
      </w:r>
      <w:r w:rsidR="00DA0396" w:rsidRPr="00DA0396">
        <w:rPr>
          <w:color w:val="385623" w:themeColor="accent6" w:themeShade="80"/>
          <w:sz w:val="28"/>
        </w:rPr>
        <w:t>(слайд)</w:t>
      </w:r>
      <w:r w:rsidR="00DA0396">
        <w:rPr>
          <w:color w:val="385623" w:themeColor="accent6" w:themeShade="80"/>
          <w:sz w:val="28"/>
        </w:rPr>
        <w:t xml:space="preserve">. </w:t>
      </w:r>
      <w:r w:rsidR="00DA0396" w:rsidRPr="00DA0396">
        <w:rPr>
          <w:color w:val="000000" w:themeColor="text1"/>
          <w:sz w:val="28"/>
        </w:rPr>
        <w:t xml:space="preserve">Для мультипликативной неопределенности известен очень простой </w:t>
      </w:r>
      <w:r w:rsidR="00DA0396" w:rsidRPr="00DA0396">
        <w:rPr>
          <w:b/>
          <w:color w:val="C00000"/>
          <w:sz w:val="28"/>
        </w:rPr>
        <w:t>критерий робастной устойчивости</w:t>
      </w:r>
      <w:r w:rsidR="00DA0396" w:rsidRPr="00DA0396">
        <w:rPr>
          <w:color w:val="000000" w:themeColor="text1"/>
          <w:sz w:val="28"/>
        </w:rPr>
        <w:t xml:space="preserve">: система с регулятором C(s) и номинальный </w:t>
      </w:r>
      <w:proofErr w:type="gramStart"/>
      <w:r w:rsidR="00DA0396" w:rsidRPr="00DA0396">
        <w:rPr>
          <w:color w:val="000000" w:themeColor="text1"/>
          <w:sz w:val="28"/>
        </w:rPr>
        <w:t xml:space="preserve">объектом </w:t>
      </w:r>
      <w:r w:rsidR="00DA0396" w:rsidRPr="00DA0396">
        <w:rPr>
          <w:color w:val="000000" w:themeColor="text1"/>
          <w:position w:val="-14"/>
          <w:sz w:val="28"/>
        </w:rPr>
        <w:object w:dxaOrig="680" w:dyaOrig="420">
          <v:shape id="_x0000_i1055" type="#_x0000_t75" style="width:34pt;height:21pt" o:ole="">
            <v:imagedata r:id="rId71" o:title=""/>
          </v:shape>
          <o:OLEObject Type="Embed" ProgID="Equation.DSMT4" ShapeID="_x0000_i1055" DrawAspect="Content" ObjectID="_1556007833" r:id="rId72"/>
        </w:object>
      </w:r>
      <w:r w:rsidR="00DA0396">
        <w:rPr>
          <w:color w:val="000000" w:themeColor="text1"/>
          <w:sz w:val="28"/>
        </w:rPr>
        <w:t xml:space="preserve"> </w:t>
      </w:r>
      <w:r w:rsidR="00DA0396" w:rsidRPr="00DA0396">
        <w:rPr>
          <w:color w:val="000000" w:themeColor="text1"/>
          <w:sz w:val="28"/>
        </w:rPr>
        <w:t>робастно</w:t>
      </w:r>
      <w:proofErr w:type="gramEnd"/>
      <w:r w:rsidR="00DA0396" w:rsidRPr="00DA0396">
        <w:rPr>
          <w:color w:val="000000" w:themeColor="text1"/>
          <w:sz w:val="28"/>
        </w:rPr>
        <w:t xml:space="preserve"> устойчива, если для любой частоты ω выполняется неравенство </w:t>
      </w:r>
      <w:r w:rsidR="00DA0396" w:rsidRPr="00DA0396">
        <w:rPr>
          <w:color w:val="000000" w:themeColor="text1"/>
          <w:position w:val="-16"/>
          <w:sz w:val="28"/>
        </w:rPr>
        <w:object w:dxaOrig="2460" w:dyaOrig="460">
          <v:shape id="_x0000_i1056" type="#_x0000_t75" style="width:123pt;height:23pt" o:ole="">
            <v:imagedata r:id="rId73" o:title=""/>
          </v:shape>
          <o:OLEObject Type="Embed" ProgID="Equation.DSMT4" ShapeID="_x0000_i1056" DrawAspect="Content" ObjectID="_1556007834" r:id="rId74"/>
        </w:object>
      </w:r>
      <w:r w:rsidR="00DA0396">
        <w:rPr>
          <w:color w:val="000000" w:themeColor="text1"/>
          <w:sz w:val="28"/>
        </w:rPr>
        <w:t xml:space="preserve">, </w:t>
      </w:r>
      <w:r w:rsidR="00DA0396" w:rsidRPr="00DA0396">
        <w:rPr>
          <w:color w:val="000000" w:themeColor="text1"/>
          <w:sz w:val="28"/>
        </w:rPr>
        <w:t xml:space="preserve">где </w:t>
      </w:r>
      <w:r w:rsidR="00DA0396" w:rsidRPr="00DA0396">
        <w:rPr>
          <w:color w:val="000000" w:themeColor="text1"/>
          <w:position w:val="-14"/>
          <w:sz w:val="28"/>
        </w:rPr>
        <w:object w:dxaOrig="800" w:dyaOrig="420">
          <v:shape id="_x0000_i1057" type="#_x0000_t75" style="width:40pt;height:21pt" o:ole="">
            <v:imagedata r:id="rId75" o:title=""/>
          </v:shape>
          <o:OLEObject Type="Embed" ProgID="Equation.DSMT4" ShapeID="_x0000_i1057" DrawAspect="Content" ObjectID="_1556007835" r:id="rId76"/>
        </w:object>
      </w:r>
      <w:r w:rsidR="00DA0396">
        <w:rPr>
          <w:color w:val="000000" w:themeColor="text1"/>
          <w:sz w:val="28"/>
        </w:rPr>
        <w:t xml:space="preserve">  –</w:t>
      </w:r>
      <w:r w:rsidR="00DA0396" w:rsidRPr="00DA0396">
        <w:rPr>
          <w:color w:val="000000" w:themeColor="text1"/>
          <w:sz w:val="28"/>
        </w:rPr>
        <w:t xml:space="preserve"> передаточная функция номинальной замкнутой системы: </w:t>
      </w:r>
      <w:r w:rsidR="00DA0396" w:rsidRPr="00DA0396">
        <w:rPr>
          <w:color w:val="000000" w:themeColor="text1"/>
          <w:position w:val="-36"/>
          <w:sz w:val="28"/>
        </w:rPr>
        <w:object w:dxaOrig="2620" w:dyaOrig="840">
          <v:shape id="_x0000_i1058" type="#_x0000_t75" style="width:130.5pt;height:42pt" o:ole="">
            <v:imagedata r:id="rId77" o:title=""/>
          </v:shape>
          <o:OLEObject Type="Embed" ProgID="Equation.DSMT4" ShapeID="_x0000_i1058" DrawAspect="Content" ObjectID="_1556007836" r:id="rId78"/>
        </w:object>
      </w:r>
      <w:r w:rsidR="00DA0396">
        <w:rPr>
          <w:color w:val="000000" w:themeColor="text1"/>
          <w:sz w:val="28"/>
        </w:rPr>
        <w:t>.</w:t>
      </w:r>
    </w:p>
    <w:p w:rsidR="004B4516" w:rsidRPr="00DA0396" w:rsidRDefault="00DA0396" w:rsidP="00DA0396">
      <w:pPr>
        <w:spacing w:after="0"/>
        <w:ind w:firstLine="0"/>
        <w:rPr>
          <w:color w:val="385623" w:themeColor="accent6" w:themeShade="80"/>
          <w:sz w:val="28"/>
        </w:rPr>
      </w:pPr>
      <w:r w:rsidRPr="00DA0396">
        <w:rPr>
          <w:color w:val="000000" w:themeColor="text1"/>
          <w:sz w:val="28"/>
        </w:rPr>
        <w:t>Этот результат называется теоремой о малом коэффициенте усиления. При этом также требуется, чтобы реальн</w:t>
      </w:r>
      <w:r>
        <w:rPr>
          <w:color w:val="000000" w:themeColor="text1"/>
          <w:sz w:val="28"/>
        </w:rPr>
        <w:t xml:space="preserve">ая и номинальная модели </w:t>
      </w:r>
      <w:proofErr w:type="gramStart"/>
      <w:r>
        <w:rPr>
          <w:color w:val="000000" w:themeColor="text1"/>
          <w:sz w:val="28"/>
        </w:rPr>
        <w:t>объекта:</w:t>
      </w:r>
      <w:r w:rsidRPr="00DA0396">
        <w:rPr>
          <w:color w:val="000000" w:themeColor="text1"/>
          <w:sz w:val="28"/>
        </w:rPr>
        <w:t xml:space="preserve">  P</w:t>
      </w:r>
      <w:proofErr w:type="gramEnd"/>
      <w:r w:rsidRPr="00DA0396">
        <w:rPr>
          <w:color w:val="000000" w:themeColor="text1"/>
          <w:sz w:val="28"/>
        </w:rPr>
        <w:t xml:space="preserve">(s) и </w:t>
      </w:r>
      <w:r w:rsidRPr="00DA0396">
        <w:rPr>
          <w:color w:val="000000" w:themeColor="text1"/>
          <w:position w:val="-14"/>
          <w:sz w:val="28"/>
        </w:rPr>
        <w:object w:dxaOrig="680" w:dyaOrig="420">
          <v:shape id="_x0000_i1059" type="#_x0000_t75" style="width:34pt;height:21pt" o:ole="">
            <v:imagedata r:id="rId71" o:title=""/>
          </v:shape>
          <o:OLEObject Type="Embed" ProgID="Equation.DSMT4" ShapeID="_x0000_i1059" DrawAspect="Content" ObjectID="_1556007837" r:id="rId79"/>
        </w:object>
      </w:r>
      <w:r w:rsidRPr="00DA0396">
        <w:rPr>
          <w:color w:val="000000" w:themeColor="text1"/>
          <w:sz w:val="28"/>
        </w:rPr>
        <w:t>имели одинаковые неустойчивые полюса, то есть неопределенность не должна вносить новые источн</w:t>
      </w:r>
      <w:r w:rsidRPr="00DA0396">
        <w:rPr>
          <w:color w:val="385623" w:themeColor="accent6" w:themeShade="80"/>
          <w:sz w:val="28"/>
        </w:rPr>
        <w:t>ики неустойчивости.</w:t>
      </w:r>
    </w:p>
    <w:p w:rsidR="00161365" w:rsidRPr="006A086C" w:rsidRDefault="00AA24E1" w:rsidP="00AA24E1">
      <w:pPr>
        <w:spacing w:after="0"/>
        <w:ind w:firstLine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449222BF">
            <wp:extent cx="4484217" cy="334590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01" cy="3368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1365" w:rsidRPr="006A086C" w:rsidSect="00A80936">
      <w:headerReference w:type="default" r:id="rId81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248" w:rsidRDefault="00372248" w:rsidP="00A80936">
      <w:pPr>
        <w:spacing w:after="0"/>
      </w:pPr>
      <w:r>
        <w:separator/>
      </w:r>
    </w:p>
  </w:endnote>
  <w:endnote w:type="continuationSeparator" w:id="0">
    <w:p w:rsidR="00372248" w:rsidRDefault="00372248" w:rsidP="00A8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248" w:rsidRDefault="00372248" w:rsidP="00A80936">
      <w:pPr>
        <w:spacing w:after="0"/>
      </w:pPr>
      <w:r>
        <w:separator/>
      </w:r>
    </w:p>
  </w:footnote>
  <w:footnote w:type="continuationSeparator" w:id="0">
    <w:p w:rsidR="00372248" w:rsidRDefault="00372248" w:rsidP="00A8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786711"/>
      <w:docPartObj>
        <w:docPartGallery w:val="Page Numbers (Top of Page)"/>
        <w:docPartUnique/>
      </w:docPartObj>
    </w:sdtPr>
    <w:sdtEndPr/>
    <w:sdtContent>
      <w:p w:rsidR="00355478" w:rsidRDefault="00355478" w:rsidP="00A80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435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AE8"/>
    <w:multiLevelType w:val="hybridMultilevel"/>
    <w:tmpl w:val="14B003B2"/>
    <w:lvl w:ilvl="0" w:tplc="3A181216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0CC461B6"/>
    <w:multiLevelType w:val="hybridMultilevel"/>
    <w:tmpl w:val="72DCDEBA"/>
    <w:lvl w:ilvl="0" w:tplc="FB30E5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8383C"/>
    <w:multiLevelType w:val="hybridMultilevel"/>
    <w:tmpl w:val="75C0EAF2"/>
    <w:lvl w:ilvl="0" w:tplc="5370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2583A8A"/>
    <w:multiLevelType w:val="hybridMultilevel"/>
    <w:tmpl w:val="061E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40C0E"/>
    <w:multiLevelType w:val="hybridMultilevel"/>
    <w:tmpl w:val="280A966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93051C6"/>
    <w:multiLevelType w:val="hybridMultilevel"/>
    <w:tmpl w:val="DBE2EA06"/>
    <w:lvl w:ilvl="0" w:tplc="B80AF9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32F57D8"/>
    <w:multiLevelType w:val="hybridMultilevel"/>
    <w:tmpl w:val="76E00C16"/>
    <w:lvl w:ilvl="0" w:tplc="14FA05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75190FF2"/>
    <w:multiLevelType w:val="hybridMultilevel"/>
    <w:tmpl w:val="A970D0CE"/>
    <w:lvl w:ilvl="0" w:tplc="3140D4F0">
      <w:start w:val="1"/>
      <w:numFmt w:val="decimal"/>
      <w:suff w:val="space"/>
      <w:lvlText w:val="%1)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6" w:hanging="360"/>
      </w:pPr>
    </w:lvl>
    <w:lvl w:ilvl="2" w:tplc="0419001B" w:tentative="1">
      <w:start w:val="1"/>
      <w:numFmt w:val="lowerRoman"/>
      <w:lvlText w:val="%3."/>
      <w:lvlJc w:val="right"/>
      <w:pPr>
        <w:ind w:left="7616" w:hanging="180"/>
      </w:pPr>
    </w:lvl>
    <w:lvl w:ilvl="3" w:tplc="0419000F" w:tentative="1">
      <w:start w:val="1"/>
      <w:numFmt w:val="decimal"/>
      <w:lvlText w:val="%4."/>
      <w:lvlJc w:val="left"/>
      <w:pPr>
        <w:ind w:left="8336" w:hanging="360"/>
      </w:pPr>
    </w:lvl>
    <w:lvl w:ilvl="4" w:tplc="04190019" w:tentative="1">
      <w:start w:val="1"/>
      <w:numFmt w:val="lowerLetter"/>
      <w:lvlText w:val="%5."/>
      <w:lvlJc w:val="left"/>
      <w:pPr>
        <w:ind w:left="9056" w:hanging="360"/>
      </w:pPr>
    </w:lvl>
    <w:lvl w:ilvl="5" w:tplc="0419001B" w:tentative="1">
      <w:start w:val="1"/>
      <w:numFmt w:val="lowerRoman"/>
      <w:lvlText w:val="%6."/>
      <w:lvlJc w:val="right"/>
      <w:pPr>
        <w:ind w:left="9776" w:hanging="180"/>
      </w:pPr>
    </w:lvl>
    <w:lvl w:ilvl="6" w:tplc="0419000F" w:tentative="1">
      <w:start w:val="1"/>
      <w:numFmt w:val="decimal"/>
      <w:lvlText w:val="%7."/>
      <w:lvlJc w:val="left"/>
      <w:pPr>
        <w:ind w:left="10496" w:hanging="360"/>
      </w:pPr>
    </w:lvl>
    <w:lvl w:ilvl="7" w:tplc="04190019" w:tentative="1">
      <w:start w:val="1"/>
      <w:numFmt w:val="lowerLetter"/>
      <w:lvlText w:val="%8."/>
      <w:lvlJc w:val="left"/>
      <w:pPr>
        <w:ind w:left="11216" w:hanging="360"/>
      </w:pPr>
    </w:lvl>
    <w:lvl w:ilvl="8" w:tplc="0419001B" w:tentative="1">
      <w:start w:val="1"/>
      <w:numFmt w:val="lowerRoman"/>
      <w:lvlText w:val="%9."/>
      <w:lvlJc w:val="right"/>
      <w:pPr>
        <w:ind w:left="11936" w:hanging="180"/>
      </w:pPr>
    </w:lvl>
  </w:abstractNum>
  <w:abstractNum w:abstractNumId="10">
    <w:nsid w:val="7AA157D7"/>
    <w:multiLevelType w:val="hybridMultilevel"/>
    <w:tmpl w:val="6FDA7A6C"/>
    <w:lvl w:ilvl="0" w:tplc="DEC25D3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001A12"/>
    <w:rsid w:val="0000402F"/>
    <w:rsid w:val="00006182"/>
    <w:rsid w:val="00013F8B"/>
    <w:rsid w:val="00030950"/>
    <w:rsid w:val="00032D08"/>
    <w:rsid w:val="0003396A"/>
    <w:rsid w:val="00054FE7"/>
    <w:rsid w:val="000576C7"/>
    <w:rsid w:val="0005781B"/>
    <w:rsid w:val="000777E5"/>
    <w:rsid w:val="000816DF"/>
    <w:rsid w:val="000D2F74"/>
    <w:rsid w:val="000E59AC"/>
    <w:rsid w:val="000F7EE1"/>
    <w:rsid w:val="00100B26"/>
    <w:rsid w:val="00100D58"/>
    <w:rsid w:val="00106440"/>
    <w:rsid w:val="00110236"/>
    <w:rsid w:val="001214E7"/>
    <w:rsid w:val="00123281"/>
    <w:rsid w:val="00127BE5"/>
    <w:rsid w:val="0014098F"/>
    <w:rsid w:val="00142CE4"/>
    <w:rsid w:val="00144B09"/>
    <w:rsid w:val="001510AC"/>
    <w:rsid w:val="001515EA"/>
    <w:rsid w:val="001579DE"/>
    <w:rsid w:val="00161365"/>
    <w:rsid w:val="001649DA"/>
    <w:rsid w:val="00177594"/>
    <w:rsid w:val="00183C58"/>
    <w:rsid w:val="001842E4"/>
    <w:rsid w:val="001902EB"/>
    <w:rsid w:val="00190CFC"/>
    <w:rsid w:val="00194547"/>
    <w:rsid w:val="00195E00"/>
    <w:rsid w:val="001B4BBF"/>
    <w:rsid w:val="001C2621"/>
    <w:rsid w:val="001D0533"/>
    <w:rsid w:val="001D250E"/>
    <w:rsid w:val="001D297F"/>
    <w:rsid w:val="001D3504"/>
    <w:rsid w:val="001D7769"/>
    <w:rsid w:val="001E26B9"/>
    <w:rsid w:val="001E3FA2"/>
    <w:rsid w:val="001E63DA"/>
    <w:rsid w:val="001E7C35"/>
    <w:rsid w:val="001E7FB1"/>
    <w:rsid w:val="001F1965"/>
    <w:rsid w:val="00207A60"/>
    <w:rsid w:val="00211F4E"/>
    <w:rsid w:val="00221305"/>
    <w:rsid w:val="00224387"/>
    <w:rsid w:val="00232B15"/>
    <w:rsid w:val="00232E57"/>
    <w:rsid w:val="00235247"/>
    <w:rsid w:val="00236263"/>
    <w:rsid w:val="00240488"/>
    <w:rsid w:val="00240AEA"/>
    <w:rsid w:val="0024560A"/>
    <w:rsid w:val="0024747A"/>
    <w:rsid w:val="002629A8"/>
    <w:rsid w:val="002633B9"/>
    <w:rsid w:val="00266FC4"/>
    <w:rsid w:val="00267ADE"/>
    <w:rsid w:val="00271A94"/>
    <w:rsid w:val="00272D70"/>
    <w:rsid w:val="0027399A"/>
    <w:rsid w:val="002778E1"/>
    <w:rsid w:val="00282862"/>
    <w:rsid w:val="002839CB"/>
    <w:rsid w:val="002909FB"/>
    <w:rsid w:val="002A0678"/>
    <w:rsid w:val="002B4ED1"/>
    <w:rsid w:val="002C2DE1"/>
    <w:rsid w:val="002E513C"/>
    <w:rsid w:val="002E6204"/>
    <w:rsid w:val="002E682E"/>
    <w:rsid w:val="00304B41"/>
    <w:rsid w:val="00307236"/>
    <w:rsid w:val="003132EE"/>
    <w:rsid w:val="003134FD"/>
    <w:rsid w:val="0031513A"/>
    <w:rsid w:val="00317951"/>
    <w:rsid w:val="003271F3"/>
    <w:rsid w:val="00330602"/>
    <w:rsid w:val="003317A4"/>
    <w:rsid w:val="00344714"/>
    <w:rsid w:val="00355478"/>
    <w:rsid w:val="00372248"/>
    <w:rsid w:val="00394D2B"/>
    <w:rsid w:val="00395F2D"/>
    <w:rsid w:val="003A20FE"/>
    <w:rsid w:val="003A2421"/>
    <w:rsid w:val="003A581A"/>
    <w:rsid w:val="003A71BB"/>
    <w:rsid w:val="003B2BAE"/>
    <w:rsid w:val="003B76C1"/>
    <w:rsid w:val="003C1D1C"/>
    <w:rsid w:val="003D2D92"/>
    <w:rsid w:val="003D2F3B"/>
    <w:rsid w:val="003D4DF4"/>
    <w:rsid w:val="003D5627"/>
    <w:rsid w:val="003D72B6"/>
    <w:rsid w:val="003F046E"/>
    <w:rsid w:val="003F13C2"/>
    <w:rsid w:val="00400CA7"/>
    <w:rsid w:val="004132F2"/>
    <w:rsid w:val="00417014"/>
    <w:rsid w:val="0042479F"/>
    <w:rsid w:val="00432FE8"/>
    <w:rsid w:val="004332F5"/>
    <w:rsid w:val="00437AEE"/>
    <w:rsid w:val="004416D8"/>
    <w:rsid w:val="00441F22"/>
    <w:rsid w:val="004528A6"/>
    <w:rsid w:val="00456E5F"/>
    <w:rsid w:val="004659D8"/>
    <w:rsid w:val="00465A2C"/>
    <w:rsid w:val="004812A4"/>
    <w:rsid w:val="00482303"/>
    <w:rsid w:val="00484885"/>
    <w:rsid w:val="004A2ABE"/>
    <w:rsid w:val="004A45CC"/>
    <w:rsid w:val="004A6659"/>
    <w:rsid w:val="004B4516"/>
    <w:rsid w:val="004B693D"/>
    <w:rsid w:val="004C0EA7"/>
    <w:rsid w:val="004C5594"/>
    <w:rsid w:val="004D2123"/>
    <w:rsid w:val="004E5E67"/>
    <w:rsid w:val="004F17E9"/>
    <w:rsid w:val="004F211F"/>
    <w:rsid w:val="004F4F39"/>
    <w:rsid w:val="005021F6"/>
    <w:rsid w:val="00502E1B"/>
    <w:rsid w:val="005042C1"/>
    <w:rsid w:val="00505EBF"/>
    <w:rsid w:val="00514D45"/>
    <w:rsid w:val="005229C2"/>
    <w:rsid w:val="00523161"/>
    <w:rsid w:val="005256EF"/>
    <w:rsid w:val="00550253"/>
    <w:rsid w:val="00555F62"/>
    <w:rsid w:val="005571B8"/>
    <w:rsid w:val="005615F4"/>
    <w:rsid w:val="00561E05"/>
    <w:rsid w:val="005937C2"/>
    <w:rsid w:val="00593B68"/>
    <w:rsid w:val="0059430B"/>
    <w:rsid w:val="005B2796"/>
    <w:rsid w:val="005B483F"/>
    <w:rsid w:val="005B5136"/>
    <w:rsid w:val="005C4078"/>
    <w:rsid w:val="005C7C34"/>
    <w:rsid w:val="005D0839"/>
    <w:rsid w:val="005D2EA5"/>
    <w:rsid w:val="005E0C7A"/>
    <w:rsid w:val="005F4FA9"/>
    <w:rsid w:val="00611CD3"/>
    <w:rsid w:val="0061603C"/>
    <w:rsid w:val="00617D60"/>
    <w:rsid w:val="00632F3B"/>
    <w:rsid w:val="00636224"/>
    <w:rsid w:val="00646C1F"/>
    <w:rsid w:val="00646C5D"/>
    <w:rsid w:val="0066342B"/>
    <w:rsid w:val="006713A7"/>
    <w:rsid w:val="00672A46"/>
    <w:rsid w:val="00673660"/>
    <w:rsid w:val="00673CE4"/>
    <w:rsid w:val="00676D70"/>
    <w:rsid w:val="006806DD"/>
    <w:rsid w:val="00682D81"/>
    <w:rsid w:val="006966BD"/>
    <w:rsid w:val="006A086C"/>
    <w:rsid w:val="006C0DE3"/>
    <w:rsid w:val="006D55D1"/>
    <w:rsid w:val="006E043F"/>
    <w:rsid w:val="006E3627"/>
    <w:rsid w:val="006E5657"/>
    <w:rsid w:val="006E7B18"/>
    <w:rsid w:val="006F40B8"/>
    <w:rsid w:val="006F42F6"/>
    <w:rsid w:val="00712E44"/>
    <w:rsid w:val="0071489F"/>
    <w:rsid w:val="00722119"/>
    <w:rsid w:val="0072515F"/>
    <w:rsid w:val="00730B4F"/>
    <w:rsid w:val="007332BD"/>
    <w:rsid w:val="007401FE"/>
    <w:rsid w:val="00743133"/>
    <w:rsid w:val="00766353"/>
    <w:rsid w:val="00766D42"/>
    <w:rsid w:val="00771657"/>
    <w:rsid w:val="00774FE1"/>
    <w:rsid w:val="00775881"/>
    <w:rsid w:val="00776A8B"/>
    <w:rsid w:val="00785983"/>
    <w:rsid w:val="00787F81"/>
    <w:rsid w:val="0079156E"/>
    <w:rsid w:val="00797AC6"/>
    <w:rsid w:val="007A029A"/>
    <w:rsid w:val="007A5163"/>
    <w:rsid w:val="007C4AA8"/>
    <w:rsid w:val="007D2767"/>
    <w:rsid w:val="007E0232"/>
    <w:rsid w:val="007E166D"/>
    <w:rsid w:val="007E76B9"/>
    <w:rsid w:val="0080422C"/>
    <w:rsid w:val="00806CDD"/>
    <w:rsid w:val="0081094D"/>
    <w:rsid w:val="008229D8"/>
    <w:rsid w:val="00827CC5"/>
    <w:rsid w:val="008367B5"/>
    <w:rsid w:val="00850B73"/>
    <w:rsid w:val="00852FE4"/>
    <w:rsid w:val="008534EF"/>
    <w:rsid w:val="008556CB"/>
    <w:rsid w:val="0085572F"/>
    <w:rsid w:val="0086021D"/>
    <w:rsid w:val="0087728D"/>
    <w:rsid w:val="00884253"/>
    <w:rsid w:val="00886AAB"/>
    <w:rsid w:val="00890BD7"/>
    <w:rsid w:val="0089655E"/>
    <w:rsid w:val="008A1046"/>
    <w:rsid w:val="008A5DD6"/>
    <w:rsid w:val="008A686B"/>
    <w:rsid w:val="008A6A0A"/>
    <w:rsid w:val="008A7C8C"/>
    <w:rsid w:val="008B6B48"/>
    <w:rsid w:val="008C3056"/>
    <w:rsid w:val="008C46B6"/>
    <w:rsid w:val="008C5B4C"/>
    <w:rsid w:val="008C6A03"/>
    <w:rsid w:val="008C6A98"/>
    <w:rsid w:val="008D2399"/>
    <w:rsid w:val="008D2F3E"/>
    <w:rsid w:val="008E1D84"/>
    <w:rsid w:val="008E20E3"/>
    <w:rsid w:val="008E3324"/>
    <w:rsid w:val="008F400E"/>
    <w:rsid w:val="008F5ADE"/>
    <w:rsid w:val="0090291B"/>
    <w:rsid w:val="00903CF1"/>
    <w:rsid w:val="009076FC"/>
    <w:rsid w:val="00912EB2"/>
    <w:rsid w:val="00925756"/>
    <w:rsid w:val="00930387"/>
    <w:rsid w:val="009331EF"/>
    <w:rsid w:val="00934500"/>
    <w:rsid w:val="0094132B"/>
    <w:rsid w:val="009460C4"/>
    <w:rsid w:val="00971208"/>
    <w:rsid w:val="0097487C"/>
    <w:rsid w:val="00974928"/>
    <w:rsid w:val="00985C33"/>
    <w:rsid w:val="0099261F"/>
    <w:rsid w:val="009950F4"/>
    <w:rsid w:val="00995904"/>
    <w:rsid w:val="009967AE"/>
    <w:rsid w:val="009A1911"/>
    <w:rsid w:val="009A43A2"/>
    <w:rsid w:val="009A4CD7"/>
    <w:rsid w:val="009B3210"/>
    <w:rsid w:val="009C25BA"/>
    <w:rsid w:val="009C26F0"/>
    <w:rsid w:val="009C6B8F"/>
    <w:rsid w:val="009D0C67"/>
    <w:rsid w:val="009E7107"/>
    <w:rsid w:val="009F09AF"/>
    <w:rsid w:val="009F17B7"/>
    <w:rsid w:val="00A03F4D"/>
    <w:rsid w:val="00A123C6"/>
    <w:rsid w:val="00A41EC7"/>
    <w:rsid w:val="00A42EFA"/>
    <w:rsid w:val="00A44345"/>
    <w:rsid w:val="00A46C4F"/>
    <w:rsid w:val="00A51104"/>
    <w:rsid w:val="00A53897"/>
    <w:rsid w:val="00A5473A"/>
    <w:rsid w:val="00A80936"/>
    <w:rsid w:val="00A84FD1"/>
    <w:rsid w:val="00A9609E"/>
    <w:rsid w:val="00A9719E"/>
    <w:rsid w:val="00AA24E1"/>
    <w:rsid w:val="00AB2970"/>
    <w:rsid w:val="00AC6AEC"/>
    <w:rsid w:val="00AD516B"/>
    <w:rsid w:val="00AE32B5"/>
    <w:rsid w:val="00AE6264"/>
    <w:rsid w:val="00AF7038"/>
    <w:rsid w:val="00B04981"/>
    <w:rsid w:val="00B0790D"/>
    <w:rsid w:val="00B155D9"/>
    <w:rsid w:val="00B171B2"/>
    <w:rsid w:val="00B272CA"/>
    <w:rsid w:val="00B27E53"/>
    <w:rsid w:val="00B30052"/>
    <w:rsid w:val="00B30E0B"/>
    <w:rsid w:val="00B31E65"/>
    <w:rsid w:val="00B50026"/>
    <w:rsid w:val="00B52006"/>
    <w:rsid w:val="00B61B2E"/>
    <w:rsid w:val="00B632A5"/>
    <w:rsid w:val="00B6485E"/>
    <w:rsid w:val="00B67926"/>
    <w:rsid w:val="00B72A8E"/>
    <w:rsid w:val="00B76BBA"/>
    <w:rsid w:val="00B850EC"/>
    <w:rsid w:val="00B86356"/>
    <w:rsid w:val="00B9228A"/>
    <w:rsid w:val="00B95999"/>
    <w:rsid w:val="00BB2F68"/>
    <w:rsid w:val="00BC1EA0"/>
    <w:rsid w:val="00BD4640"/>
    <w:rsid w:val="00BF7341"/>
    <w:rsid w:val="00C00727"/>
    <w:rsid w:val="00C05C1F"/>
    <w:rsid w:val="00C10CD8"/>
    <w:rsid w:val="00C20832"/>
    <w:rsid w:val="00C27B75"/>
    <w:rsid w:val="00C32AB3"/>
    <w:rsid w:val="00C46CDC"/>
    <w:rsid w:val="00C5045A"/>
    <w:rsid w:val="00C5095D"/>
    <w:rsid w:val="00C50B27"/>
    <w:rsid w:val="00C56247"/>
    <w:rsid w:val="00C60EEC"/>
    <w:rsid w:val="00C61429"/>
    <w:rsid w:val="00C654D5"/>
    <w:rsid w:val="00C65675"/>
    <w:rsid w:val="00C65DAB"/>
    <w:rsid w:val="00C71B3E"/>
    <w:rsid w:val="00C76FA9"/>
    <w:rsid w:val="00C86893"/>
    <w:rsid w:val="00CA3EA4"/>
    <w:rsid w:val="00CA7D84"/>
    <w:rsid w:val="00CC124A"/>
    <w:rsid w:val="00CC17B8"/>
    <w:rsid w:val="00CC1C5E"/>
    <w:rsid w:val="00CC2C81"/>
    <w:rsid w:val="00CC3E7E"/>
    <w:rsid w:val="00CC76A2"/>
    <w:rsid w:val="00CC7A82"/>
    <w:rsid w:val="00CD102D"/>
    <w:rsid w:val="00CD6660"/>
    <w:rsid w:val="00CD66B0"/>
    <w:rsid w:val="00CE0422"/>
    <w:rsid w:val="00CE0D25"/>
    <w:rsid w:val="00CF6525"/>
    <w:rsid w:val="00D10E06"/>
    <w:rsid w:val="00D16827"/>
    <w:rsid w:val="00D20C05"/>
    <w:rsid w:val="00D33EE3"/>
    <w:rsid w:val="00D34499"/>
    <w:rsid w:val="00D35BD6"/>
    <w:rsid w:val="00D450C6"/>
    <w:rsid w:val="00D45BE7"/>
    <w:rsid w:val="00D556B1"/>
    <w:rsid w:val="00D60BDF"/>
    <w:rsid w:val="00D71B69"/>
    <w:rsid w:val="00D71C9B"/>
    <w:rsid w:val="00D806FF"/>
    <w:rsid w:val="00D80933"/>
    <w:rsid w:val="00D8094B"/>
    <w:rsid w:val="00D92443"/>
    <w:rsid w:val="00DA0396"/>
    <w:rsid w:val="00DB33A9"/>
    <w:rsid w:val="00DB3F8D"/>
    <w:rsid w:val="00DB4212"/>
    <w:rsid w:val="00DB6E10"/>
    <w:rsid w:val="00DC467C"/>
    <w:rsid w:val="00DC54C4"/>
    <w:rsid w:val="00DD6A0F"/>
    <w:rsid w:val="00DE0F91"/>
    <w:rsid w:val="00DE34AE"/>
    <w:rsid w:val="00DE5AFA"/>
    <w:rsid w:val="00DF1435"/>
    <w:rsid w:val="00DF66CF"/>
    <w:rsid w:val="00DF6843"/>
    <w:rsid w:val="00E30059"/>
    <w:rsid w:val="00E41388"/>
    <w:rsid w:val="00E42078"/>
    <w:rsid w:val="00E5123D"/>
    <w:rsid w:val="00E51939"/>
    <w:rsid w:val="00E75C88"/>
    <w:rsid w:val="00E822C7"/>
    <w:rsid w:val="00E903D8"/>
    <w:rsid w:val="00E9326E"/>
    <w:rsid w:val="00EA6B32"/>
    <w:rsid w:val="00EB6F58"/>
    <w:rsid w:val="00EC0ED5"/>
    <w:rsid w:val="00EC67C5"/>
    <w:rsid w:val="00ED0AE6"/>
    <w:rsid w:val="00EE4D57"/>
    <w:rsid w:val="00EE6088"/>
    <w:rsid w:val="00EE7796"/>
    <w:rsid w:val="00EF1F35"/>
    <w:rsid w:val="00EF2D8A"/>
    <w:rsid w:val="00EF5B65"/>
    <w:rsid w:val="00F00B46"/>
    <w:rsid w:val="00F16497"/>
    <w:rsid w:val="00F17940"/>
    <w:rsid w:val="00F2721D"/>
    <w:rsid w:val="00F50C0A"/>
    <w:rsid w:val="00F75E38"/>
    <w:rsid w:val="00F82CB2"/>
    <w:rsid w:val="00F86997"/>
    <w:rsid w:val="00F97238"/>
    <w:rsid w:val="00F97DEE"/>
    <w:rsid w:val="00FA67FC"/>
    <w:rsid w:val="00FA70E1"/>
    <w:rsid w:val="00FB1C6E"/>
    <w:rsid w:val="00FB1D85"/>
    <w:rsid w:val="00FC2EB8"/>
    <w:rsid w:val="00FC2F64"/>
    <w:rsid w:val="00FC463C"/>
    <w:rsid w:val="00FD2C71"/>
    <w:rsid w:val="00FE45BE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E96CF17B-0427-425D-98BB-8C7153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80936"/>
  </w:style>
  <w:style w:type="paragraph" w:styleId="a5">
    <w:name w:val="footer"/>
    <w:basedOn w:val="a"/>
    <w:link w:val="a6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80936"/>
  </w:style>
  <w:style w:type="paragraph" w:styleId="a7">
    <w:name w:val="Normal (Web)"/>
    <w:basedOn w:val="a"/>
    <w:uiPriority w:val="99"/>
    <w:semiHidden/>
    <w:unhideWhenUsed/>
    <w:rsid w:val="007E76B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3B7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271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7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5</cp:revision>
  <cp:lastPrinted>2015-04-17T06:28:00Z</cp:lastPrinted>
  <dcterms:created xsi:type="dcterms:W3CDTF">2017-05-11T08:05:00Z</dcterms:created>
  <dcterms:modified xsi:type="dcterms:W3CDTF">2017-05-11T08:36:00Z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