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ABE" w:rsidRDefault="0061603C" w:rsidP="002B1FCD">
      <w:pPr>
        <w:suppressAutoHyphens/>
        <w:spacing w:after="240"/>
        <w:jc w:val="center"/>
        <w:rPr>
          <w:sz w:val="28"/>
        </w:rPr>
      </w:pPr>
      <w:r>
        <w:rPr>
          <w:sz w:val="28"/>
        </w:rPr>
        <w:t xml:space="preserve">Лекция № </w:t>
      </w:r>
      <w:r w:rsidR="00F41672">
        <w:rPr>
          <w:b/>
          <w:sz w:val="28"/>
        </w:rPr>
        <w:t>13</w:t>
      </w:r>
      <w:r w:rsidR="00B31E65">
        <w:rPr>
          <w:sz w:val="28"/>
        </w:rPr>
        <w:t xml:space="preserve">. </w:t>
      </w:r>
      <w:r w:rsidR="002B1FCD">
        <w:rPr>
          <w:sz w:val="28"/>
        </w:rPr>
        <w:t>Линейные законы управления и расчет параметров элементов цифровых САУ</w:t>
      </w:r>
      <w:r w:rsidR="00195E00" w:rsidRPr="00195E00">
        <w:rPr>
          <w:sz w:val="28"/>
        </w:rPr>
        <w:t>.</w:t>
      </w:r>
    </w:p>
    <w:p w:rsidR="004416D8" w:rsidRDefault="002B1FCD" w:rsidP="006E5B49">
      <w:pPr>
        <w:pStyle w:val="a8"/>
        <w:numPr>
          <w:ilvl w:val="0"/>
          <w:numId w:val="8"/>
        </w:numPr>
        <w:spacing w:after="240"/>
        <w:ind w:left="357" w:hanging="357"/>
        <w:contextualSpacing w:val="0"/>
        <w:jc w:val="center"/>
        <w:rPr>
          <w:b/>
          <w:color w:val="C00000"/>
          <w:sz w:val="28"/>
        </w:rPr>
      </w:pPr>
      <w:r>
        <w:rPr>
          <w:b/>
          <w:color w:val="C00000"/>
          <w:sz w:val="28"/>
        </w:rPr>
        <w:t>Линейные законы управления в цифровых системах</w:t>
      </w:r>
      <w:r w:rsidR="00C213A8">
        <w:rPr>
          <w:b/>
          <w:color w:val="C00000"/>
          <w:sz w:val="28"/>
        </w:rPr>
        <w:t>.</w:t>
      </w:r>
    </w:p>
    <w:p w:rsidR="001F3A31" w:rsidRDefault="00097754" w:rsidP="00097754">
      <w:pPr>
        <w:pStyle w:val="a8"/>
        <w:spacing w:after="0"/>
        <w:ind w:left="0" w:firstLine="709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eastAsia="ru-RU"/>
        </w:rPr>
        <w:drawing>
          <wp:anchor distT="0" distB="0" distL="114300" distR="114300" simplePos="0" relativeHeight="251669504" behindDoc="0" locked="0" layoutInCell="1" allowOverlap="1" wp14:anchorId="10E9EFFD" wp14:editId="79A865E5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4384675" cy="2971800"/>
            <wp:effectExtent l="19050" t="19050" r="15875" b="1905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84675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</w:rPr>
        <w:t>Компьютер, как звено управления (цифровой фильтр), оперирует с дискретными квантованными измерениями сигналов, которые являются эквивалентами их аналогового представления.</w:t>
      </w:r>
    </w:p>
    <w:p w:rsidR="00097754" w:rsidRDefault="00097754" w:rsidP="00097754">
      <w:pPr>
        <w:pStyle w:val="a8"/>
        <w:spacing w:after="0"/>
        <w:ind w:left="0" w:firstLine="709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Описание алгоритма функционирования компьютера сводится к описанию функциональной </w:t>
      </w:r>
      <w:proofErr w:type="gramStart"/>
      <w:r>
        <w:rPr>
          <w:color w:val="000000" w:themeColor="text1"/>
          <w:sz w:val="28"/>
        </w:rPr>
        <w:t xml:space="preserve">зависимости </w:t>
      </w:r>
      <w:r w:rsidRPr="00097754">
        <w:rPr>
          <w:color w:val="000000" w:themeColor="text1"/>
          <w:position w:val="-14"/>
          <w:sz w:val="28"/>
        </w:rPr>
        <w:object w:dxaOrig="7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21pt" o:ole="">
            <v:imagedata r:id="rId8" o:title=""/>
          </v:shape>
          <o:OLEObject Type="Embed" ProgID="Equation.DSMT4" ShapeID="_x0000_i1025" DrawAspect="Content" ObjectID="_1556560777" r:id="rId9"/>
        </w:object>
      </w:r>
      <w:r>
        <w:rPr>
          <w:color w:val="000000" w:themeColor="text1"/>
          <w:sz w:val="28"/>
        </w:rPr>
        <w:t>,</w:t>
      </w:r>
      <w:proofErr w:type="gramEnd"/>
      <w:r>
        <w:rPr>
          <w:color w:val="000000" w:themeColor="text1"/>
          <w:sz w:val="28"/>
        </w:rPr>
        <w:t xml:space="preserve"> связывающей последнее измерение выходного сигнала </w:t>
      </w:r>
      <w:r w:rsidRPr="00097754">
        <w:rPr>
          <w:color w:val="000000" w:themeColor="text1"/>
          <w:position w:val="-14"/>
          <w:sz w:val="28"/>
        </w:rPr>
        <w:object w:dxaOrig="580" w:dyaOrig="420">
          <v:shape id="_x0000_i1026" type="#_x0000_t75" style="width:29.25pt;height:21pt" o:ole="">
            <v:imagedata r:id="rId10" o:title=""/>
          </v:shape>
          <o:OLEObject Type="Embed" ProgID="Equation.DSMT4" ShapeID="_x0000_i1026" DrawAspect="Content" ObjectID="_1556560778" r:id="rId11"/>
        </w:object>
      </w:r>
      <w:r>
        <w:rPr>
          <w:color w:val="000000" w:themeColor="text1"/>
          <w:sz w:val="28"/>
        </w:rPr>
        <w:t xml:space="preserve"> с некоторыми  </w:t>
      </w:r>
      <w:r w:rsidRPr="00097754">
        <w:rPr>
          <w:color w:val="000000" w:themeColor="text1"/>
          <w:position w:val="-4"/>
          <w:sz w:val="28"/>
        </w:rPr>
        <w:object w:dxaOrig="220" w:dyaOrig="220">
          <v:shape id="_x0000_i1027" type="#_x0000_t75" style="width:11.25pt;height:11.25pt" o:ole="">
            <v:imagedata r:id="rId12" o:title=""/>
          </v:shape>
          <o:OLEObject Type="Embed" ProgID="Equation.DSMT4" ShapeID="_x0000_i1027" DrawAspect="Content" ObjectID="_1556560779" r:id="rId13"/>
        </w:object>
      </w:r>
      <w:r>
        <w:rPr>
          <w:color w:val="000000" w:themeColor="text1"/>
          <w:sz w:val="28"/>
        </w:rPr>
        <w:t xml:space="preserve"> предшествующими значениями входного сигнала </w:t>
      </w:r>
      <w:r w:rsidRPr="00097754">
        <w:rPr>
          <w:color w:val="000000" w:themeColor="text1"/>
          <w:position w:val="-14"/>
          <w:sz w:val="28"/>
        </w:rPr>
        <w:object w:dxaOrig="1800" w:dyaOrig="420">
          <v:shape id="_x0000_i1028" type="#_x0000_t75" style="width:90pt;height:21pt" o:ole="">
            <v:imagedata r:id="rId14" o:title=""/>
          </v:shape>
          <o:OLEObject Type="Embed" ProgID="Equation.DSMT4" ShapeID="_x0000_i1028" DrawAspect="Content" ObjectID="_1556560780" r:id="rId15"/>
        </w:object>
      </w:r>
      <w:r>
        <w:rPr>
          <w:color w:val="000000" w:themeColor="text1"/>
          <w:sz w:val="28"/>
        </w:rPr>
        <w:t xml:space="preserve">, а также предшествующими </w:t>
      </w:r>
      <w:r w:rsidRPr="00097754">
        <w:rPr>
          <w:color w:val="000000" w:themeColor="text1"/>
          <w:position w:val="-4"/>
          <w:sz w:val="28"/>
        </w:rPr>
        <w:object w:dxaOrig="300" w:dyaOrig="220">
          <v:shape id="_x0000_i1029" type="#_x0000_t75" style="width:15pt;height:11.25pt" o:ole="">
            <v:imagedata r:id="rId16" o:title=""/>
          </v:shape>
          <o:OLEObject Type="Embed" ProgID="Equation.DSMT4" ShapeID="_x0000_i1029" DrawAspect="Content" ObjectID="_1556560781" r:id="rId17"/>
        </w:object>
      </w:r>
      <w:r>
        <w:rPr>
          <w:color w:val="000000" w:themeColor="text1"/>
          <w:sz w:val="28"/>
        </w:rPr>
        <w:t xml:space="preserve"> значениями самого выходного сигнала </w:t>
      </w:r>
      <w:r w:rsidRPr="00097754">
        <w:rPr>
          <w:color w:val="000000" w:themeColor="text1"/>
          <w:position w:val="-14"/>
          <w:sz w:val="28"/>
        </w:rPr>
        <w:object w:dxaOrig="1860" w:dyaOrig="420">
          <v:shape id="_x0000_i1030" type="#_x0000_t75" style="width:93pt;height:21pt" o:ole="">
            <v:imagedata r:id="rId18" o:title=""/>
          </v:shape>
          <o:OLEObject Type="Embed" ProgID="Equation.DSMT4" ShapeID="_x0000_i1030" DrawAspect="Content" ObjectID="_1556560782" r:id="rId19"/>
        </w:object>
      </w:r>
      <w:r>
        <w:rPr>
          <w:color w:val="000000" w:themeColor="text1"/>
          <w:sz w:val="28"/>
        </w:rPr>
        <w:t xml:space="preserve">. Соотношение </w:t>
      </w:r>
      <w:proofErr w:type="gramStart"/>
      <w:r>
        <w:rPr>
          <w:color w:val="000000" w:themeColor="text1"/>
          <w:sz w:val="28"/>
        </w:rPr>
        <w:t xml:space="preserve">между </w:t>
      </w:r>
      <w:r w:rsidRPr="00097754">
        <w:rPr>
          <w:color w:val="000000" w:themeColor="text1"/>
          <w:position w:val="-4"/>
          <w:sz w:val="28"/>
        </w:rPr>
        <w:object w:dxaOrig="220" w:dyaOrig="220">
          <v:shape id="_x0000_i1031" type="#_x0000_t75" style="width:11.25pt;height:11.25pt" o:ole="">
            <v:imagedata r:id="rId20" o:title=""/>
          </v:shape>
          <o:OLEObject Type="Embed" ProgID="Equation.DSMT4" ShapeID="_x0000_i1031" DrawAspect="Content" ObjectID="_1556560783" r:id="rId21"/>
        </w:object>
      </w:r>
      <w:r>
        <w:rPr>
          <w:color w:val="000000" w:themeColor="text1"/>
          <w:sz w:val="28"/>
        </w:rPr>
        <w:t xml:space="preserve"> и</w:t>
      </w:r>
      <w:proofErr w:type="gramEnd"/>
      <w:r>
        <w:rPr>
          <w:color w:val="000000" w:themeColor="text1"/>
          <w:sz w:val="28"/>
        </w:rPr>
        <w:t xml:space="preserve"> </w:t>
      </w:r>
      <w:r w:rsidRPr="00097754">
        <w:rPr>
          <w:color w:val="000000" w:themeColor="text1"/>
          <w:position w:val="-4"/>
          <w:sz w:val="28"/>
        </w:rPr>
        <w:object w:dxaOrig="300" w:dyaOrig="220">
          <v:shape id="_x0000_i1032" type="#_x0000_t75" style="width:15pt;height:11.25pt" o:ole="">
            <v:imagedata r:id="rId22" o:title=""/>
          </v:shape>
          <o:OLEObject Type="Embed" ProgID="Equation.DSMT4" ShapeID="_x0000_i1032" DrawAspect="Content" ObjectID="_1556560784" r:id="rId23"/>
        </w:object>
      </w:r>
      <w:r>
        <w:rPr>
          <w:color w:val="000000" w:themeColor="text1"/>
          <w:sz w:val="28"/>
        </w:rPr>
        <w:t xml:space="preserve"> может быть произвольным. Наибольшую из этих величин иногда называют порядком ЦФ.</w:t>
      </w:r>
      <w:r w:rsidR="00024C81">
        <w:rPr>
          <w:color w:val="000000" w:themeColor="text1"/>
          <w:sz w:val="28"/>
        </w:rPr>
        <w:t xml:space="preserve"> </w:t>
      </w:r>
      <w:proofErr w:type="gramStart"/>
      <w:r w:rsidR="00024C81">
        <w:rPr>
          <w:color w:val="000000" w:themeColor="text1"/>
          <w:sz w:val="28"/>
        </w:rPr>
        <w:t xml:space="preserve">Функция </w:t>
      </w:r>
      <w:r w:rsidR="00024C81" w:rsidRPr="00024C81">
        <w:rPr>
          <w:color w:val="000000" w:themeColor="text1"/>
          <w:position w:val="-14"/>
          <w:sz w:val="28"/>
        </w:rPr>
        <w:object w:dxaOrig="720" w:dyaOrig="420">
          <v:shape id="_x0000_i1033" type="#_x0000_t75" style="width:36pt;height:21pt" o:ole="">
            <v:imagedata r:id="rId24" o:title=""/>
          </v:shape>
          <o:OLEObject Type="Embed" ProgID="Equation.DSMT4" ShapeID="_x0000_i1033" DrawAspect="Content" ObjectID="_1556560785" r:id="rId25"/>
        </w:object>
      </w:r>
      <w:r w:rsidR="00024C81">
        <w:rPr>
          <w:color w:val="000000" w:themeColor="text1"/>
          <w:sz w:val="28"/>
        </w:rPr>
        <w:t>,</w:t>
      </w:r>
      <w:proofErr w:type="gramEnd"/>
      <w:r w:rsidR="00024C81">
        <w:rPr>
          <w:color w:val="000000" w:themeColor="text1"/>
          <w:sz w:val="28"/>
        </w:rPr>
        <w:t xml:space="preserve"> практически, всегда является простой функцией весового суммирование различных измерений (чисел).</w:t>
      </w:r>
    </w:p>
    <w:p w:rsidR="00024C81" w:rsidRDefault="00024C81" w:rsidP="009E6D26">
      <w:pPr>
        <w:pStyle w:val="a8"/>
        <w:ind w:left="0" w:firstLine="709"/>
        <w:contextualSpacing w:val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В цифровых САУ различают следующие </w:t>
      </w:r>
      <w:r w:rsidRPr="00024C81">
        <w:rPr>
          <w:b/>
          <w:color w:val="000000" w:themeColor="text1"/>
          <w:sz w:val="28"/>
        </w:rPr>
        <w:t>линейные законы управления</w:t>
      </w:r>
      <w:r>
        <w:rPr>
          <w:color w:val="000000" w:themeColor="text1"/>
          <w:sz w:val="28"/>
        </w:rPr>
        <w:t>.</w:t>
      </w:r>
    </w:p>
    <w:p w:rsidR="001F3A31" w:rsidRDefault="009E6D26" w:rsidP="009E6D26">
      <w:pPr>
        <w:pStyle w:val="a8"/>
        <w:spacing w:after="0"/>
        <w:ind w:left="0" w:firstLine="0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eastAsia="ru-RU"/>
        </w:rPr>
        <w:drawing>
          <wp:anchor distT="0" distB="0" distL="114300" distR="114300" simplePos="0" relativeHeight="251670528" behindDoc="0" locked="0" layoutInCell="1" allowOverlap="1" wp14:anchorId="7C7A2277" wp14:editId="748919C7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4695825" cy="3470275"/>
            <wp:effectExtent l="19050" t="19050" r="28575" b="158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7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</w:rPr>
        <w:t>Цифровые элементы САУ, реализующие закон скользящего среднего, строятся на основе нерекурсивных ЦФ (отсутствуют обратные связи).</w:t>
      </w:r>
    </w:p>
    <w:p w:rsidR="009E6D26" w:rsidRDefault="009E6D26" w:rsidP="009E6D26">
      <w:pPr>
        <w:pStyle w:val="a8"/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Такие ЦФ всегда устойчивы, поскольку ПФ не содержат полюсов.</w:t>
      </w:r>
    </w:p>
    <w:p w:rsidR="009E6D26" w:rsidRDefault="009E6D26" w:rsidP="009E6D26">
      <w:pPr>
        <w:pStyle w:val="a8"/>
        <w:spacing w:after="0"/>
        <w:ind w:left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Реакция ЦФ на единичный импульс на входе будет наблюдаться в </w:t>
      </w:r>
      <w:proofErr w:type="gramStart"/>
      <w:r>
        <w:rPr>
          <w:color w:val="000000" w:themeColor="text1"/>
          <w:sz w:val="28"/>
        </w:rPr>
        <w:t xml:space="preserve">течение </w:t>
      </w:r>
      <w:r w:rsidRPr="009E6D26">
        <w:rPr>
          <w:color w:val="000000" w:themeColor="text1"/>
          <w:position w:val="-4"/>
          <w:sz w:val="28"/>
        </w:rPr>
        <w:object w:dxaOrig="220" w:dyaOrig="220">
          <v:shape id="_x0000_i1034" type="#_x0000_t75" style="width:11.25pt;height:11.25pt" o:ole="">
            <v:imagedata r:id="rId27" o:title=""/>
          </v:shape>
          <o:OLEObject Type="Embed" ProgID="Equation.DSMT4" ShapeID="_x0000_i1034" DrawAspect="Content" ObjectID="_1556560786" r:id="rId28"/>
        </w:object>
      </w:r>
      <w:r>
        <w:rPr>
          <w:color w:val="000000" w:themeColor="text1"/>
          <w:sz w:val="28"/>
        </w:rPr>
        <w:t xml:space="preserve"> тактов</w:t>
      </w:r>
      <w:proofErr w:type="gramEnd"/>
      <w:r>
        <w:rPr>
          <w:color w:val="000000" w:themeColor="text1"/>
          <w:sz w:val="28"/>
        </w:rPr>
        <w:t xml:space="preserve"> работы на интервале времени </w:t>
      </w:r>
      <w:r w:rsidRPr="009E6D26">
        <w:rPr>
          <w:color w:val="000000" w:themeColor="text1"/>
          <w:position w:val="-6"/>
          <w:sz w:val="28"/>
        </w:rPr>
        <w:object w:dxaOrig="639" w:dyaOrig="300">
          <v:shape id="_x0000_i1035" type="#_x0000_t75" style="width:32.25pt;height:15pt" o:ole="">
            <v:imagedata r:id="rId29" o:title=""/>
          </v:shape>
          <o:OLEObject Type="Embed" ProgID="Equation.DSMT4" ShapeID="_x0000_i1035" DrawAspect="Content" ObjectID="_1556560787" r:id="rId30"/>
        </w:object>
      </w:r>
      <w:r>
        <w:rPr>
          <w:color w:val="000000" w:themeColor="text1"/>
          <w:sz w:val="28"/>
        </w:rPr>
        <w:t xml:space="preserve">, после чего – прекратится. Поэтому такие ЦФ называют фильтрами с конечной импульсной характеристикой (КИХ). </w:t>
      </w:r>
    </w:p>
    <w:p w:rsidR="002C2544" w:rsidRDefault="002C2544" w:rsidP="009B16A8">
      <w:pPr>
        <w:pStyle w:val="a8"/>
        <w:spacing w:after="0"/>
        <w:ind w:left="0" w:firstLine="0"/>
        <w:contextualSpacing w:val="0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1B3F1D20" wp14:editId="5F4D1357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591050" cy="3246120"/>
            <wp:effectExtent l="19050" t="19050" r="19050" b="1143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86" cy="3249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</w:rPr>
        <w:tab/>
        <w:t>ЦФ, реализующие авторегрессионный процесс, являются замкнутыми системами с обратной связью (параллельно-встречное включение).</w:t>
      </w:r>
    </w:p>
    <w:p w:rsidR="002C2544" w:rsidRDefault="002C2544" w:rsidP="009B16A8">
      <w:pPr>
        <w:pStyle w:val="a8"/>
        <w:spacing w:after="0"/>
        <w:ind w:left="0" w:firstLine="0"/>
        <w:contextualSpacing w:val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Единичный импульс, поданный на вход такой системы, будет циркулировать в ней, теоретически, бесконечно.</w:t>
      </w:r>
    </w:p>
    <w:p w:rsidR="001C2008" w:rsidRDefault="002C2544" w:rsidP="002C2544">
      <w:pPr>
        <w:pStyle w:val="a8"/>
        <w:spacing w:after="0"/>
        <w:ind w:left="0" w:firstLine="0"/>
        <w:contextualSpacing w:val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Поэтому такие ЦФ называют ЦФ с бесконечной импульсной характеристикой (БИХ).</w:t>
      </w:r>
    </w:p>
    <w:p w:rsidR="001F3A31" w:rsidRDefault="002C2544" w:rsidP="002C2544">
      <w:pPr>
        <w:pStyle w:val="a8"/>
        <w:spacing w:after="0"/>
        <w:ind w:left="0" w:firstLine="0"/>
        <w:contextualSpacing w:val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 </w:t>
      </w:r>
    </w:p>
    <w:p w:rsidR="001C2008" w:rsidRDefault="001C2008" w:rsidP="002C2544">
      <w:pPr>
        <w:pStyle w:val="a8"/>
        <w:spacing w:after="0"/>
        <w:ind w:left="0" w:firstLine="0"/>
        <w:contextualSpacing w:val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 xml:space="preserve">Поскольку в ЦФ присутствует обратная связь, то создаются предпосылки возникновения неустойчивых режимов, когда бесконечно циркулирующая в системе последовательность отсчетов (чисел) в результате рекуррентных вычислений будет монотонно нарастать, стремясь (по абсолютной величине) к бесконечности. Поэтому необходимо определить критерии устойчивости рекурсивных ЦФ (вычислительных алгоритмов). </w:t>
      </w:r>
    </w:p>
    <w:p w:rsidR="001C2008" w:rsidRDefault="001C2008" w:rsidP="002C2544">
      <w:pPr>
        <w:pStyle w:val="a8"/>
        <w:spacing w:after="0"/>
        <w:ind w:left="0" w:firstLine="0"/>
        <w:contextualSpacing w:val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 xml:space="preserve">Следует отметить, что достаточно удобно использовать частотный критерий Найквиста для замкнутых систем, как это делалось нами при решении задач на практическом занятии для САУ с элементами задержки в цепи обратной связи. </w:t>
      </w:r>
    </w:p>
    <w:p w:rsidR="001C2008" w:rsidRPr="001C2008" w:rsidRDefault="009E2C45" w:rsidP="001C2008">
      <w:pPr>
        <w:pStyle w:val="a8"/>
        <w:spacing w:after="0"/>
        <w:ind w:left="0" w:firstLine="708"/>
        <w:contextualSpacing w:val="0"/>
        <w:rPr>
          <w:sz w:val="28"/>
        </w:rPr>
      </w:pPr>
      <w:r>
        <w:rPr>
          <w:noProof/>
          <w:color w:val="000000" w:themeColor="text1"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E78EF99" wp14:editId="308CACB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6753225" cy="666750"/>
                <wp:effectExtent l="0" t="0" r="28575" b="19050"/>
                <wp:wrapNone/>
                <wp:docPr id="9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25" cy="666750"/>
                        </a:xfrm>
                        <a:prstGeom prst="roundRect">
                          <a:avLst>
                            <a:gd name="adj" fmla="val 7697"/>
                          </a:avLst>
                        </a:prstGeom>
                        <a:gradFill>
                          <a:gsLst>
                            <a:gs pos="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</a:gsLst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A01D08" id="Скругленный прямоугольник 9" o:spid="_x0000_s1026" style="position:absolute;margin-left:0;margin-top:.75pt;width:531.75pt;height:52.5pt;z-index:-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504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" fillcolor="#fff2cc [663]" strokecolor="#1f4d78 [1604]" strokeweight="1pt">
                <v:fill color2="#f7caac [1301]" rotate="t" colors="0 #fff2cc;.5 #fbe5d6;1 #f8cbad" focus="100%" type="gradient">
                  <o:fill v:ext="view" type="gradientUnscaled"/>
                </v:fill>
                <v:stroke joinstyle="miter"/>
                <w10:wrap anchorx="margin"/>
              </v:roundrect>
            </w:pict>
          </mc:Fallback>
        </mc:AlternateContent>
      </w:r>
      <w:r w:rsidR="001C2008" w:rsidRPr="001C2008">
        <w:rPr>
          <w:color w:val="C00000"/>
          <w:sz w:val="28"/>
        </w:rPr>
        <w:t xml:space="preserve">Замкнутая система будет устойчивой, если годограф АФХ соответствующей разомкнутой системы не охватывает на комплексной плоскости точку с </w:t>
      </w:r>
      <w:proofErr w:type="gramStart"/>
      <w:r w:rsidR="001C2008" w:rsidRPr="001C2008">
        <w:rPr>
          <w:color w:val="C00000"/>
          <w:sz w:val="28"/>
        </w:rPr>
        <w:t>координатами</w:t>
      </w:r>
      <w:r w:rsidR="001C2008">
        <w:rPr>
          <w:color w:val="000000" w:themeColor="text1"/>
          <w:sz w:val="28"/>
        </w:rPr>
        <w:t xml:space="preserve"> </w:t>
      </w:r>
      <w:r w:rsidR="001C2008" w:rsidRPr="001C2008">
        <w:rPr>
          <w:color w:val="000000" w:themeColor="text1"/>
          <w:position w:val="-14"/>
          <w:sz w:val="28"/>
        </w:rPr>
        <w:object w:dxaOrig="1020" w:dyaOrig="420">
          <v:shape id="_x0000_i1036" type="#_x0000_t75" style="width:51pt;height:21pt" o:ole="">
            <v:imagedata r:id="rId32" o:title=""/>
          </v:shape>
          <o:OLEObject Type="Embed" ProgID="Equation.DSMT4" ShapeID="_x0000_i1036" DrawAspect="Content" ObjectID="_1556560788" r:id="rId33"/>
        </w:object>
      </w:r>
      <w:r w:rsidR="001C2008">
        <w:rPr>
          <w:sz w:val="28"/>
        </w:rPr>
        <w:t>.</w:t>
      </w:r>
      <w:proofErr w:type="gramEnd"/>
    </w:p>
    <w:p w:rsidR="001F3A31" w:rsidRDefault="009E2C45" w:rsidP="00097754">
      <w:pPr>
        <w:pStyle w:val="a8"/>
        <w:spacing w:after="0"/>
        <w:ind w:left="0" w:firstLine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В отличие от аналоговых САУ, годограф АФХ ЦФ всегда образует замкнутую фигуру. Это является следствием свойства частотной периодичности ЦФ.</w:t>
      </w:r>
    </w:p>
    <w:p w:rsidR="00097754" w:rsidRDefault="009E2C45" w:rsidP="005D09AC">
      <w:pPr>
        <w:pStyle w:val="a8"/>
        <w:ind w:left="0" w:firstLine="0"/>
        <w:contextualSpacing w:val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 xml:space="preserve">Для показанной на слайде передаточной функции рекурсивного ЦФ, реализующего авторегрессионный закон управления, сделаем замену переменной: </w:t>
      </w:r>
      <w:r w:rsidRPr="009E2C45">
        <w:rPr>
          <w:color w:val="000000" w:themeColor="text1"/>
          <w:position w:val="-6"/>
          <w:sz w:val="28"/>
        </w:rPr>
        <w:object w:dxaOrig="900" w:dyaOrig="380">
          <v:shape id="_x0000_i1037" type="#_x0000_t75" style="width:45pt;height:18.75pt" o:ole="">
            <v:imagedata r:id="rId34" o:title=""/>
          </v:shape>
          <o:OLEObject Type="Embed" ProgID="Equation.DSMT4" ShapeID="_x0000_i1037" DrawAspect="Content" ObjectID="_1556560789" r:id="rId35"/>
        </w:object>
      </w:r>
    </w:p>
    <w:p w:rsidR="00097754" w:rsidRDefault="000C08AC" w:rsidP="005D09AC">
      <w:pPr>
        <w:pStyle w:val="a8"/>
        <w:ind w:left="0" w:firstLine="0"/>
        <w:jc w:val="right"/>
        <w:rPr>
          <w:color w:val="000000" w:themeColor="text1"/>
          <w:sz w:val="28"/>
        </w:rPr>
      </w:pPr>
      <w:r w:rsidRPr="005D09AC">
        <w:rPr>
          <w:color w:val="000000" w:themeColor="text1"/>
          <w:position w:val="-80"/>
          <w:sz w:val="28"/>
        </w:rPr>
        <w:object w:dxaOrig="7339" w:dyaOrig="1300">
          <v:shape id="_x0000_i1045" type="#_x0000_t75" style="width:366.75pt;height:65.25pt" o:ole="">
            <v:imagedata r:id="rId36" o:title=""/>
          </v:shape>
          <o:OLEObject Type="Embed" ProgID="Equation.DSMT4" ShapeID="_x0000_i1045" DrawAspect="Content" ObjectID="_1556560790" r:id="rId37"/>
        </w:object>
      </w:r>
      <w:r w:rsidR="005D09AC">
        <w:rPr>
          <w:color w:val="000000" w:themeColor="text1"/>
          <w:sz w:val="28"/>
        </w:rPr>
        <w:t>.</w:t>
      </w:r>
      <w:r w:rsidR="005D09AC">
        <w:rPr>
          <w:color w:val="000000" w:themeColor="text1"/>
          <w:sz w:val="28"/>
        </w:rPr>
        <w:tab/>
      </w:r>
      <w:r w:rsidR="005D09AC">
        <w:rPr>
          <w:color w:val="000000" w:themeColor="text1"/>
          <w:sz w:val="28"/>
        </w:rPr>
        <w:tab/>
        <w:t xml:space="preserve">  (1)</w:t>
      </w:r>
    </w:p>
    <w:p w:rsidR="003542CC" w:rsidRDefault="003542CC" w:rsidP="005D09AC">
      <w:pPr>
        <w:pStyle w:val="a8"/>
        <w:ind w:left="0" w:firstLine="0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eastAsia="ru-RU"/>
        </w:rPr>
        <w:drawing>
          <wp:anchor distT="0" distB="0" distL="114300" distR="114300" simplePos="0" relativeHeight="251674624" behindDoc="0" locked="0" layoutInCell="1" allowOverlap="1" wp14:anchorId="6FD7C4FB" wp14:editId="43ACD788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2928620" cy="2150745"/>
            <wp:effectExtent l="0" t="0" r="5080" b="190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15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9AC">
        <w:rPr>
          <w:color w:val="000000" w:themeColor="text1"/>
          <w:sz w:val="28"/>
        </w:rPr>
        <w:tab/>
      </w:r>
    </w:p>
    <w:p w:rsidR="005D09AC" w:rsidRDefault="005D09AC" w:rsidP="003542CC">
      <w:pPr>
        <w:pStyle w:val="a8"/>
        <w:ind w:left="0" w:firstLine="708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Уравнение, записанное в знаменателе ПФ (1) называется </w:t>
      </w:r>
      <w:r w:rsidRPr="005D09AC">
        <w:rPr>
          <w:b/>
          <w:color w:val="000000" w:themeColor="text1"/>
          <w:sz w:val="28"/>
        </w:rPr>
        <w:t>характеристическим.</w:t>
      </w:r>
    </w:p>
    <w:p w:rsidR="005D09AC" w:rsidRDefault="005D09AC" w:rsidP="005D09AC">
      <w:pPr>
        <w:pStyle w:val="a8"/>
        <w:ind w:left="0" w:firstLine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Тогда алгебраический критерий устойчивости для рекурсивных ЦФ формулируется следующим образом (слайд).</w:t>
      </w:r>
    </w:p>
    <w:p w:rsidR="004E4E54" w:rsidRDefault="004E4E54" w:rsidP="005D09AC">
      <w:pPr>
        <w:pStyle w:val="a8"/>
        <w:ind w:left="0" w:firstLine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 xml:space="preserve">На слайде показано соответствие между различным расположением корней характеристического уравнения на </w:t>
      </w:r>
      <w:proofErr w:type="gramStart"/>
      <w:r>
        <w:rPr>
          <w:color w:val="000000" w:themeColor="text1"/>
          <w:sz w:val="28"/>
        </w:rPr>
        <w:t xml:space="preserve">комплексных </w:t>
      </w:r>
      <w:r w:rsidRPr="004E4E54">
        <w:rPr>
          <w:color w:val="000000" w:themeColor="text1"/>
          <w:position w:val="-6"/>
          <w:sz w:val="28"/>
        </w:rPr>
        <w:object w:dxaOrig="180" w:dyaOrig="240">
          <v:shape id="_x0000_i1038" type="#_x0000_t75" style="width:9pt;height:12pt" o:ole="">
            <v:imagedata r:id="rId39" o:title=""/>
          </v:shape>
          <o:OLEObject Type="Embed" ProgID="Equation.DSMT4" ShapeID="_x0000_i1038" DrawAspect="Content" ObjectID="_1556560791" r:id="rId40"/>
        </w:object>
      </w:r>
      <w:r>
        <w:rPr>
          <w:color w:val="000000" w:themeColor="text1"/>
          <w:sz w:val="28"/>
        </w:rPr>
        <w:t xml:space="preserve"> и</w:t>
      </w:r>
      <w:proofErr w:type="gramEnd"/>
      <w:r>
        <w:rPr>
          <w:color w:val="000000" w:themeColor="text1"/>
          <w:sz w:val="28"/>
        </w:rPr>
        <w:t xml:space="preserve"> </w:t>
      </w:r>
      <w:r w:rsidRPr="004E4E54">
        <w:rPr>
          <w:color w:val="000000" w:themeColor="text1"/>
          <w:position w:val="-4"/>
          <w:sz w:val="28"/>
        </w:rPr>
        <w:object w:dxaOrig="200" w:dyaOrig="220">
          <v:shape id="_x0000_i1039" type="#_x0000_t75" style="width:9.75pt;height:11.25pt" o:ole="">
            <v:imagedata r:id="rId41" o:title=""/>
          </v:shape>
          <o:OLEObject Type="Embed" ProgID="Equation.DSMT4" ShapeID="_x0000_i1039" DrawAspect="Content" ObjectID="_1556560792" r:id="rId42"/>
        </w:object>
      </w:r>
      <w:r>
        <w:rPr>
          <w:color w:val="000000" w:themeColor="text1"/>
          <w:sz w:val="28"/>
        </w:rPr>
        <w:t>-плоскостях.</w:t>
      </w:r>
    </w:p>
    <w:p w:rsidR="00EA0C23" w:rsidRDefault="00EA0C23" w:rsidP="00097754">
      <w:pPr>
        <w:pStyle w:val="a8"/>
        <w:spacing w:after="0"/>
        <w:ind w:left="0" w:firstLine="0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2F9F8705" wp14:editId="160B934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36770" cy="3200400"/>
            <wp:effectExtent l="19050" t="19050" r="11430" b="190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40" cy="3201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</w:rPr>
        <w:tab/>
      </w:r>
    </w:p>
    <w:p w:rsidR="00EA0C23" w:rsidRDefault="00EA0C23" w:rsidP="00EA0C23">
      <w:pPr>
        <w:pStyle w:val="a8"/>
        <w:spacing w:after="0"/>
        <w:ind w:left="0" w:firstLine="708"/>
        <w:rPr>
          <w:color w:val="000000" w:themeColor="text1"/>
          <w:sz w:val="28"/>
        </w:rPr>
      </w:pPr>
    </w:p>
    <w:p w:rsidR="00097754" w:rsidRDefault="00EA0C23" w:rsidP="00EA0C23">
      <w:pPr>
        <w:pStyle w:val="a8"/>
        <w:spacing w:after="0"/>
        <w:ind w:left="0" w:firstLine="708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ЦФ, реализующие авторегрессионный закон в совокупности со скользящим средним является наиболее общим случаем, поскольку предыдущие два являются частными случаями данного, когда соответствующие наборы </w:t>
      </w:r>
      <w:proofErr w:type="gramStart"/>
      <w:r>
        <w:rPr>
          <w:color w:val="000000" w:themeColor="text1"/>
          <w:sz w:val="28"/>
        </w:rPr>
        <w:t xml:space="preserve">коэффициентов </w:t>
      </w:r>
      <w:r w:rsidRPr="00EA0C23">
        <w:rPr>
          <w:color w:val="000000" w:themeColor="text1"/>
          <w:position w:val="-12"/>
          <w:sz w:val="28"/>
        </w:rPr>
        <w:object w:dxaOrig="260" w:dyaOrig="380">
          <v:shape id="_x0000_i1040" type="#_x0000_t75" style="width:12.75pt;height:18.75pt" o:ole="">
            <v:imagedata r:id="rId44" o:title=""/>
          </v:shape>
          <o:OLEObject Type="Embed" ProgID="Equation.DSMT4" ShapeID="_x0000_i1040" DrawAspect="Content" ObjectID="_1556560793" r:id="rId45"/>
        </w:object>
      </w:r>
      <w:r>
        <w:rPr>
          <w:color w:val="000000" w:themeColor="text1"/>
          <w:sz w:val="28"/>
        </w:rPr>
        <w:t xml:space="preserve"> или</w:t>
      </w:r>
      <w:proofErr w:type="gramEnd"/>
      <w:r>
        <w:rPr>
          <w:color w:val="000000" w:themeColor="text1"/>
          <w:sz w:val="28"/>
        </w:rPr>
        <w:t xml:space="preserve"> </w:t>
      </w:r>
      <w:r w:rsidRPr="00EA0C23">
        <w:rPr>
          <w:color w:val="000000" w:themeColor="text1"/>
          <w:position w:val="-12"/>
          <w:sz w:val="28"/>
        </w:rPr>
        <w:object w:dxaOrig="279" w:dyaOrig="380">
          <v:shape id="_x0000_i1041" type="#_x0000_t75" style="width:14.25pt;height:18.75pt" o:ole="">
            <v:imagedata r:id="rId46" o:title=""/>
          </v:shape>
          <o:OLEObject Type="Embed" ProgID="Equation.DSMT4" ShapeID="_x0000_i1041" DrawAspect="Content" ObjectID="_1556560794" r:id="rId47"/>
        </w:object>
      </w:r>
      <w:r>
        <w:rPr>
          <w:color w:val="000000" w:themeColor="text1"/>
          <w:sz w:val="28"/>
        </w:rPr>
        <w:t xml:space="preserve"> являются тождественно нулевыми.</w:t>
      </w:r>
    </w:p>
    <w:p w:rsidR="00097754" w:rsidRDefault="00097754" w:rsidP="005542B0">
      <w:pPr>
        <w:pStyle w:val="a8"/>
        <w:spacing w:after="240"/>
        <w:ind w:left="0" w:firstLine="0"/>
        <w:contextualSpacing w:val="0"/>
        <w:rPr>
          <w:color w:val="000000" w:themeColor="text1"/>
          <w:sz w:val="28"/>
        </w:rPr>
      </w:pPr>
    </w:p>
    <w:p w:rsidR="005542B0" w:rsidRDefault="00DF2385" w:rsidP="005542B0">
      <w:pPr>
        <w:pStyle w:val="a8"/>
        <w:numPr>
          <w:ilvl w:val="0"/>
          <w:numId w:val="8"/>
        </w:numPr>
        <w:spacing w:after="240"/>
        <w:ind w:left="0" w:firstLine="0"/>
        <w:contextualSpacing w:val="0"/>
        <w:jc w:val="center"/>
        <w:rPr>
          <w:b/>
          <w:color w:val="C00000"/>
          <w:sz w:val="28"/>
        </w:rPr>
      </w:pPr>
      <w:r>
        <w:rPr>
          <w:noProof/>
          <w:color w:val="000000" w:themeColor="text1"/>
          <w:sz w:val="28"/>
          <w:lang w:eastAsia="ru-RU"/>
        </w:rPr>
        <w:drawing>
          <wp:anchor distT="0" distB="0" distL="114300" distR="114300" simplePos="0" relativeHeight="251677696" behindDoc="0" locked="0" layoutInCell="1" allowOverlap="1" wp14:anchorId="19A43301" wp14:editId="4B456376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2868930" cy="1962785"/>
            <wp:effectExtent l="19050" t="19050" r="26670" b="1841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96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28"/>
          <w:lang w:eastAsia="ru-RU"/>
        </w:rPr>
        <w:drawing>
          <wp:anchor distT="0" distB="0" distL="114300" distR="114300" simplePos="0" relativeHeight="251676672" behindDoc="0" locked="0" layoutInCell="1" allowOverlap="1" wp14:anchorId="40058540" wp14:editId="2ED5CADB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3603625" cy="2000250"/>
            <wp:effectExtent l="19050" t="19050" r="15875" b="1905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3"/>
                    <a:stretch/>
                  </pic:blipFill>
                  <pic:spPr bwMode="auto">
                    <a:xfrm>
                      <a:off x="0" y="0"/>
                      <a:ext cx="360362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2B0">
        <w:rPr>
          <w:b/>
          <w:color w:val="C00000"/>
          <w:sz w:val="28"/>
        </w:rPr>
        <w:t>Восстановление аналоговых сигналов в цифровых САУ</w:t>
      </w:r>
    </w:p>
    <w:p w:rsidR="00097754" w:rsidRDefault="001116CD" w:rsidP="00097754">
      <w:pPr>
        <w:pStyle w:val="a8"/>
        <w:spacing w:after="0"/>
        <w:ind w:left="0" w:firstLine="0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eastAsia="ru-RU"/>
        </w:rPr>
        <w:drawing>
          <wp:anchor distT="0" distB="0" distL="114300" distR="114300" simplePos="0" relativeHeight="251678720" behindDoc="0" locked="0" layoutInCell="1" allowOverlap="1" wp14:anchorId="4ED1A5C6" wp14:editId="5BD172A5">
            <wp:simplePos x="0" y="0"/>
            <wp:positionH relativeFrom="column">
              <wp:posOffset>1009650</wp:posOffset>
            </wp:positionH>
            <wp:positionV relativeFrom="paragraph">
              <wp:posOffset>2139315</wp:posOffset>
            </wp:positionV>
            <wp:extent cx="4429125" cy="3548380"/>
            <wp:effectExtent l="19050" t="19050" r="28575" b="1397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4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7754" w:rsidRDefault="00097754" w:rsidP="00097754">
      <w:pPr>
        <w:pStyle w:val="a8"/>
        <w:spacing w:after="0"/>
        <w:ind w:left="0" w:firstLine="0"/>
        <w:rPr>
          <w:color w:val="000000" w:themeColor="text1"/>
          <w:sz w:val="28"/>
        </w:rPr>
      </w:pPr>
    </w:p>
    <w:p w:rsidR="00097754" w:rsidRDefault="00097754" w:rsidP="00097754">
      <w:pPr>
        <w:pStyle w:val="a8"/>
        <w:spacing w:after="0"/>
        <w:ind w:left="0" w:firstLine="0"/>
        <w:rPr>
          <w:color w:val="000000" w:themeColor="text1"/>
          <w:sz w:val="28"/>
        </w:rPr>
      </w:pPr>
    </w:p>
    <w:p w:rsidR="001F3A31" w:rsidRDefault="001F3A31" w:rsidP="00DF2385">
      <w:pPr>
        <w:pStyle w:val="a8"/>
        <w:spacing w:after="0"/>
        <w:ind w:left="0" w:firstLine="0"/>
        <w:rPr>
          <w:color w:val="000000" w:themeColor="text1"/>
          <w:sz w:val="28"/>
        </w:rPr>
      </w:pPr>
    </w:p>
    <w:p w:rsidR="001F3A31" w:rsidRDefault="001F3A31" w:rsidP="001F3A31">
      <w:pPr>
        <w:pStyle w:val="a8"/>
        <w:spacing w:after="0"/>
        <w:ind w:left="0" w:firstLine="709"/>
        <w:rPr>
          <w:color w:val="000000" w:themeColor="text1"/>
          <w:sz w:val="28"/>
        </w:rPr>
      </w:pPr>
    </w:p>
    <w:p w:rsidR="001F3A31" w:rsidRDefault="001F3A31" w:rsidP="00D6501E">
      <w:pPr>
        <w:pStyle w:val="a8"/>
        <w:spacing w:after="0"/>
        <w:ind w:left="0" w:firstLine="0"/>
        <w:rPr>
          <w:color w:val="000000" w:themeColor="text1"/>
          <w:sz w:val="28"/>
        </w:rPr>
      </w:pPr>
    </w:p>
    <w:p w:rsidR="00D6501E" w:rsidRDefault="00D6501E" w:rsidP="00D6501E">
      <w:pPr>
        <w:pStyle w:val="a8"/>
        <w:spacing w:after="0"/>
        <w:ind w:left="0" w:firstLine="0"/>
        <w:rPr>
          <w:color w:val="000000" w:themeColor="text1"/>
          <w:sz w:val="28"/>
        </w:rPr>
      </w:pPr>
    </w:p>
    <w:p w:rsidR="00D6501E" w:rsidRDefault="00D6501E" w:rsidP="00D6501E">
      <w:pPr>
        <w:pStyle w:val="a8"/>
        <w:spacing w:after="0"/>
        <w:ind w:left="0" w:firstLine="0"/>
        <w:rPr>
          <w:color w:val="000000" w:themeColor="text1"/>
          <w:sz w:val="28"/>
        </w:rPr>
      </w:pPr>
    </w:p>
    <w:p w:rsidR="00D6501E" w:rsidRDefault="00D6501E" w:rsidP="00D6501E">
      <w:pPr>
        <w:pStyle w:val="a8"/>
        <w:spacing w:after="0"/>
        <w:ind w:left="0" w:firstLine="0"/>
        <w:rPr>
          <w:color w:val="000000" w:themeColor="text1"/>
          <w:sz w:val="28"/>
        </w:rPr>
      </w:pPr>
    </w:p>
    <w:p w:rsidR="00D6501E" w:rsidRDefault="00D6501E" w:rsidP="00D6501E">
      <w:pPr>
        <w:pStyle w:val="a8"/>
        <w:spacing w:after="0"/>
        <w:ind w:left="0" w:firstLine="0"/>
        <w:rPr>
          <w:color w:val="000000" w:themeColor="text1"/>
          <w:sz w:val="28"/>
        </w:rPr>
      </w:pPr>
    </w:p>
    <w:p w:rsidR="00D6501E" w:rsidRDefault="00D6501E" w:rsidP="00D6501E">
      <w:pPr>
        <w:pStyle w:val="a8"/>
        <w:spacing w:after="0"/>
        <w:ind w:left="0" w:firstLine="0"/>
        <w:rPr>
          <w:color w:val="000000" w:themeColor="text1"/>
          <w:sz w:val="28"/>
        </w:rPr>
      </w:pPr>
    </w:p>
    <w:p w:rsidR="001F3A31" w:rsidRPr="006E5B49" w:rsidRDefault="001F3A31" w:rsidP="001F3A31">
      <w:pPr>
        <w:pStyle w:val="a8"/>
        <w:spacing w:after="0"/>
        <w:ind w:left="0" w:firstLine="709"/>
        <w:rPr>
          <w:color w:val="000000" w:themeColor="text1"/>
          <w:sz w:val="28"/>
        </w:rPr>
      </w:pPr>
    </w:p>
    <w:p w:rsidR="006C3476" w:rsidRDefault="005B383D" w:rsidP="005B383D">
      <w:pPr>
        <w:spacing w:after="0"/>
        <w:ind w:firstLine="709"/>
        <w:rPr>
          <w:color w:val="000000" w:themeColor="text1"/>
          <w:sz w:val="28"/>
        </w:rPr>
      </w:pPr>
      <w:r w:rsidRPr="005B383D">
        <w:rPr>
          <w:color w:val="000000" w:themeColor="text1"/>
          <w:sz w:val="28"/>
        </w:rPr>
        <w:t xml:space="preserve"> </w:t>
      </w:r>
    </w:p>
    <w:p w:rsidR="00EA0C23" w:rsidRDefault="00EA0C23" w:rsidP="005B383D">
      <w:pPr>
        <w:spacing w:after="0"/>
        <w:ind w:firstLine="709"/>
        <w:rPr>
          <w:color w:val="000000" w:themeColor="text1"/>
          <w:sz w:val="28"/>
        </w:rPr>
      </w:pPr>
    </w:p>
    <w:p w:rsidR="00EA0C23" w:rsidRDefault="00EA0C23" w:rsidP="005B383D">
      <w:pPr>
        <w:spacing w:after="0"/>
        <w:ind w:firstLine="709"/>
        <w:rPr>
          <w:color w:val="000000" w:themeColor="text1"/>
          <w:sz w:val="28"/>
        </w:rPr>
      </w:pPr>
    </w:p>
    <w:p w:rsidR="00EA0C23" w:rsidRDefault="00EA0C23" w:rsidP="005B383D">
      <w:pPr>
        <w:spacing w:after="0"/>
        <w:ind w:firstLine="709"/>
        <w:rPr>
          <w:color w:val="000000" w:themeColor="text1"/>
          <w:sz w:val="28"/>
        </w:rPr>
      </w:pPr>
    </w:p>
    <w:p w:rsidR="00EA0C23" w:rsidRDefault="00EA0C23" w:rsidP="005B383D">
      <w:pPr>
        <w:spacing w:after="0"/>
        <w:ind w:firstLine="709"/>
        <w:rPr>
          <w:color w:val="000000" w:themeColor="text1"/>
          <w:sz w:val="28"/>
        </w:rPr>
      </w:pPr>
    </w:p>
    <w:p w:rsidR="00EA0C23" w:rsidRDefault="00EA0C23" w:rsidP="005B383D">
      <w:pPr>
        <w:spacing w:after="0"/>
        <w:ind w:firstLine="709"/>
        <w:rPr>
          <w:color w:val="000000" w:themeColor="text1"/>
          <w:sz w:val="28"/>
        </w:rPr>
      </w:pPr>
    </w:p>
    <w:p w:rsidR="00EA0C23" w:rsidRDefault="00EA0C23" w:rsidP="005B383D">
      <w:pPr>
        <w:spacing w:after="0"/>
        <w:ind w:firstLine="709"/>
        <w:rPr>
          <w:color w:val="000000" w:themeColor="text1"/>
          <w:sz w:val="28"/>
        </w:rPr>
      </w:pPr>
    </w:p>
    <w:p w:rsidR="0011109F" w:rsidRDefault="008338E7" w:rsidP="008338E7">
      <w:pPr>
        <w:numPr>
          <w:ilvl w:val="0"/>
          <w:numId w:val="8"/>
        </w:numPr>
        <w:spacing w:after="240"/>
        <w:jc w:val="center"/>
        <w:rPr>
          <w:color w:val="000000" w:themeColor="text1"/>
          <w:sz w:val="28"/>
        </w:rPr>
      </w:pPr>
      <w:r w:rsidRPr="008338E7">
        <w:rPr>
          <w:b/>
          <w:color w:val="C00000"/>
          <w:sz w:val="28"/>
        </w:rPr>
        <w:lastRenderedPageBreak/>
        <w:t>Метод расчета параметров рекурсивных ЦФ.</w:t>
      </w:r>
    </w:p>
    <w:p w:rsidR="008338E7" w:rsidRPr="008338E7" w:rsidRDefault="00E606EF" w:rsidP="00E606EF">
      <w:pPr>
        <w:spacing w:after="240"/>
        <w:ind w:firstLine="709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В основу метода расчета векторов коэффициентов рекурсивных </w:t>
      </w:r>
      <w:proofErr w:type="gramStart"/>
      <w:r>
        <w:rPr>
          <w:color w:val="000000" w:themeColor="text1"/>
          <w:sz w:val="28"/>
        </w:rPr>
        <w:t xml:space="preserve">ЦФ </w:t>
      </w:r>
      <w:r w:rsidRPr="00E606EF">
        <w:rPr>
          <w:color w:val="000000" w:themeColor="text1"/>
          <w:position w:val="-14"/>
          <w:sz w:val="28"/>
        </w:rPr>
        <w:object w:dxaOrig="1760" w:dyaOrig="420">
          <v:shape id="_x0000_i1042" type="#_x0000_t75" style="width:87.75pt;height:21pt" o:ole="">
            <v:imagedata r:id="rId51" o:title=""/>
          </v:shape>
          <o:OLEObject Type="Embed" ProgID="Equation.DSMT4" ShapeID="_x0000_i1042" DrawAspect="Content" ObjectID="_1556560795" r:id="rId52"/>
        </w:object>
      </w:r>
      <w:r>
        <w:rPr>
          <w:color w:val="000000" w:themeColor="text1"/>
          <w:sz w:val="28"/>
        </w:rPr>
        <w:t xml:space="preserve"> и</w:t>
      </w:r>
      <w:proofErr w:type="gramEnd"/>
      <w:r>
        <w:rPr>
          <w:color w:val="000000" w:themeColor="text1"/>
          <w:sz w:val="28"/>
        </w:rPr>
        <w:t xml:space="preserve"> </w:t>
      </w:r>
      <w:r w:rsidRPr="00E606EF">
        <w:rPr>
          <w:color w:val="000000" w:themeColor="text1"/>
          <w:position w:val="-14"/>
          <w:sz w:val="28"/>
        </w:rPr>
        <w:object w:dxaOrig="1800" w:dyaOrig="420">
          <v:shape id="_x0000_i1043" type="#_x0000_t75" style="width:90pt;height:21pt" o:ole="">
            <v:imagedata r:id="rId53" o:title=""/>
          </v:shape>
          <o:OLEObject Type="Embed" ProgID="Equation.DSMT4" ShapeID="_x0000_i1043" DrawAspect="Content" ObjectID="_1556560796" r:id="rId54"/>
        </w:object>
      </w:r>
      <w:r>
        <w:rPr>
          <w:color w:val="000000" w:themeColor="text1"/>
          <w:sz w:val="28"/>
        </w:rPr>
        <w:t xml:space="preserve"> положена идея наилучшего (в среднеквадратическом смысле) приближения ПФ РЦФ к ПФ аналогового прототипа. Естественно, с учетом периодичности частотных свойств ЦФ это приближение может быть достигнуто только в небольшом промежутке </w:t>
      </w:r>
      <w:proofErr w:type="gramStart"/>
      <w:r>
        <w:rPr>
          <w:color w:val="000000" w:themeColor="text1"/>
          <w:sz w:val="28"/>
        </w:rPr>
        <w:t xml:space="preserve">частот </w:t>
      </w:r>
      <w:r w:rsidRPr="00E606EF">
        <w:rPr>
          <w:color w:val="000000" w:themeColor="text1"/>
          <w:position w:val="-28"/>
          <w:sz w:val="28"/>
        </w:rPr>
        <w:object w:dxaOrig="1219" w:dyaOrig="720">
          <v:shape id="_x0000_i1044" type="#_x0000_t75" style="width:60.75pt;height:36pt" o:ole="">
            <v:imagedata r:id="rId55" o:title=""/>
          </v:shape>
          <o:OLEObject Type="Embed" ProgID="Equation.DSMT4" ShapeID="_x0000_i1044" DrawAspect="Content" ObjectID="_1556560797" r:id="rId56"/>
        </w:object>
      </w:r>
      <w:r>
        <w:rPr>
          <w:color w:val="000000" w:themeColor="text1"/>
          <w:sz w:val="28"/>
        </w:rPr>
        <w:t>.</w:t>
      </w:r>
      <w:proofErr w:type="gramEnd"/>
      <w:r>
        <w:rPr>
          <w:color w:val="000000" w:themeColor="text1"/>
          <w:sz w:val="28"/>
        </w:rPr>
        <w:t xml:space="preserve"> Это означает, что ЦФ обязательно требуют совместного использования аналоговых частотно-селективных устройств с апериодическими АЧХ и ФЧХ.</w:t>
      </w:r>
    </w:p>
    <w:p w:rsidR="00095141" w:rsidRPr="006A086C" w:rsidRDefault="00B60AE9" w:rsidP="00875273">
      <w:pPr>
        <w:spacing w:after="0"/>
        <w:ind w:firstLine="0"/>
        <w:jc w:val="center"/>
        <w:rPr>
          <w:sz w:val="28"/>
        </w:rPr>
      </w:pPr>
      <w:bookmarkStart w:id="0" w:name="_GoBack"/>
      <w:r w:rsidRPr="00B60AE9">
        <w:rPr>
          <w:sz w:val="28"/>
        </w:rPr>
        <w:drawing>
          <wp:inline distT="0" distB="0" distL="0" distR="0" wp14:anchorId="1780B0F0" wp14:editId="7F79AA58">
            <wp:extent cx="6219825" cy="466487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63980" cy="46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95141" w:rsidRPr="006A086C" w:rsidSect="00A80936">
      <w:headerReference w:type="default" r:id="rId58"/>
      <w:pgSz w:w="11906" w:h="16838"/>
      <w:pgMar w:top="720" w:right="720" w:bottom="720" w:left="720" w:header="51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1332" w:rsidRDefault="00871332" w:rsidP="00A80936">
      <w:pPr>
        <w:spacing w:after="0"/>
      </w:pPr>
      <w:r>
        <w:separator/>
      </w:r>
    </w:p>
  </w:endnote>
  <w:endnote w:type="continuationSeparator" w:id="0">
    <w:p w:rsidR="00871332" w:rsidRDefault="00871332" w:rsidP="00A809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1332" w:rsidRDefault="00871332" w:rsidP="00A80936">
      <w:pPr>
        <w:spacing w:after="0"/>
      </w:pPr>
      <w:r>
        <w:separator/>
      </w:r>
    </w:p>
  </w:footnote>
  <w:footnote w:type="continuationSeparator" w:id="0">
    <w:p w:rsidR="00871332" w:rsidRDefault="00871332" w:rsidP="00A8093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4786711"/>
      <w:docPartObj>
        <w:docPartGallery w:val="Page Numbers (Top of Page)"/>
        <w:docPartUnique/>
      </w:docPartObj>
    </w:sdtPr>
    <w:sdtEndPr/>
    <w:sdtContent>
      <w:p w:rsidR="00355478" w:rsidRDefault="00355478" w:rsidP="00A8093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0AE9">
          <w:rPr>
            <w:noProof/>
          </w:rPr>
          <w:t>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C6AE8"/>
    <w:multiLevelType w:val="hybridMultilevel"/>
    <w:tmpl w:val="14B003B2"/>
    <w:lvl w:ilvl="0" w:tplc="3A181216">
      <w:start w:val="1"/>
      <w:numFmt w:val="decimal"/>
      <w:suff w:val="space"/>
      <w:lvlText w:val="%1."/>
      <w:lvlJc w:val="left"/>
      <w:pPr>
        <w:ind w:left="717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066C1D05"/>
    <w:multiLevelType w:val="hybridMultilevel"/>
    <w:tmpl w:val="8D987A1C"/>
    <w:lvl w:ilvl="0" w:tplc="8B6C4FC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504C0"/>
    <w:multiLevelType w:val="hybridMultilevel"/>
    <w:tmpl w:val="CC66EA40"/>
    <w:lvl w:ilvl="0" w:tplc="6964A2AA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">
    <w:nsid w:val="0CC461B6"/>
    <w:multiLevelType w:val="hybridMultilevel"/>
    <w:tmpl w:val="72DCDEBA"/>
    <w:lvl w:ilvl="0" w:tplc="FB30E5C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28383C"/>
    <w:multiLevelType w:val="hybridMultilevel"/>
    <w:tmpl w:val="75C0EAF2"/>
    <w:lvl w:ilvl="0" w:tplc="5370525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22583A8A"/>
    <w:multiLevelType w:val="hybridMultilevel"/>
    <w:tmpl w:val="061EF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340C0E"/>
    <w:multiLevelType w:val="hybridMultilevel"/>
    <w:tmpl w:val="280A9662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7">
    <w:nsid w:val="593051C6"/>
    <w:multiLevelType w:val="hybridMultilevel"/>
    <w:tmpl w:val="DBE2EA06"/>
    <w:lvl w:ilvl="0" w:tplc="B80AF98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>
    <w:nsid w:val="632F57D8"/>
    <w:multiLevelType w:val="hybridMultilevel"/>
    <w:tmpl w:val="76E00C16"/>
    <w:lvl w:ilvl="0" w:tplc="14FA059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>
    <w:nsid w:val="75190FF2"/>
    <w:multiLevelType w:val="hybridMultilevel"/>
    <w:tmpl w:val="A970D0CE"/>
    <w:lvl w:ilvl="0" w:tplc="3140D4F0">
      <w:start w:val="1"/>
      <w:numFmt w:val="decimal"/>
      <w:suff w:val="space"/>
      <w:lvlText w:val="%1)"/>
      <w:lvlJc w:val="left"/>
      <w:pPr>
        <w:ind w:left="61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896" w:hanging="360"/>
      </w:pPr>
    </w:lvl>
    <w:lvl w:ilvl="2" w:tplc="0419001B" w:tentative="1">
      <w:start w:val="1"/>
      <w:numFmt w:val="lowerRoman"/>
      <w:lvlText w:val="%3."/>
      <w:lvlJc w:val="right"/>
      <w:pPr>
        <w:ind w:left="7616" w:hanging="180"/>
      </w:pPr>
    </w:lvl>
    <w:lvl w:ilvl="3" w:tplc="0419000F" w:tentative="1">
      <w:start w:val="1"/>
      <w:numFmt w:val="decimal"/>
      <w:lvlText w:val="%4."/>
      <w:lvlJc w:val="left"/>
      <w:pPr>
        <w:ind w:left="8336" w:hanging="360"/>
      </w:pPr>
    </w:lvl>
    <w:lvl w:ilvl="4" w:tplc="04190019" w:tentative="1">
      <w:start w:val="1"/>
      <w:numFmt w:val="lowerLetter"/>
      <w:lvlText w:val="%5."/>
      <w:lvlJc w:val="left"/>
      <w:pPr>
        <w:ind w:left="9056" w:hanging="360"/>
      </w:pPr>
    </w:lvl>
    <w:lvl w:ilvl="5" w:tplc="0419001B" w:tentative="1">
      <w:start w:val="1"/>
      <w:numFmt w:val="lowerRoman"/>
      <w:lvlText w:val="%6."/>
      <w:lvlJc w:val="right"/>
      <w:pPr>
        <w:ind w:left="9776" w:hanging="180"/>
      </w:pPr>
    </w:lvl>
    <w:lvl w:ilvl="6" w:tplc="0419000F" w:tentative="1">
      <w:start w:val="1"/>
      <w:numFmt w:val="decimal"/>
      <w:lvlText w:val="%7."/>
      <w:lvlJc w:val="left"/>
      <w:pPr>
        <w:ind w:left="10496" w:hanging="360"/>
      </w:pPr>
    </w:lvl>
    <w:lvl w:ilvl="7" w:tplc="04190019" w:tentative="1">
      <w:start w:val="1"/>
      <w:numFmt w:val="lowerLetter"/>
      <w:lvlText w:val="%8."/>
      <w:lvlJc w:val="left"/>
      <w:pPr>
        <w:ind w:left="11216" w:hanging="360"/>
      </w:pPr>
    </w:lvl>
    <w:lvl w:ilvl="8" w:tplc="0419001B" w:tentative="1">
      <w:start w:val="1"/>
      <w:numFmt w:val="lowerRoman"/>
      <w:lvlText w:val="%9."/>
      <w:lvlJc w:val="right"/>
      <w:pPr>
        <w:ind w:left="11936" w:hanging="180"/>
      </w:pPr>
    </w:lvl>
  </w:abstractNum>
  <w:abstractNum w:abstractNumId="10">
    <w:nsid w:val="7AA157D7"/>
    <w:multiLevelType w:val="hybridMultilevel"/>
    <w:tmpl w:val="6FDA7A6C"/>
    <w:lvl w:ilvl="0" w:tplc="DEC25D34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  <w:b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2"/>
  </w:num>
  <w:num w:numId="6">
    <w:abstractNumId w:val="9"/>
  </w:num>
  <w:num w:numId="7">
    <w:abstractNumId w:val="6"/>
  </w:num>
  <w:num w:numId="8">
    <w:abstractNumId w:val="10"/>
  </w:num>
  <w:num w:numId="9">
    <w:abstractNumId w:val="1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B9"/>
    <w:rsid w:val="00001A12"/>
    <w:rsid w:val="00006182"/>
    <w:rsid w:val="00013F8B"/>
    <w:rsid w:val="00024C81"/>
    <w:rsid w:val="00030950"/>
    <w:rsid w:val="00032D08"/>
    <w:rsid w:val="0003396A"/>
    <w:rsid w:val="000515AF"/>
    <w:rsid w:val="00054FE7"/>
    <w:rsid w:val="000576C7"/>
    <w:rsid w:val="0005781B"/>
    <w:rsid w:val="000777E5"/>
    <w:rsid w:val="000816DF"/>
    <w:rsid w:val="000945F0"/>
    <w:rsid w:val="000947D5"/>
    <w:rsid w:val="00095141"/>
    <w:rsid w:val="00097754"/>
    <w:rsid w:val="000A3C4A"/>
    <w:rsid w:val="000A4AB8"/>
    <w:rsid w:val="000C08AC"/>
    <w:rsid w:val="000D2F74"/>
    <w:rsid w:val="000E59AC"/>
    <w:rsid w:val="000F7EE1"/>
    <w:rsid w:val="00100B26"/>
    <w:rsid w:val="00100D58"/>
    <w:rsid w:val="001055DB"/>
    <w:rsid w:val="00106440"/>
    <w:rsid w:val="00110236"/>
    <w:rsid w:val="0011109F"/>
    <w:rsid w:val="001116CD"/>
    <w:rsid w:val="001214E7"/>
    <w:rsid w:val="00123281"/>
    <w:rsid w:val="00127BE5"/>
    <w:rsid w:val="00136436"/>
    <w:rsid w:val="0014098F"/>
    <w:rsid w:val="00142CE4"/>
    <w:rsid w:val="00144B09"/>
    <w:rsid w:val="001510AC"/>
    <w:rsid w:val="001515EA"/>
    <w:rsid w:val="00151B40"/>
    <w:rsid w:val="001579DE"/>
    <w:rsid w:val="00157DD6"/>
    <w:rsid w:val="00161365"/>
    <w:rsid w:val="001649DA"/>
    <w:rsid w:val="00177594"/>
    <w:rsid w:val="00183C58"/>
    <w:rsid w:val="001842E4"/>
    <w:rsid w:val="001902EB"/>
    <w:rsid w:val="00190CFC"/>
    <w:rsid w:val="00194547"/>
    <w:rsid w:val="00195E00"/>
    <w:rsid w:val="001B49F0"/>
    <w:rsid w:val="001C2008"/>
    <w:rsid w:val="001C2621"/>
    <w:rsid w:val="001D0533"/>
    <w:rsid w:val="001D250E"/>
    <w:rsid w:val="001D297F"/>
    <w:rsid w:val="001D3504"/>
    <w:rsid w:val="001D7769"/>
    <w:rsid w:val="001E26B9"/>
    <w:rsid w:val="001E3FA2"/>
    <w:rsid w:val="001E63DA"/>
    <w:rsid w:val="001E7C35"/>
    <w:rsid w:val="001E7FB1"/>
    <w:rsid w:val="001F1965"/>
    <w:rsid w:val="001F3A31"/>
    <w:rsid w:val="001F6F02"/>
    <w:rsid w:val="00207A60"/>
    <w:rsid w:val="00211F4E"/>
    <w:rsid w:val="00221305"/>
    <w:rsid w:val="00224387"/>
    <w:rsid w:val="00232B15"/>
    <w:rsid w:val="00232E57"/>
    <w:rsid w:val="00235247"/>
    <w:rsid w:val="00236263"/>
    <w:rsid w:val="00240AEA"/>
    <w:rsid w:val="0024560A"/>
    <w:rsid w:val="0024747A"/>
    <w:rsid w:val="002629A8"/>
    <w:rsid w:val="002633B9"/>
    <w:rsid w:val="0026343D"/>
    <w:rsid w:val="00266FC4"/>
    <w:rsid w:val="00267ADE"/>
    <w:rsid w:val="00271A94"/>
    <w:rsid w:val="00272D70"/>
    <w:rsid w:val="0027399A"/>
    <w:rsid w:val="002778E1"/>
    <w:rsid w:val="00282862"/>
    <w:rsid w:val="002839CB"/>
    <w:rsid w:val="002909FB"/>
    <w:rsid w:val="00296159"/>
    <w:rsid w:val="00296258"/>
    <w:rsid w:val="002A0678"/>
    <w:rsid w:val="002B1FCD"/>
    <w:rsid w:val="002B2483"/>
    <w:rsid w:val="002B4ED1"/>
    <w:rsid w:val="002B641C"/>
    <w:rsid w:val="002C2544"/>
    <w:rsid w:val="002C2DE1"/>
    <w:rsid w:val="002E513C"/>
    <w:rsid w:val="002E6204"/>
    <w:rsid w:val="002E682E"/>
    <w:rsid w:val="002E6A95"/>
    <w:rsid w:val="002F4CB8"/>
    <w:rsid w:val="00304B41"/>
    <w:rsid w:val="00307236"/>
    <w:rsid w:val="003132EE"/>
    <w:rsid w:val="003134FD"/>
    <w:rsid w:val="0031513A"/>
    <w:rsid w:val="00317951"/>
    <w:rsid w:val="0032356C"/>
    <w:rsid w:val="003271F3"/>
    <w:rsid w:val="003317A4"/>
    <w:rsid w:val="00344714"/>
    <w:rsid w:val="003542CC"/>
    <w:rsid w:val="00355478"/>
    <w:rsid w:val="003947F3"/>
    <w:rsid w:val="00394D2B"/>
    <w:rsid w:val="00395F2D"/>
    <w:rsid w:val="003A20FE"/>
    <w:rsid w:val="003A2421"/>
    <w:rsid w:val="003A581A"/>
    <w:rsid w:val="003A71BB"/>
    <w:rsid w:val="003B2BAE"/>
    <w:rsid w:val="003B76C1"/>
    <w:rsid w:val="003C1D1C"/>
    <w:rsid w:val="003D1AC4"/>
    <w:rsid w:val="003D2D92"/>
    <w:rsid w:val="003D2F3B"/>
    <w:rsid w:val="003D4DF4"/>
    <w:rsid w:val="003D5627"/>
    <w:rsid w:val="003D72B6"/>
    <w:rsid w:val="003E713C"/>
    <w:rsid w:val="003F046E"/>
    <w:rsid w:val="003F13C2"/>
    <w:rsid w:val="00400CA7"/>
    <w:rsid w:val="004132F2"/>
    <w:rsid w:val="00417014"/>
    <w:rsid w:val="0042479F"/>
    <w:rsid w:val="00432FE8"/>
    <w:rsid w:val="004332F5"/>
    <w:rsid w:val="00437AEE"/>
    <w:rsid w:val="004416D8"/>
    <w:rsid w:val="00441F22"/>
    <w:rsid w:val="0044220C"/>
    <w:rsid w:val="004431BF"/>
    <w:rsid w:val="004447B1"/>
    <w:rsid w:val="004528A6"/>
    <w:rsid w:val="00456E5F"/>
    <w:rsid w:val="004659D8"/>
    <w:rsid w:val="00465A2C"/>
    <w:rsid w:val="00474BB7"/>
    <w:rsid w:val="004812A4"/>
    <w:rsid w:val="00482303"/>
    <w:rsid w:val="00484885"/>
    <w:rsid w:val="00487DEB"/>
    <w:rsid w:val="00496475"/>
    <w:rsid w:val="004A2ABE"/>
    <w:rsid w:val="004A45CC"/>
    <w:rsid w:val="004A6659"/>
    <w:rsid w:val="004A7E4D"/>
    <w:rsid w:val="004B4516"/>
    <w:rsid w:val="004B693D"/>
    <w:rsid w:val="004C020D"/>
    <w:rsid w:val="004C0EA7"/>
    <w:rsid w:val="004C5594"/>
    <w:rsid w:val="004D2123"/>
    <w:rsid w:val="004E4E54"/>
    <w:rsid w:val="004E5E67"/>
    <w:rsid w:val="004F17E9"/>
    <w:rsid w:val="004F211F"/>
    <w:rsid w:val="004F4F39"/>
    <w:rsid w:val="004F7282"/>
    <w:rsid w:val="005021F6"/>
    <w:rsid w:val="00502E1B"/>
    <w:rsid w:val="005042C1"/>
    <w:rsid w:val="00505EBF"/>
    <w:rsid w:val="00514D45"/>
    <w:rsid w:val="005229C2"/>
    <w:rsid w:val="00523161"/>
    <w:rsid w:val="005256EF"/>
    <w:rsid w:val="00541F31"/>
    <w:rsid w:val="00550253"/>
    <w:rsid w:val="005542B0"/>
    <w:rsid w:val="00555F62"/>
    <w:rsid w:val="005571B8"/>
    <w:rsid w:val="005615F4"/>
    <w:rsid w:val="00561E05"/>
    <w:rsid w:val="005937C2"/>
    <w:rsid w:val="00593B68"/>
    <w:rsid w:val="0059430B"/>
    <w:rsid w:val="005B2796"/>
    <w:rsid w:val="005B383D"/>
    <w:rsid w:val="005B3CEA"/>
    <w:rsid w:val="005B483F"/>
    <w:rsid w:val="005B5136"/>
    <w:rsid w:val="005C4078"/>
    <w:rsid w:val="005C7C34"/>
    <w:rsid w:val="005D0839"/>
    <w:rsid w:val="005D09AC"/>
    <w:rsid w:val="005D2EA5"/>
    <w:rsid w:val="005D6048"/>
    <w:rsid w:val="005E0C7A"/>
    <w:rsid w:val="005F4FA9"/>
    <w:rsid w:val="005F6896"/>
    <w:rsid w:val="00611CD3"/>
    <w:rsid w:val="0061603C"/>
    <w:rsid w:val="00617D60"/>
    <w:rsid w:val="00626979"/>
    <w:rsid w:val="00632F3B"/>
    <w:rsid w:val="00636224"/>
    <w:rsid w:val="00646C1F"/>
    <w:rsid w:val="00646C5D"/>
    <w:rsid w:val="0066342B"/>
    <w:rsid w:val="006713A7"/>
    <w:rsid w:val="00672A46"/>
    <w:rsid w:val="00673660"/>
    <w:rsid w:val="00673CE4"/>
    <w:rsid w:val="00676D70"/>
    <w:rsid w:val="006806DD"/>
    <w:rsid w:val="00682D81"/>
    <w:rsid w:val="006966BD"/>
    <w:rsid w:val="006A086C"/>
    <w:rsid w:val="006A20C3"/>
    <w:rsid w:val="006B0FDA"/>
    <w:rsid w:val="006C0DE3"/>
    <w:rsid w:val="006C3476"/>
    <w:rsid w:val="006D55D1"/>
    <w:rsid w:val="006E043F"/>
    <w:rsid w:val="006E3627"/>
    <w:rsid w:val="006E5657"/>
    <w:rsid w:val="006E5B49"/>
    <w:rsid w:val="006E7B18"/>
    <w:rsid w:val="006F40B8"/>
    <w:rsid w:val="006F42F6"/>
    <w:rsid w:val="0070056C"/>
    <w:rsid w:val="00712E44"/>
    <w:rsid w:val="0071489F"/>
    <w:rsid w:val="00722119"/>
    <w:rsid w:val="0072515F"/>
    <w:rsid w:val="00730B4F"/>
    <w:rsid w:val="007332BD"/>
    <w:rsid w:val="007401FE"/>
    <w:rsid w:val="00743133"/>
    <w:rsid w:val="00766353"/>
    <w:rsid w:val="00766D42"/>
    <w:rsid w:val="00771657"/>
    <w:rsid w:val="00774FE1"/>
    <w:rsid w:val="00775881"/>
    <w:rsid w:val="00776A8B"/>
    <w:rsid w:val="00785983"/>
    <w:rsid w:val="00787F81"/>
    <w:rsid w:val="0079156E"/>
    <w:rsid w:val="00797AC6"/>
    <w:rsid w:val="007A029A"/>
    <w:rsid w:val="007A4799"/>
    <w:rsid w:val="007A5163"/>
    <w:rsid w:val="007A5C76"/>
    <w:rsid w:val="007C4AA8"/>
    <w:rsid w:val="007C5535"/>
    <w:rsid w:val="007D2767"/>
    <w:rsid w:val="007E0232"/>
    <w:rsid w:val="007E166D"/>
    <w:rsid w:val="007E4371"/>
    <w:rsid w:val="007E76B9"/>
    <w:rsid w:val="0080422C"/>
    <w:rsid w:val="00806CDD"/>
    <w:rsid w:val="0081094D"/>
    <w:rsid w:val="008229D8"/>
    <w:rsid w:val="00824DB3"/>
    <w:rsid w:val="00827CC5"/>
    <w:rsid w:val="008338E7"/>
    <w:rsid w:val="008367B5"/>
    <w:rsid w:val="00852FE4"/>
    <w:rsid w:val="008534EF"/>
    <w:rsid w:val="008556CB"/>
    <w:rsid w:val="0085572F"/>
    <w:rsid w:val="0086021D"/>
    <w:rsid w:val="00871332"/>
    <w:rsid w:val="00875273"/>
    <w:rsid w:val="0087728D"/>
    <w:rsid w:val="00884253"/>
    <w:rsid w:val="00886630"/>
    <w:rsid w:val="00886AAB"/>
    <w:rsid w:val="00890BD7"/>
    <w:rsid w:val="008927C3"/>
    <w:rsid w:val="0089655E"/>
    <w:rsid w:val="008A1046"/>
    <w:rsid w:val="008A5DD6"/>
    <w:rsid w:val="008A686B"/>
    <w:rsid w:val="008A6A0A"/>
    <w:rsid w:val="008A7C8C"/>
    <w:rsid w:val="008B6B48"/>
    <w:rsid w:val="008C3056"/>
    <w:rsid w:val="008C5B4C"/>
    <w:rsid w:val="008C6A03"/>
    <w:rsid w:val="008C6A98"/>
    <w:rsid w:val="008D21A0"/>
    <w:rsid w:val="008D2399"/>
    <w:rsid w:val="008D2F3E"/>
    <w:rsid w:val="008E1D84"/>
    <w:rsid w:val="008E20E3"/>
    <w:rsid w:val="008E3324"/>
    <w:rsid w:val="008F400E"/>
    <w:rsid w:val="008F5ADE"/>
    <w:rsid w:val="0090291B"/>
    <w:rsid w:val="00903CF1"/>
    <w:rsid w:val="00904732"/>
    <w:rsid w:val="009076FC"/>
    <w:rsid w:val="00912EB2"/>
    <w:rsid w:val="00925756"/>
    <w:rsid w:val="00926178"/>
    <w:rsid w:val="00930387"/>
    <w:rsid w:val="009331EF"/>
    <w:rsid w:val="00934500"/>
    <w:rsid w:val="0094132B"/>
    <w:rsid w:val="009460C4"/>
    <w:rsid w:val="00962FE5"/>
    <w:rsid w:val="00971208"/>
    <w:rsid w:val="0097487C"/>
    <w:rsid w:val="00974928"/>
    <w:rsid w:val="00985C33"/>
    <w:rsid w:val="0099261F"/>
    <w:rsid w:val="009950F4"/>
    <w:rsid w:val="00995904"/>
    <w:rsid w:val="009967AE"/>
    <w:rsid w:val="009A1911"/>
    <w:rsid w:val="009A43A2"/>
    <w:rsid w:val="009A4CD7"/>
    <w:rsid w:val="009A6650"/>
    <w:rsid w:val="009B16A8"/>
    <w:rsid w:val="009B3210"/>
    <w:rsid w:val="009C25BA"/>
    <w:rsid w:val="009C26F0"/>
    <w:rsid w:val="009C6B8F"/>
    <w:rsid w:val="009D0C67"/>
    <w:rsid w:val="009E2C45"/>
    <w:rsid w:val="009E6D26"/>
    <w:rsid w:val="009E7107"/>
    <w:rsid w:val="009F09AF"/>
    <w:rsid w:val="009F17B7"/>
    <w:rsid w:val="009F2862"/>
    <w:rsid w:val="00A03F4D"/>
    <w:rsid w:val="00A123C6"/>
    <w:rsid w:val="00A41EC7"/>
    <w:rsid w:val="00A42EFA"/>
    <w:rsid w:val="00A44345"/>
    <w:rsid w:val="00A46C4F"/>
    <w:rsid w:val="00A51104"/>
    <w:rsid w:val="00A53897"/>
    <w:rsid w:val="00A5473A"/>
    <w:rsid w:val="00A80936"/>
    <w:rsid w:val="00A84FD1"/>
    <w:rsid w:val="00A9609E"/>
    <w:rsid w:val="00A9719E"/>
    <w:rsid w:val="00AA1074"/>
    <w:rsid w:val="00AA24E1"/>
    <w:rsid w:val="00AB2970"/>
    <w:rsid w:val="00AB54E6"/>
    <w:rsid w:val="00AC6AEC"/>
    <w:rsid w:val="00AD161D"/>
    <w:rsid w:val="00AD516B"/>
    <w:rsid w:val="00AE32B5"/>
    <w:rsid w:val="00AE6264"/>
    <w:rsid w:val="00AF4BDA"/>
    <w:rsid w:val="00AF7038"/>
    <w:rsid w:val="00B006CA"/>
    <w:rsid w:val="00B04981"/>
    <w:rsid w:val="00B0790D"/>
    <w:rsid w:val="00B155D9"/>
    <w:rsid w:val="00B171B2"/>
    <w:rsid w:val="00B20953"/>
    <w:rsid w:val="00B272CA"/>
    <w:rsid w:val="00B27E53"/>
    <w:rsid w:val="00B30052"/>
    <w:rsid w:val="00B30E0B"/>
    <w:rsid w:val="00B31E65"/>
    <w:rsid w:val="00B50026"/>
    <w:rsid w:val="00B52006"/>
    <w:rsid w:val="00B60AE9"/>
    <w:rsid w:val="00B61B2E"/>
    <w:rsid w:val="00B632A5"/>
    <w:rsid w:val="00B63BD8"/>
    <w:rsid w:val="00B6485E"/>
    <w:rsid w:val="00B67926"/>
    <w:rsid w:val="00B72A8E"/>
    <w:rsid w:val="00B76BBA"/>
    <w:rsid w:val="00B82645"/>
    <w:rsid w:val="00B850EC"/>
    <w:rsid w:val="00B91128"/>
    <w:rsid w:val="00B9228A"/>
    <w:rsid w:val="00B95999"/>
    <w:rsid w:val="00BB2F68"/>
    <w:rsid w:val="00BC1EA0"/>
    <w:rsid w:val="00BC2260"/>
    <w:rsid w:val="00BD4640"/>
    <w:rsid w:val="00BF0EBB"/>
    <w:rsid w:val="00BF7341"/>
    <w:rsid w:val="00C00727"/>
    <w:rsid w:val="00C05C1F"/>
    <w:rsid w:val="00C10CD8"/>
    <w:rsid w:val="00C20832"/>
    <w:rsid w:val="00C213A8"/>
    <w:rsid w:val="00C27B75"/>
    <w:rsid w:val="00C31FA8"/>
    <w:rsid w:val="00C32AB3"/>
    <w:rsid w:val="00C46CDC"/>
    <w:rsid w:val="00C5045A"/>
    <w:rsid w:val="00C5095D"/>
    <w:rsid w:val="00C50B27"/>
    <w:rsid w:val="00C56247"/>
    <w:rsid w:val="00C60EEC"/>
    <w:rsid w:val="00C61429"/>
    <w:rsid w:val="00C65675"/>
    <w:rsid w:val="00C65DAB"/>
    <w:rsid w:val="00C71B3E"/>
    <w:rsid w:val="00C76FA9"/>
    <w:rsid w:val="00C86893"/>
    <w:rsid w:val="00CA3EA4"/>
    <w:rsid w:val="00CA7D84"/>
    <w:rsid w:val="00CB3D0B"/>
    <w:rsid w:val="00CC124A"/>
    <w:rsid w:val="00CC17B8"/>
    <w:rsid w:val="00CC1C5E"/>
    <w:rsid w:val="00CC2C81"/>
    <w:rsid w:val="00CC3E7E"/>
    <w:rsid w:val="00CC76A2"/>
    <w:rsid w:val="00CC7A82"/>
    <w:rsid w:val="00CD102D"/>
    <w:rsid w:val="00CD6660"/>
    <w:rsid w:val="00CD66B0"/>
    <w:rsid w:val="00CE0422"/>
    <w:rsid w:val="00CE0D25"/>
    <w:rsid w:val="00CF6525"/>
    <w:rsid w:val="00D10E06"/>
    <w:rsid w:val="00D16827"/>
    <w:rsid w:val="00D20C05"/>
    <w:rsid w:val="00D33EE3"/>
    <w:rsid w:val="00D34499"/>
    <w:rsid w:val="00D35BD6"/>
    <w:rsid w:val="00D450C6"/>
    <w:rsid w:val="00D45BE7"/>
    <w:rsid w:val="00D556B1"/>
    <w:rsid w:val="00D60BDF"/>
    <w:rsid w:val="00D61521"/>
    <w:rsid w:val="00D6501E"/>
    <w:rsid w:val="00D71B69"/>
    <w:rsid w:val="00D71C9B"/>
    <w:rsid w:val="00D806FF"/>
    <w:rsid w:val="00D80933"/>
    <w:rsid w:val="00D8094B"/>
    <w:rsid w:val="00D92443"/>
    <w:rsid w:val="00DA0396"/>
    <w:rsid w:val="00DB33A9"/>
    <w:rsid w:val="00DB3F8D"/>
    <w:rsid w:val="00DB4212"/>
    <w:rsid w:val="00DB6E10"/>
    <w:rsid w:val="00DC467C"/>
    <w:rsid w:val="00DC54C4"/>
    <w:rsid w:val="00DD6A0F"/>
    <w:rsid w:val="00DE0F91"/>
    <w:rsid w:val="00DE34AE"/>
    <w:rsid w:val="00DE5AFA"/>
    <w:rsid w:val="00DF2385"/>
    <w:rsid w:val="00DF66CF"/>
    <w:rsid w:val="00DF6843"/>
    <w:rsid w:val="00E30059"/>
    <w:rsid w:val="00E41388"/>
    <w:rsid w:val="00E42078"/>
    <w:rsid w:val="00E5123D"/>
    <w:rsid w:val="00E51939"/>
    <w:rsid w:val="00E606EF"/>
    <w:rsid w:val="00E75C88"/>
    <w:rsid w:val="00E822C7"/>
    <w:rsid w:val="00E903D8"/>
    <w:rsid w:val="00E9326E"/>
    <w:rsid w:val="00EA0C23"/>
    <w:rsid w:val="00EA2AE9"/>
    <w:rsid w:val="00EA6B32"/>
    <w:rsid w:val="00EB6F58"/>
    <w:rsid w:val="00EC0ED5"/>
    <w:rsid w:val="00EC67C5"/>
    <w:rsid w:val="00ED0AE6"/>
    <w:rsid w:val="00EE4D57"/>
    <w:rsid w:val="00EE6088"/>
    <w:rsid w:val="00EE7796"/>
    <w:rsid w:val="00EF1F35"/>
    <w:rsid w:val="00EF2D8A"/>
    <w:rsid w:val="00EF5B65"/>
    <w:rsid w:val="00F00B46"/>
    <w:rsid w:val="00F16497"/>
    <w:rsid w:val="00F17940"/>
    <w:rsid w:val="00F2721D"/>
    <w:rsid w:val="00F35C36"/>
    <w:rsid w:val="00F41672"/>
    <w:rsid w:val="00F50C0A"/>
    <w:rsid w:val="00F6538D"/>
    <w:rsid w:val="00F75E38"/>
    <w:rsid w:val="00F82CB2"/>
    <w:rsid w:val="00F86997"/>
    <w:rsid w:val="00F94505"/>
    <w:rsid w:val="00F97238"/>
    <w:rsid w:val="00F97DEE"/>
    <w:rsid w:val="00FA67FC"/>
    <w:rsid w:val="00FA70E1"/>
    <w:rsid w:val="00FB1C6E"/>
    <w:rsid w:val="00FB1D85"/>
    <w:rsid w:val="00FC2EB8"/>
    <w:rsid w:val="00FC2F64"/>
    <w:rsid w:val="00FC463C"/>
    <w:rsid w:val="00FD2C71"/>
    <w:rsid w:val="00FE45BE"/>
    <w:rsid w:val="00FE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6CF17B-0427-425D-98BB-8C7153B6A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20"/>
        <w:ind w:firstLine="35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0936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A80936"/>
  </w:style>
  <w:style w:type="paragraph" w:styleId="a5">
    <w:name w:val="footer"/>
    <w:basedOn w:val="a"/>
    <w:link w:val="a6"/>
    <w:uiPriority w:val="99"/>
    <w:unhideWhenUsed/>
    <w:rsid w:val="00A80936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A80936"/>
  </w:style>
  <w:style w:type="paragraph" w:styleId="a7">
    <w:name w:val="Normal (Web)"/>
    <w:basedOn w:val="a"/>
    <w:uiPriority w:val="99"/>
    <w:semiHidden/>
    <w:unhideWhenUsed/>
    <w:rsid w:val="007E76B9"/>
    <w:pPr>
      <w:spacing w:before="100" w:beforeAutospacing="1" w:after="100" w:afterAutospacing="1"/>
      <w:ind w:firstLine="0"/>
      <w:jc w:val="left"/>
    </w:pPr>
    <w:rPr>
      <w:rFonts w:eastAsia="Times New Roman"/>
      <w:lang w:eastAsia="ru-RU"/>
    </w:rPr>
  </w:style>
  <w:style w:type="paragraph" w:styleId="a8">
    <w:name w:val="List Paragraph"/>
    <w:basedOn w:val="a"/>
    <w:uiPriority w:val="34"/>
    <w:qFormat/>
    <w:rsid w:val="003B76C1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3271F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271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6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image" Target="media/image11.png"/><Relationship Id="rId39" Type="http://schemas.openxmlformats.org/officeDocument/2006/relationships/image" Target="media/image19.wmf"/><Relationship Id="rId21" Type="http://schemas.openxmlformats.org/officeDocument/2006/relationships/oleObject" Target="embeddings/oleObject7.bin"/><Relationship Id="rId34" Type="http://schemas.openxmlformats.org/officeDocument/2006/relationships/image" Target="media/image16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6.png"/><Relationship Id="rId55" Type="http://schemas.openxmlformats.org/officeDocument/2006/relationships/image" Target="media/image29.w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3.wmf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4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7.bin"/><Relationship Id="rId53" Type="http://schemas.openxmlformats.org/officeDocument/2006/relationships/image" Target="media/image28.wmf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image" Target="media/image12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oleObject" Target="embeddings/oleObject21.bin"/><Relationship Id="rId8" Type="http://schemas.openxmlformats.org/officeDocument/2006/relationships/image" Target="media/image2.wmf"/><Relationship Id="rId51" Type="http://schemas.openxmlformats.org/officeDocument/2006/relationships/image" Target="media/image27.wmf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png"/><Relationship Id="rId46" Type="http://schemas.openxmlformats.org/officeDocument/2006/relationships/image" Target="media/image23.wmf"/><Relationship Id="rId59" Type="http://schemas.openxmlformats.org/officeDocument/2006/relationships/fontTable" Target="fontTable.xml"/><Relationship Id="rId20" Type="http://schemas.openxmlformats.org/officeDocument/2006/relationships/image" Target="media/image8.wmf"/><Relationship Id="rId41" Type="http://schemas.openxmlformats.org/officeDocument/2006/relationships/image" Target="media/image20.wmf"/><Relationship Id="rId54" Type="http://schemas.openxmlformats.org/officeDocument/2006/relationships/oleObject" Target="embeddings/oleObject20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image" Target="media/image17.wmf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image" Target="media/image3.wmf"/><Relationship Id="rId31" Type="http://schemas.openxmlformats.org/officeDocument/2006/relationships/image" Target="media/image14.png"/><Relationship Id="rId44" Type="http://schemas.openxmlformats.org/officeDocument/2006/relationships/image" Target="media/image22.wmf"/><Relationship Id="rId52" Type="http://schemas.openxmlformats.org/officeDocument/2006/relationships/oleObject" Target="embeddings/oleObject19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4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С. Г. Рассомахин</dc:creator>
  <cp:keywords/>
  <dc:description/>
  <cp:lastModifiedBy>С. Г. Рассомахин</cp:lastModifiedBy>
  <cp:revision>20</cp:revision>
  <cp:lastPrinted>2015-04-17T06:28:00Z</cp:lastPrinted>
  <dcterms:created xsi:type="dcterms:W3CDTF">2015-05-25T10:05:00Z</dcterms:created>
  <dcterms:modified xsi:type="dcterms:W3CDTF">2017-05-17T18:13:00Z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Roman_x000d_
LCGreek=Symbol_x000d_
UCGreek=Symbol_x000d_
Symbol=Symbol_x000d_
Vector=Times New Roman,B_x000d_
Number=Times New Roman_x000d_
User1=Courier New_x000d_
User2=Times New Roman_x000d_
MTExtra=MT Extra_x000d_
_x000d_
[Sizes]_x000d_
Ful</vt:lpwstr>
  </property>
  <property fmtid="{D5CDD505-2E9C-101B-9397-08002B2CF9AE}" pid="3" name="MTPreferences 1">
    <vt:lpwstr>l=14 pt_x000d_
Script=70 %_x000d_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SubSupGap=8 </vt:lpwstr>
  </property>
  <property fmtid="{D5CDD505-2E9C-101B-9397-08002B2CF9AE}" pid="4" name="MTPreferences 2">
    <vt:lpwstr>%_x000d_
LimHeight=25 %_x000d_
LimDepth=100 %_x000d_
LimLineSpacing=100 %_x000d_
NumerHeight=35 %_x000d_
DenomDepth=100 %_x000d_
FractBarOver=8 %_x000d_
FractBarThick=5 %_x000d_
SubFractBarThick=2,5 %_x000d_
FractGap=8 %_x000d_
FenceOver=8 %_x000d_
OperSpacing=100 %_x000d_
NonOperSpacing=100 %_x000d_
CharWidth=0 %_x000d_
MinGap=8 %_x000d_
Vert</vt:lpwstr>
  </property>
  <property fmtid="{D5CDD505-2E9C-101B-9397-08002B2CF9AE}" pid="5" name="MTPreferences 3">
    <vt:lpwstr>RadGap=17 %_x000d_
HorizRadGap=8 %_x000d_
RadWidth=100 %_x000d_
EmbellGap=12,5 %_x000d_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Times+Symbol 14.eqp</vt:lpwstr>
  </property>
  <property fmtid="{D5CDD505-2E9C-101B-9397-08002B2CF9AE}" pid="7" name="MTWinEqns">
    <vt:bool>true</vt:bool>
  </property>
</Properties>
</file>