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D8" w:rsidRDefault="0061603C" w:rsidP="00C32AB3">
      <w:pPr>
        <w:jc w:val="center"/>
        <w:rPr>
          <w:sz w:val="28"/>
        </w:rPr>
      </w:pPr>
      <w:r>
        <w:rPr>
          <w:sz w:val="28"/>
        </w:rPr>
        <w:t xml:space="preserve">Лекция № </w:t>
      </w:r>
      <w:r w:rsidR="00195E00">
        <w:rPr>
          <w:b/>
          <w:sz w:val="28"/>
        </w:rPr>
        <w:t>10</w:t>
      </w:r>
      <w:r w:rsidR="00B31E65">
        <w:rPr>
          <w:sz w:val="28"/>
        </w:rPr>
        <w:t xml:space="preserve">. </w:t>
      </w:r>
      <w:r w:rsidR="00195E00" w:rsidRPr="00195E00">
        <w:rPr>
          <w:sz w:val="28"/>
        </w:rPr>
        <w:t>Качество управления в линейных системах.</w:t>
      </w:r>
    </w:p>
    <w:p w:rsidR="004416D8" w:rsidRPr="004416D8" w:rsidRDefault="00195E00" w:rsidP="009967AE">
      <w:pPr>
        <w:pStyle w:val="a8"/>
        <w:numPr>
          <w:ilvl w:val="0"/>
          <w:numId w:val="8"/>
        </w:num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Запасы устойчивости</w:t>
      </w:r>
    </w:p>
    <w:p w:rsidR="005B2796" w:rsidRDefault="00195E00" w:rsidP="005B2796">
      <w:pPr>
        <w:spacing w:after="60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В процессе работы параметры </w:t>
      </w:r>
      <w:r w:rsidR="004C0EA7">
        <w:rPr>
          <w:noProof/>
          <w:sz w:val="28"/>
          <w:szCs w:val="28"/>
          <w:lang w:eastAsia="ru-RU"/>
        </w:rPr>
        <w:t xml:space="preserve">замкнутых </w:t>
      </w:r>
      <w:r>
        <w:rPr>
          <w:noProof/>
          <w:sz w:val="28"/>
          <w:szCs w:val="28"/>
          <w:lang w:eastAsia="ru-RU"/>
        </w:rPr>
        <w:t>САУ могут изменяться под воздей</w:t>
      </w:r>
      <w:r w:rsidR="004C0EA7">
        <w:rPr>
          <w:noProof/>
          <w:sz w:val="28"/>
          <w:szCs w:val="28"/>
          <w:lang w:eastAsia="ru-RU"/>
        </w:rPr>
        <w:t>-</w:t>
      </w:r>
      <w:r>
        <w:rPr>
          <w:noProof/>
          <w:sz w:val="28"/>
          <w:szCs w:val="28"/>
          <w:lang w:eastAsia="ru-RU"/>
        </w:rPr>
        <w:t xml:space="preserve">ствием многих факторов. При этом претерпевают изменения их АФХ. Как правило, большинство систем являются замкнутыми, а их основным параметрам является коэффициент усиления. При увеличении усиления годограф АФХ расширяется и может охватывать критическую точку </w:t>
      </w:r>
      <w:r w:rsidR="005B2796" w:rsidRPr="005B2796">
        <w:rPr>
          <w:noProof/>
          <w:position w:val="-14"/>
          <w:sz w:val="28"/>
          <w:szCs w:val="28"/>
          <w:lang w:eastAsia="ru-RU"/>
        </w:rPr>
        <w:object w:dxaOrig="9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4pt;height:20.75pt" o:ole="">
            <v:imagedata r:id="rId7" o:title=""/>
          </v:shape>
          <o:OLEObject Type="Embed" ProgID="Equation.DSMT4" ShapeID="_x0000_i1025" DrawAspect="Content" ObjectID="_1619507869" r:id="rId8"/>
        </w:object>
      </w:r>
      <w:r w:rsidR="005B2796"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eastAsia="ru-RU"/>
        </w:rPr>
        <w:t xml:space="preserve"> Следовательно, необходимо предусматривать к</w:t>
      </w:r>
      <w:r w:rsidR="005B2796">
        <w:rPr>
          <w:noProof/>
          <w:sz w:val="28"/>
          <w:szCs w:val="28"/>
          <w:lang w:eastAsia="ru-RU"/>
        </w:rPr>
        <w:t>акой-</w:t>
      </w:r>
      <w:r>
        <w:rPr>
          <w:noProof/>
          <w:sz w:val="28"/>
          <w:szCs w:val="28"/>
          <w:lang w:eastAsia="ru-RU"/>
        </w:rPr>
        <w:t>то запас устойчивости. Для описания этого запаса вводят два понятия:</w:t>
      </w:r>
    </w:p>
    <w:p w:rsidR="005B2796" w:rsidRDefault="005B2796" w:rsidP="00593B68">
      <w:pPr>
        <w:spacing w:after="0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  запас устойчивости по амплитуде;</w:t>
      </w:r>
    </w:p>
    <w:p w:rsidR="005B2796" w:rsidRDefault="005B2796" w:rsidP="005B2796">
      <w:pPr>
        <w:spacing w:after="60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  запас устойчивости по фазе.</w:t>
      </w:r>
    </w:p>
    <w:p w:rsidR="005B2796" w:rsidRDefault="005B2796" w:rsidP="00B272CA">
      <w:pPr>
        <w:spacing w:after="0"/>
        <w:ind w:firstLine="709"/>
        <w:rPr>
          <w:noProof/>
          <w:color w:val="1F4E79" w:themeColor="accent1" w:themeShade="80"/>
          <w:sz w:val="28"/>
          <w:szCs w:val="28"/>
          <w:lang w:eastAsia="ru-RU"/>
        </w:rPr>
      </w:pPr>
      <w:r w:rsidRPr="005B2796">
        <w:rPr>
          <w:noProof/>
          <w:color w:val="1F4E79" w:themeColor="accent1" w:themeShade="80"/>
          <w:sz w:val="28"/>
          <w:szCs w:val="28"/>
          <w:lang w:eastAsia="ru-RU"/>
        </w:rPr>
        <w:t xml:space="preserve"> Критической частотой для САУ называют значение частоты</w:t>
      </w:r>
      <w:r w:rsidRPr="005B2796">
        <w:rPr>
          <w:noProof/>
          <w:color w:val="1F4E79" w:themeColor="accent1" w:themeShade="80"/>
          <w:position w:val="-12"/>
          <w:sz w:val="28"/>
          <w:szCs w:val="28"/>
          <w:lang w:eastAsia="ru-RU"/>
        </w:rPr>
        <w:object w:dxaOrig="499" w:dyaOrig="380">
          <v:shape id="_x0000_i1026" type="#_x0000_t75" style="width:25.35pt;height:19pt" o:ole="">
            <v:imagedata r:id="rId9" o:title=""/>
          </v:shape>
          <o:OLEObject Type="Embed" ProgID="Equation.DSMT4" ShapeID="_x0000_i1026" DrawAspect="Content" ObjectID="_1619507870" r:id="rId10"/>
        </w:object>
      </w:r>
      <w:r w:rsidRPr="005B2796">
        <w:rPr>
          <w:noProof/>
          <w:color w:val="1F4E79" w:themeColor="accent1" w:themeShade="80"/>
          <w:sz w:val="28"/>
          <w:szCs w:val="28"/>
          <w:lang w:eastAsia="ru-RU"/>
        </w:rPr>
        <w:t>, при котором фазовый сдвиг год</w:t>
      </w:r>
      <w:r w:rsidR="005D58FA">
        <w:rPr>
          <w:noProof/>
          <w:color w:val="1F4E79" w:themeColor="accent1" w:themeShade="80"/>
          <w:sz w:val="28"/>
          <w:szCs w:val="28"/>
          <w:lang w:eastAsia="ru-RU"/>
        </w:rPr>
        <w:t>ог</w:t>
      </w:r>
      <w:r w:rsidRPr="005B2796">
        <w:rPr>
          <w:noProof/>
          <w:color w:val="1F4E79" w:themeColor="accent1" w:themeShade="80"/>
          <w:sz w:val="28"/>
          <w:szCs w:val="28"/>
          <w:lang w:eastAsia="ru-RU"/>
        </w:rPr>
        <w:t xml:space="preserve">рафа АФХ равен </w:t>
      </w:r>
      <w:r w:rsidRPr="005B2796">
        <w:rPr>
          <w:noProof/>
          <w:color w:val="1F4E79" w:themeColor="accent1" w:themeShade="80"/>
          <w:position w:val="-6"/>
          <w:sz w:val="28"/>
          <w:szCs w:val="28"/>
          <w:lang w:eastAsia="ru-RU"/>
        </w:rPr>
        <w:object w:dxaOrig="220" w:dyaOrig="240">
          <v:shape id="_x0000_i1027" type="#_x0000_t75" style="width:10.95pt;height:11.5pt" o:ole="">
            <v:imagedata r:id="rId11" o:title=""/>
          </v:shape>
          <o:OLEObject Type="Embed" ProgID="Equation.DSMT4" ShapeID="_x0000_i1027" DrawAspect="Content" ObjectID="_1619507871" r:id="rId12"/>
        </w:object>
      </w:r>
      <w:r w:rsidRPr="005B2796">
        <w:rPr>
          <w:noProof/>
          <w:color w:val="1F4E79" w:themeColor="accent1" w:themeShade="80"/>
          <w:sz w:val="28"/>
          <w:szCs w:val="28"/>
          <w:lang w:eastAsia="ru-RU"/>
        </w:rPr>
        <w:t xml:space="preserve">. На этой частоте можно определить модуль комплексного коэффициента передачи </w:t>
      </w:r>
      <w:r w:rsidR="0072515F">
        <w:rPr>
          <w:noProof/>
          <w:color w:val="1F4E79" w:themeColor="accent1" w:themeShade="80"/>
          <w:sz w:val="28"/>
          <w:szCs w:val="28"/>
          <w:lang w:eastAsia="ru-RU"/>
        </w:rPr>
        <w:t xml:space="preserve">разомкнутой системы </w:t>
      </w:r>
      <w:r w:rsidR="0072515F" w:rsidRPr="005B2796">
        <w:rPr>
          <w:noProof/>
          <w:color w:val="1F4E79" w:themeColor="accent1" w:themeShade="80"/>
          <w:position w:val="-16"/>
          <w:sz w:val="28"/>
          <w:szCs w:val="28"/>
          <w:lang w:eastAsia="ru-RU"/>
        </w:rPr>
        <w:object w:dxaOrig="1359" w:dyaOrig="460">
          <v:shape id="_x0000_i1028" type="#_x0000_t75" style="width:67.95pt;height:23.6pt" o:ole="">
            <v:imagedata r:id="rId13" o:title=""/>
          </v:shape>
          <o:OLEObject Type="Embed" ProgID="Equation.DSMT4" ShapeID="_x0000_i1028" DrawAspect="Content" ObjectID="_1619507872" r:id="rId14"/>
        </w:object>
      </w:r>
      <w:r>
        <w:rPr>
          <w:noProof/>
          <w:color w:val="1F4E79" w:themeColor="accent1" w:themeShade="80"/>
          <w:sz w:val="28"/>
          <w:szCs w:val="28"/>
          <w:lang w:eastAsia="ru-RU"/>
        </w:rPr>
        <w:t>.</w:t>
      </w:r>
    </w:p>
    <w:p w:rsidR="00BF7341" w:rsidRDefault="00A6237E" w:rsidP="0072515F">
      <w:pPr>
        <w:spacing w:after="60"/>
        <w:ind w:left="567"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C70CBD0" wp14:editId="7E47B2D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665220" cy="270891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70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796">
        <w:rPr>
          <w:noProof/>
          <w:sz w:val="28"/>
          <w:szCs w:val="28"/>
          <w:lang w:eastAsia="ru-RU"/>
        </w:rPr>
        <w:t>Система будет устойчивой, если</w:t>
      </w:r>
    </w:p>
    <w:p w:rsidR="005B2796" w:rsidRDefault="005B2796" w:rsidP="0072515F">
      <w:pPr>
        <w:spacing w:after="60"/>
        <w:ind w:left="567" w:firstLine="0"/>
        <w:rPr>
          <w:noProof/>
          <w:color w:val="1F4E79" w:themeColor="accent1" w:themeShade="8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</w:t>
      </w:r>
      <w:r w:rsidR="005937C2">
        <w:rPr>
          <w:noProof/>
          <w:sz w:val="28"/>
          <w:szCs w:val="28"/>
          <w:lang w:eastAsia="ru-RU"/>
        </w:rPr>
        <w:t xml:space="preserve">                  </w:t>
      </w:r>
      <w:r w:rsidR="0072515F" w:rsidRPr="005B2796">
        <w:rPr>
          <w:noProof/>
          <w:color w:val="1F4E79" w:themeColor="accent1" w:themeShade="80"/>
          <w:position w:val="-16"/>
          <w:sz w:val="28"/>
          <w:szCs w:val="28"/>
          <w:lang w:eastAsia="ru-RU"/>
        </w:rPr>
        <w:object w:dxaOrig="1719" w:dyaOrig="460">
          <v:shape id="_x0000_i1029" type="#_x0000_t75" style="width:85.8pt;height:22.45pt" o:ole="" o:bordertopcolor="red" o:borderleftcolor="red" o:borderbottomcolor="red" o:borderrightcolor="red">
            <v:imagedata r:id="rId16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29" DrawAspect="Content" ObjectID="_1619507873" r:id="rId17"/>
        </w:object>
      </w:r>
      <w:r w:rsidR="005937C2">
        <w:rPr>
          <w:noProof/>
          <w:color w:val="1F4E79" w:themeColor="accent1" w:themeShade="80"/>
          <w:sz w:val="28"/>
          <w:szCs w:val="28"/>
          <w:lang w:eastAsia="ru-RU"/>
        </w:rPr>
        <w:t>.</w:t>
      </w:r>
    </w:p>
    <w:p w:rsidR="00BF7341" w:rsidRDefault="0072515F" w:rsidP="00BF7341">
      <w:pPr>
        <w:spacing w:after="0"/>
        <w:ind w:firstLine="709"/>
        <w:rPr>
          <w:noProof/>
          <w:color w:val="000000" w:themeColor="text1"/>
          <w:sz w:val="28"/>
          <w:szCs w:val="28"/>
          <w:lang w:eastAsia="ru-RU"/>
        </w:rPr>
      </w:pPr>
      <w:r w:rsidRPr="0072515F">
        <w:rPr>
          <w:b/>
          <w:noProof/>
          <w:color w:val="C00000"/>
          <w:sz w:val="28"/>
          <w:szCs w:val="28"/>
          <w:u w:val="single"/>
          <w:lang w:eastAsia="ru-RU"/>
        </w:rPr>
        <w:t>Запасом устойчивости по амплитуде</w:t>
      </w:r>
      <w:r>
        <w:rPr>
          <w:noProof/>
          <w:color w:val="000000" w:themeColor="text1"/>
          <w:sz w:val="28"/>
          <w:szCs w:val="28"/>
          <w:lang w:eastAsia="ru-RU"/>
        </w:rPr>
        <w:t xml:space="preserve"> называется величина, которая измеряется отношением</w:t>
      </w:r>
    </w:p>
    <w:p w:rsidR="0072515F" w:rsidRPr="0072515F" w:rsidRDefault="00F3719A" w:rsidP="00BF7341">
      <w:pPr>
        <w:spacing w:after="0"/>
        <w:ind w:firstLine="709"/>
        <w:jc w:val="center"/>
        <w:rPr>
          <w:noProof/>
          <w:color w:val="000000" w:themeColor="text1"/>
          <w:sz w:val="28"/>
          <w:szCs w:val="28"/>
          <w:lang w:eastAsia="ru-RU"/>
        </w:rPr>
      </w:pPr>
      <w:r w:rsidRPr="0072515F">
        <w:rPr>
          <w:noProof/>
          <w:color w:val="C00000"/>
          <w:position w:val="-38"/>
          <w:sz w:val="28"/>
          <w:szCs w:val="28"/>
          <w:lang w:eastAsia="ru-RU"/>
        </w:rPr>
        <w:object w:dxaOrig="2380" w:dyaOrig="820">
          <v:shape id="_x0000_i1030" type="#_x0000_t75" style="width:119.25pt;height:40.9pt" o:ole="" o:bordertopcolor="green" o:borderleftcolor="green" o:borderbottomcolor="green" o:borderrightcolor="green">
            <v:imagedata r:id="rId18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30" DrawAspect="Content" ObjectID="_1619507874" r:id="rId19"/>
        </w:object>
      </w:r>
      <w:r w:rsidR="0072515F">
        <w:rPr>
          <w:noProof/>
          <w:color w:val="C00000"/>
          <w:sz w:val="28"/>
          <w:szCs w:val="28"/>
          <w:lang w:eastAsia="ru-RU"/>
        </w:rPr>
        <w:t>.</w:t>
      </w:r>
    </w:p>
    <w:p w:rsidR="00E9326E" w:rsidRDefault="00797AC6" w:rsidP="00797AC6">
      <w:pPr>
        <w:spacing w:after="60"/>
        <w:ind w:firstLine="709"/>
        <w:rPr>
          <w:noProof/>
          <w:color w:val="000000" w:themeColor="text1"/>
          <w:sz w:val="28"/>
          <w:szCs w:val="28"/>
          <w:lang w:eastAsia="ru-RU"/>
        </w:rPr>
      </w:pPr>
      <w:r>
        <w:rPr>
          <w:noProof/>
          <w:color w:val="000000" w:themeColor="text1"/>
          <w:sz w:val="28"/>
          <w:szCs w:val="28"/>
          <w:lang w:eastAsia="ru-RU"/>
        </w:rPr>
        <w:t>Введем понятие частоты среза: пост-роим окружность с радиусом 1 и центром в начале координат, найдем точку пересечения окружности с годографом и проведем в нее вектор из начала координат.</w:t>
      </w:r>
      <w:r w:rsidR="003D2F3B">
        <w:rPr>
          <w:noProof/>
          <w:color w:val="000000" w:themeColor="text1"/>
          <w:sz w:val="28"/>
          <w:szCs w:val="28"/>
          <w:lang w:eastAsia="ru-RU"/>
        </w:rPr>
        <w:t xml:space="preserve"> </w:t>
      </w:r>
    </w:p>
    <w:p w:rsidR="003D2F3B" w:rsidRPr="0072515F" w:rsidRDefault="003D2F3B" w:rsidP="00E9326E">
      <w:pPr>
        <w:spacing w:after="60"/>
        <w:ind w:firstLine="709"/>
        <w:rPr>
          <w:noProof/>
          <w:color w:val="000000" w:themeColor="text1"/>
          <w:sz w:val="28"/>
          <w:szCs w:val="28"/>
          <w:lang w:eastAsia="ru-RU"/>
        </w:rPr>
      </w:pPr>
      <w:r w:rsidRPr="00E9326E">
        <w:rPr>
          <w:noProof/>
          <w:color w:val="1F4E79" w:themeColor="accent1" w:themeShade="80"/>
          <w:sz w:val="28"/>
          <w:szCs w:val="28"/>
          <w:lang w:eastAsia="ru-RU"/>
        </w:rPr>
        <w:t xml:space="preserve">Частотой среза </w:t>
      </w:r>
      <w:r w:rsidRPr="00E9326E">
        <w:rPr>
          <w:noProof/>
          <w:color w:val="1F4E79" w:themeColor="accent1" w:themeShade="80"/>
          <w:position w:val="-14"/>
          <w:sz w:val="28"/>
          <w:szCs w:val="28"/>
          <w:lang w:eastAsia="ru-RU"/>
        </w:rPr>
        <w:object w:dxaOrig="440" w:dyaOrig="440">
          <v:shape id="_x0000_i1031" type="#_x0000_t75" style="width:21.9pt;height:21.9pt" o:ole="">
            <v:imagedata r:id="rId20" o:title=""/>
          </v:shape>
          <o:OLEObject Type="Embed" ProgID="Equation.DSMT4" ShapeID="_x0000_i1031" DrawAspect="Content" ObjectID="_1619507875" r:id="rId21"/>
        </w:object>
      </w:r>
      <w:r w:rsidRPr="00E9326E">
        <w:rPr>
          <w:noProof/>
          <w:color w:val="1F4E79" w:themeColor="accent1" w:themeShade="80"/>
          <w:sz w:val="28"/>
          <w:szCs w:val="28"/>
          <w:lang w:eastAsia="ru-RU"/>
        </w:rPr>
        <w:t xml:space="preserve"> называется частота, при которой</w:t>
      </w:r>
      <w:r w:rsidR="00E9326E" w:rsidRPr="00E9326E">
        <w:rPr>
          <w:noProof/>
          <w:color w:val="1F4E79" w:themeColor="accent1" w:themeShade="80"/>
          <w:sz w:val="28"/>
          <w:szCs w:val="28"/>
          <w:lang w:eastAsia="ru-RU"/>
        </w:rPr>
        <w:t xml:space="preserve">    </w:t>
      </w:r>
      <w:r w:rsidR="00211F4E" w:rsidRPr="003D2F3B">
        <w:rPr>
          <w:noProof/>
          <w:color w:val="000000" w:themeColor="text1"/>
          <w:position w:val="-18"/>
          <w:sz w:val="28"/>
          <w:szCs w:val="28"/>
          <w:lang w:eastAsia="ru-RU"/>
        </w:rPr>
        <w:object w:dxaOrig="1600" w:dyaOrig="499">
          <v:shape id="_x0000_i1032" type="#_x0000_t75" style="width:80.05pt;height:25.35pt" o:ole="">
            <v:imagedata r:id="rId22" o:title=""/>
          </v:shape>
          <o:OLEObject Type="Embed" ProgID="Equation.DSMT4" ShapeID="_x0000_i1032" DrawAspect="Content" ObjectID="_1619507876" r:id="rId23"/>
        </w:object>
      </w:r>
      <w:r>
        <w:rPr>
          <w:noProof/>
          <w:color w:val="000000" w:themeColor="text1"/>
          <w:sz w:val="28"/>
          <w:szCs w:val="28"/>
          <w:lang w:eastAsia="ru-RU"/>
        </w:rPr>
        <w:t>.</w:t>
      </w:r>
    </w:p>
    <w:p w:rsidR="007332BD" w:rsidRDefault="00FA67FC" w:rsidP="00BF7341">
      <w:pPr>
        <w:spacing w:after="0"/>
        <w:ind w:right="-24"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ab/>
      </w:r>
      <w:r w:rsidR="0090291B" w:rsidRPr="0072515F">
        <w:rPr>
          <w:b/>
          <w:noProof/>
          <w:color w:val="C00000"/>
          <w:sz w:val="28"/>
          <w:szCs w:val="28"/>
          <w:u w:val="single"/>
          <w:lang w:eastAsia="ru-RU"/>
        </w:rPr>
        <w:t xml:space="preserve">Запасом устойчивости по </w:t>
      </w:r>
      <w:r w:rsidR="0090291B">
        <w:rPr>
          <w:b/>
          <w:noProof/>
          <w:color w:val="C00000"/>
          <w:sz w:val="28"/>
          <w:szCs w:val="28"/>
          <w:u w:val="single"/>
          <w:lang w:eastAsia="ru-RU"/>
        </w:rPr>
        <w:t>фазе</w:t>
      </w:r>
      <w:r w:rsidR="0090291B">
        <w:rPr>
          <w:noProof/>
          <w:color w:val="000000" w:themeColor="text1"/>
          <w:sz w:val="28"/>
          <w:szCs w:val="28"/>
          <w:lang w:eastAsia="ru-RU"/>
        </w:rPr>
        <w:t xml:space="preserve"> называется угол </w:t>
      </w:r>
      <w:r w:rsidR="0090291B" w:rsidRPr="0090291B">
        <w:rPr>
          <w:noProof/>
          <w:color w:val="000000" w:themeColor="text1"/>
          <w:position w:val="-14"/>
          <w:sz w:val="28"/>
          <w:szCs w:val="28"/>
          <w:lang w:eastAsia="ru-RU"/>
        </w:rPr>
        <w:object w:dxaOrig="420" w:dyaOrig="440">
          <v:shape id="_x0000_i1033" type="#_x0000_t75" style="width:20.75pt;height:21.9pt" o:ole="">
            <v:imagedata r:id="rId24" o:title=""/>
          </v:shape>
          <o:OLEObject Type="Embed" ProgID="Equation.DSMT4" ShapeID="_x0000_i1033" DrawAspect="Content" ObjectID="_1619507877" r:id="rId25"/>
        </w:object>
      </w:r>
      <w:r w:rsidR="0090291B">
        <w:rPr>
          <w:noProof/>
          <w:color w:val="000000" w:themeColor="text1"/>
          <w:sz w:val="28"/>
          <w:szCs w:val="28"/>
          <w:lang w:eastAsia="ru-RU"/>
        </w:rPr>
        <w:t xml:space="preserve"> между вектором для частоты среза и вектором для критической частоты:</w:t>
      </w:r>
    </w:p>
    <w:p w:rsidR="007332BD" w:rsidRDefault="00F3719A" w:rsidP="0090291B">
      <w:pPr>
        <w:spacing w:after="0"/>
        <w:ind w:firstLine="0"/>
        <w:jc w:val="center"/>
        <w:rPr>
          <w:noProof/>
          <w:sz w:val="28"/>
          <w:szCs w:val="28"/>
          <w:lang w:eastAsia="ru-RU"/>
        </w:rPr>
      </w:pPr>
      <w:r w:rsidRPr="0090291B">
        <w:rPr>
          <w:noProof/>
          <w:color w:val="C00000"/>
          <w:position w:val="-14"/>
          <w:sz w:val="28"/>
          <w:szCs w:val="28"/>
          <w:lang w:eastAsia="ru-RU"/>
        </w:rPr>
        <w:object w:dxaOrig="1939" w:dyaOrig="420">
          <v:shape id="_x0000_i1034" type="#_x0000_t75" style="width:96.75pt;height:20.75pt" o:ole="" o:bordertopcolor="green" o:borderleftcolor="green" o:borderbottomcolor="green" o:borderrightcolor="green">
            <v:imagedata r:id="rId26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34" DrawAspect="Content" ObjectID="_1619507878" r:id="rId27"/>
        </w:object>
      </w:r>
      <w:r w:rsidR="0090291B">
        <w:rPr>
          <w:noProof/>
          <w:color w:val="C00000"/>
          <w:sz w:val="28"/>
          <w:szCs w:val="28"/>
          <w:lang w:eastAsia="ru-RU"/>
        </w:rPr>
        <w:t>.</w:t>
      </w:r>
    </w:p>
    <w:p w:rsidR="007332BD" w:rsidRPr="0090291B" w:rsidRDefault="0090291B" w:rsidP="0090291B">
      <w:pPr>
        <w:spacing w:after="0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Если точка пересечения годографа с единичной окружностью находится в </w:t>
      </w:r>
      <w:r>
        <w:rPr>
          <w:noProof/>
          <w:sz w:val="28"/>
          <w:szCs w:val="28"/>
          <w:lang w:val="en-US" w:eastAsia="ru-RU"/>
        </w:rPr>
        <w:t>III</w:t>
      </w:r>
      <w:r>
        <w:rPr>
          <w:noProof/>
          <w:sz w:val="28"/>
          <w:szCs w:val="28"/>
          <w:lang w:eastAsia="ru-RU"/>
        </w:rPr>
        <w:t xml:space="preserve"> квадранте, то запас устойчивости по фазе положителен </w:t>
      </w:r>
      <w:r w:rsidRPr="0090291B">
        <w:rPr>
          <w:noProof/>
          <w:position w:val="-14"/>
          <w:sz w:val="28"/>
          <w:szCs w:val="28"/>
          <w:lang w:eastAsia="ru-RU"/>
        </w:rPr>
        <w:object w:dxaOrig="920" w:dyaOrig="440">
          <v:shape id="_x0000_i1035" type="#_x0000_t75" style="width:46.1pt;height:21.9pt" o:ole="">
            <v:imagedata r:id="rId28" o:title=""/>
          </v:shape>
          <o:OLEObject Type="Embed" ProgID="Equation.DSMT4" ShapeID="_x0000_i1035" DrawAspect="Content" ObjectID="_1619507879" r:id="rId29"/>
        </w:object>
      </w:r>
      <w:r>
        <w:rPr>
          <w:noProof/>
          <w:sz w:val="28"/>
          <w:szCs w:val="28"/>
          <w:lang w:eastAsia="ru-RU"/>
        </w:rPr>
        <w:t>.</w:t>
      </w:r>
      <w:r w:rsidR="00B72A8E">
        <w:rPr>
          <w:noProof/>
          <w:sz w:val="28"/>
          <w:szCs w:val="28"/>
          <w:lang w:eastAsia="ru-RU"/>
        </w:rPr>
        <w:t xml:space="preserve"> Если запас по фазе отрицателен, то система неустойчива.</w:t>
      </w:r>
    </w:p>
    <w:p w:rsidR="007332BD" w:rsidRDefault="007332BD" w:rsidP="00E41388">
      <w:pPr>
        <w:spacing w:after="0"/>
        <w:ind w:left="426" w:right="827" w:firstLine="0"/>
        <w:rPr>
          <w:noProof/>
          <w:sz w:val="28"/>
          <w:szCs w:val="28"/>
          <w:lang w:eastAsia="ru-RU"/>
        </w:rPr>
      </w:pPr>
    </w:p>
    <w:p w:rsidR="009967AE" w:rsidRDefault="00235247" w:rsidP="00884253">
      <w:pPr>
        <w:pStyle w:val="a8"/>
        <w:numPr>
          <w:ilvl w:val="0"/>
          <w:numId w:val="8"/>
        </w:numPr>
        <w:spacing w:after="240"/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 xml:space="preserve">Показатели </w:t>
      </w:r>
      <w:r w:rsidR="00CE0422">
        <w:rPr>
          <w:b/>
          <w:color w:val="C00000"/>
          <w:sz w:val="28"/>
        </w:rPr>
        <w:t xml:space="preserve">и виды </w:t>
      </w:r>
      <w:r>
        <w:rPr>
          <w:b/>
          <w:color w:val="C00000"/>
          <w:sz w:val="28"/>
        </w:rPr>
        <w:t xml:space="preserve">качества </w:t>
      </w:r>
      <w:r w:rsidR="001515EA">
        <w:rPr>
          <w:b/>
          <w:color w:val="C00000"/>
          <w:sz w:val="28"/>
        </w:rPr>
        <w:t xml:space="preserve">управления </w:t>
      </w:r>
      <w:r>
        <w:rPr>
          <w:b/>
          <w:color w:val="C00000"/>
          <w:sz w:val="28"/>
        </w:rPr>
        <w:t>в САУ</w:t>
      </w:r>
    </w:p>
    <w:p w:rsidR="001515EA" w:rsidRPr="001515EA" w:rsidRDefault="001515EA" w:rsidP="001515EA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ind w:left="567" w:right="685"/>
        <w:rPr>
          <w:color w:val="000000" w:themeColor="text1"/>
          <w:sz w:val="28"/>
        </w:rPr>
      </w:pPr>
      <w:r w:rsidRPr="001515EA">
        <w:rPr>
          <w:color w:val="0070C0"/>
          <w:sz w:val="28"/>
        </w:rPr>
        <w:t>Качество управления – это комплекс требований, определяющих необходимые значения показателей процессов в САУ, ее поведение в установившемся и переходном режимах при отработке заданного воздействия.</w:t>
      </w:r>
    </w:p>
    <w:p w:rsidR="001515EA" w:rsidRDefault="001515EA" w:rsidP="001515EA">
      <w:pPr>
        <w:spacing w:after="0"/>
        <w:ind w:firstLine="0"/>
        <w:rPr>
          <w:sz w:val="28"/>
        </w:rPr>
      </w:pPr>
      <w:r>
        <w:rPr>
          <w:b/>
          <w:color w:val="C00000"/>
          <w:sz w:val="28"/>
        </w:rPr>
        <w:tab/>
      </w:r>
      <w:r w:rsidRPr="001515EA">
        <w:rPr>
          <w:sz w:val="28"/>
        </w:rPr>
        <w:t>Ка</w:t>
      </w:r>
      <w:r>
        <w:rPr>
          <w:sz w:val="28"/>
        </w:rPr>
        <w:t xml:space="preserve">чество характеризуется показателями. К их числу относятся следующие </w:t>
      </w:r>
      <w:r w:rsidRPr="001515EA">
        <w:rPr>
          <w:color w:val="538135" w:themeColor="accent6" w:themeShade="BF"/>
          <w:sz w:val="28"/>
        </w:rPr>
        <w:t>(слайд)</w:t>
      </w:r>
      <w:r>
        <w:rPr>
          <w:sz w:val="28"/>
        </w:rPr>
        <w:t>.</w:t>
      </w:r>
    </w:p>
    <w:p w:rsidR="001515EA" w:rsidRPr="001515EA" w:rsidRDefault="001515EA" w:rsidP="001515EA">
      <w:pPr>
        <w:spacing w:after="0"/>
        <w:ind w:firstLine="0"/>
        <w:rPr>
          <w:sz w:val="28"/>
        </w:rPr>
      </w:pPr>
    </w:p>
    <w:p w:rsidR="001515EA" w:rsidRPr="001515EA" w:rsidRDefault="004C0EA7" w:rsidP="001515EA">
      <w:pPr>
        <w:spacing w:after="0"/>
        <w:ind w:firstLine="0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 wp14:anchorId="0245BBA8" wp14:editId="483CC9AA">
            <wp:simplePos x="0" y="0"/>
            <wp:positionH relativeFrom="column">
              <wp:posOffset>1282700</wp:posOffset>
            </wp:positionH>
            <wp:positionV relativeFrom="paragraph">
              <wp:posOffset>2498090</wp:posOffset>
            </wp:positionV>
            <wp:extent cx="3825240" cy="3020695"/>
            <wp:effectExtent l="19050" t="19050" r="22860" b="273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20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C124A">
        <w:rPr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20DE2F9A" wp14:editId="06D4DFE5">
            <wp:simplePos x="0" y="0"/>
            <wp:positionH relativeFrom="margin">
              <wp:posOffset>3390900</wp:posOffset>
            </wp:positionH>
            <wp:positionV relativeFrom="paragraph">
              <wp:posOffset>27940</wp:posOffset>
            </wp:positionV>
            <wp:extent cx="3184525" cy="2432050"/>
            <wp:effectExtent l="19050" t="19050" r="15875" b="2540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43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24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9E0977" wp14:editId="5CDDF9B0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346450" cy="2438400"/>
            <wp:effectExtent l="19050" t="19050" r="25400" b="190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438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15EA" w:rsidRDefault="001515EA" w:rsidP="001515EA">
      <w:pPr>
        <w:ind w:firstLine="0"/>
        <w:rPr>
          <w:b/>
          <w:color w:val="C00000"/>
          <w:sz w:val="28"/>
        </w:rPr>
      </w:pPr>
    </w:p>
    <w:p w:rsidR="001515EA" w:rsidRDefault="001515EA" w:rsidP="001515EA">
      <w:pPr>
        <w:ind w:firstLine="0"/>
        <w:rPr>
          <w:b/>
          <w:color w:val="C00000"/>
          <w:sz w:val="28"/>
        </w:rPr>
      </w:pPr>
    </w:p>
    <w:p w:rsidR="001515EA" w:rsidRDefault="001515EA" w:rsidP="001515EA">
      <w:pPr>
        <w:ind w:firstLine="0"/>
        <w:rPr>
          <w:b/>
          <w:color w:val="C00000"/>
          <w:sz w:val="28"/>
        </w:rPr>
      </w:pPr>
    </w:p>
    <w:p w:rsidR="00930387" w:rsidRDefault="00930387" w:rsidP="00884253">
      <w:pPr>
        <w:spacing w:after="0"/>
        <w:ind w:firstLine="0"/>
        <w:rPr>
          <w:sz w:val="28"/>
        </w:rPr>
      </w:pPr>
    </w:p>
    <w:p w:rsidR="00930387" w:rsidRDefault="00930387" w:rsidP="00884253">
      <w:pPr>
        <w:spacing w:after="0"/>
        <w:ind w:firstLine="0"/>
        <w:rPr>
          <w:sz w:val="28"/>
        </w:rPr>
      </w:pPr>
    </w:p>
    <w:p w:rsidR="00930387" w:rsidRDefault="00930387" w:rsidP="00884253">
      <w:pPr>
        <w:spacing w:after="0"/>
        <w:ind w:firstLine="0"/>
        <w:rPr>
          <w:sz w:val="28"/>
        </w:rPr>
      </w:pPr>
    </w:p>
    <w:p w:rsidR="00930387" w:rsidRDefault="00930387" w:rsidP="00884253">
      <w:pPr>
        <w:spacing w:after="0"/>
        <w:ind w:firstLine="0"/>
        <w:rPr>
          <w:sz w:val="28"/>
        </w:rPr>
      </w:pPr>
    </w:p>
    <w:p w:rsidR="00930387" w:rsidRDefault="00930387" w:rsidP="00884253">
      <w:pPr>
        <w:spacing w:after="0"/>
        <w:ind w:firstLine="0"/>
        <w:rPr>
          <w:sz w:val="28"/>
        </w:rPr>
      </w:pPr>
    </w:p>
    <w:p w:rsidR="00930387" w:rsidRDefault="00930387" w:rsidP="00884253">
      <w:pPr>
        <w:spacing w:after="0"/>
        <w:ind w:firstLine="0"/>
        <w:rPr>
          <w:sz w:val="28"/>
        </w:rPr>
      </w:pPr>
    </w:p>
    <w:p w:rsidR="00930387" w:rsidRDefault="00930387" w:rsidP="00884253">
      <w:pPr>
        <w:spacing w:after="0"/>
        <w:ind w:firstLine="0"/>
        <w:rPr>
          <w:sz w:val="28"/>
        </w:rPr>
      </w:pPr>
    </w:p>
    <w:p w:rsidR="00930387" w:rsidRDefault="00930387" w:rsidP="00884253">
      <w:pPr>
        <w:spacing w:after="0"/>
        <w:ind w:firstLine="0"/>
        <w:rPr>
          <w:sz w:val="28"/>
        </w:rPr>
      </w:pPr>
    </w:p>
    <w:p w:rsidR="00CC124A" w:rsidRDefault="00CC124A" w:rsidP="00884253">
      <w:pPr>
        <w:spacing w:after="0"/>
        <w:ind w:firstLine="0"/>
        <w:rPr>
          <w:sz w:val="28"/>
        </w:rPr>
      </w:pPr>
    </w:p>
    <w:p w:rsidR="00CC124A" w:rsidRDefault="00CC124A" w:rsidP="00CC124A">
      <w:pPr>
        <w:ind w:firstLine="708"/>
        <w:rPr>
          <w:sz w:val="28"/>
        </w:rPr>
      </w:pPr>
    </w:p>
    <w:p w:rsidR="00CC124A" w:rsidRDefault="004C0EA7" w:rsidP="00C27B75">
      <w:pPr>
        <w:spacing w:after="0"/>
        <w:ind w:firstLine="708"/>
        <w:rPr>
          <w:sz w:val="28"/>
        </w:rPr>
      </w:pPr>
      <w:r>
        <w:rPr>
          <w:sz w:val="28"/>
        </w:rPr>
        <w:t>Каждый вид управления можно охарактеризовать интегральным показателем качества</w:t>
      </w:r>
      <w:r w:rsidR="00C27B75">
        <w:rPr>
          <w:sz w:val="28"/>
        </w:rPr>
        <w:t>, который численно равен площадям под заштрихованными фигурами (</w:t>
      </w:r>
      <w:r w:rsidR="00C27B75" w:rsidRPr="00C27B75">
        <w:rPr>
          <w:color w:val="538135" w:themeColor="accent6" w:themeShade="BF"/>
          <w:sz w:val="28"/>
        </w:rPr>
        <w:t>слайд</w:t>
      </w:r>
      <w:r w:rsidR="00C27B75">
        <w:rPr>
          <w:sz w:val="28"/>
        </w:rPr>
        <w:t>):</w:t>
      </w:r>
    </w:p>
    <w:p w:rsidR="00C27B75" w:rsidRDefault="00211F4E" w:rsidP="00C27B75">
      <w:pPr>
        <w:spacing w:after="0"/>
        <w:jc w:val="center"/>
        <w:rPr>
          <w:sz w:val="28"/>
        </w:rPr>
      </w:pPr>
      <w:r w:rsidRPr="00211F4E">
        <w:rPr>
          <w:position w:val="-42"/>
          <w:sz w:val="28"/>
        </w:rPr>
        <w:object w:dxaOrig="2580" w:dyaOrig="1020">
          <v:shape id="_x0000_i1036" type="#_x0000_t75" style="width:129pt;height:51.25pt" o:ole="">
            <v:imagedata r:id="rId33" o:title=""/>
          </v:shape>
          <o:OLEObject Type="Embed" ProgID="Equation.DSMT4" ShapeID="_x0000_i1036" DrawAspect="Content" ObjectID="_1619507880" r:id="rId34"/>
        </w:object>
      </w:r>
      <w:r w:rsidR="00C27B75">
        <w:rPr>
          <w:sz w:val="28"/>
        </w:rPr>
        <w:t>.</w:t>
      </w:r>
    </w:p>
    <w:p w:rsidR="00C27B75" w:rsidRDefault="00C27B75" w:rsidP="00C27B75">
      <w:pPr>
        <w:rPr>
          <w:sz w:val="28"/>
        </w:rPr>
      </w:pPr>
      <w:r>
        <w:rPr>
          <w:sz w:val="28"/>
        </w:rPr>
        <w:tab/>
        <w:t>Очевидно, что для рассмотренных видов управления</w:t>
      </w:r>
      <w:proofErr w:type="gramStart"/>
      <w:r>
        <w:rPr>
          <w:sz w:val="28"/>
        </w:rPr>
        <w:t xml:space="preserve">: </w:t>
      </w:r>
      <w:r w:rsidR="00211F4E" w:rsidRPr="00211F4E">
        <w:rPr>
          <w:position w:val="-22"/>
          <w:sz w:val="28"/>
        </w:rPr>
        <w:object w:dxaOrig="1860" w:dyaOrig="480">
          <v:shape id="_x0000_i1037" type="#_x0000_t75" style="width:92.75pt;height:24.2pt" o:ole="">
            <v:imagedata r:id="rId35" o:title=""/>
          </v:shape>
          <o:OLEObject Type="Embed" ProgID="Equation.DSMT4" ShapeID="_x0000_i1037" DrawAspect="Content" ObjectID="_1619507881" r:id="rId36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т.е. третий вид процесса управления, как правило, является более предпочтительным.</w:t>
      </w:r>
    </w:p>
    <w:p w:rsidR="00884253" w:rsidRPr="00884253" w:rsidRDefault="00CC124A" w:rsidP="00C27B75">
      <w:pPr>
        <w:spacing w:after="240"/>
        <w:ind w:firstLine="708"/>
        <w:rPr>
          <w:sz w:val="28"/>
        </w:rPr>
      </w:pPr>
      <w:r w:rsidRPr="00884253">
        <w:rPr>
          <w:sz w:val="28"/>
        </w:rPr>
        <w:t xml:space="preserve">При проектировании систем управления необходимо предварительно оценивать такие структурные свойства объектов как управляемость и наблюдаемость. </w:t>
      </w:r>
      <w:r>
        <w:rPr>
          <w:sz w:val="28"/>
        </w:rPr>
        <w:t>Введем п</w:t>
      </w:r>
      <w:r w:rsidR="00884253" w:rsidRPr="00884253">
        <w:rPr>
          <w:sz w:val="28"/>
        </w:rPr>
        <w:t xml:space="preserve">онятие </w:t>
      </w:r>
      <w:r w:rsidR="00884253" w:rsidRPr="00CC124A">
        <w:rPr>
          <w:color w:val="C00000"/>
          <w:sz w:val="28"/>
        </w:rPr>
        <w:t xml:space="preserve">об управляемости и </w:t>
      </w:r>
      <w:r w:rsidRPr="00CC124A">
        <w:rPr>
          <w:color w:val="C00000"/>
          <w:sz w:val="28"/>
        </w:rPr>
        <w:t>наблюдаемости объекта</w:t>
      </w:r>
      <w:r w:rsidR="00884253" w:rsidRPr="00884253">
        <w:rPr>
          <w:sz w:val="28"/>
        </w:rPr>
        <w:t xml:space="preserve"> </w:t>
      </w:r>
      <w:r>
        <w:rPr>
          <w:sz w:val="28"/>
        </w:rPr>
        <w:t>управления.</w:t>
      </w:r>
    </w:p>
    <w:p w:rsidR="00CC124A" w:rsidRDefault="00CC124A" w:rsidP="00C27B75">
      <w:pPr>
        <w:spacing w:after="240"/>
        <w:ind w:firstLine="708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1EE3B45" wp14:editId="6B648F0B">
                <wp:simplePos x="0" y="0"/>
                <wp:positionH relativeFrom="column">
                  <wp:posOffset>-82550</wp:posOffset>
                </wp:positionH>
                <wp:positionV relativeFrom="paragraph">
                  <wp:posOffset>17780</wp:posOffset>
                </wp:positionV>
                <wp:extent cx="6826250" cy="615950"/>
                <wp:effectExtent l="0" t="0" r="12700" b="1270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A1894" id="Скругленный прямоугольник 5" o:spid="_x0000_s1026" style="position:absolute;margin-left:-6.5pt;margin-top:1.4pt;width:537.5pt;height:48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DRmAIAAEMFAAAOAAAAZHJzL2Uyb0RvYy54bWysVN1u0zAUvkfiHSzfszRVW7Zq6VRtGkKa&#10;tmkb2rXn2G1E4mNst2m5QuISJJ6BZ0BIsLHxCukbceykWTUmgRA3ybHP/3e+4929RZGTuTA2A5XQ&#10;eKtDiVAc0kxNEvrq4vDZNiXWMZWyHJRI6FJYujd6+mS31EPRhSnkqTAEgyg7LHVCp87pYRRZPhUF&#10;s1ughUKlBFMwh0cziVLDSoxe5FG30xlEJZhUG+DCWrw9qJV0FOJLKbg7kdIKR/KEYm0ufE34Xvlv&#10;NNplw4lheprxpgz2D1UULFOYtA11wBwjM5P9FqrIuAEL0m1xKCKQMuMi9IDdxJ0H3ZxPmRahFwTH&#10;6hYm+//C8uP5qSFZmtA+JYoVOKLqc3W9erd6X32pbqqv1W11u/pQfSfVT7z8VP2o7oLqrrpZfUTl&#10;t+qa9D2MpbZDjHauT01zsih6TBbSFP6P3ZJFgH7ZQi8WjnC8HGx3B90+ToijbhD3d1DGMNG9tzbW&#10;vRBQEC8k1MBMpWc43wA7mx9ZV9uv7dDZl1QXESS3zIWvI1dnQmLPmDYO3oFtYj83ZM6QJ4xzoVyv&#10;yR+svZvM8rx17P7ZsbH3riIwsXX+i6ytR8gMyrXORabAPJY9fR03Jcvafo1A3beH4ArSJY7bQL0H&#10;VvPDDNE8YtadMoPExwHgMrsT/MgcyoRCI1EyBfP2sXtvj3xELSUlLlJC7ZsZM4KS/KVCpu7EvZ7f&#10;vHDo9Z938WA2NVebGjUr9gFnEOOzoXkQvb3L16I0UFzizo99VlQxxTF3Qrkz68O+qxccXw0uxuNg&#10;htummTtS55qvp+6JcrG4ZEY3lHJIxmNYLx0bPiBVbevnoWA8cyCzwLh7XBu8cVMDcZtXxT8Fm+dg&#10;df/2jX4BAAD//wMAUEsDBBQABgAIAAAAIQD1r39/3wAAAAkBAAAPAAAAZHJzL2Rvd25yZXYueG1s&#10;TI/BTsMwDIbvSLxDZCQuaEtbxLSVuhMaTEjsxJh2zprQFhKnarK2vD3eCY72b/3+vmI9OSsG04fW&#10;E0I6T0AYqrxuqUY4fGxnSxAhKtLKejIIPybAury+KlSu/UjvZtjHWnAJhVwhNDF2uZShaoxTYe47&#10;Q5x9+t6pyGNfS92rkcudlVmSLKRTLfGHRnVm05jqe392CMdh3Hxl9cPxYN+e73bN9jV9cYR4ezM9&#10;PYKIZop/x3DBZ3Qomenkz6SDsAiz9J5dIkLGBpc8WWS8OCGsVkuQZSH/G5S/AAAA//8DAFBLAQIt&#10;ABQABgAIAAAAIQC2gziS/gAAAOEBAAATAAAAAAAAAAAAAAAAAAAAAABbQ29udGVudF9UeXBlc10u&#10;eG1sUEsBAi0AFAAGAAgAAAAhADj9If/WAAAAlAEAAAsAAAAAAAAAAAAAAAAALwEAAF9yZWxzLy5y&#10;ZWxzUEsBAi0AFAAGAAgAAAAhAFbJ8NGYAgAAQwUAAA4AAAAAAAAAAAAAAAAALgIAAGRycy9lMm9E&#10;b2MueG1sUEsBAi0AFAAGAAgAAAAhAPWvf3/fAAAACQEAAA8AAAAAAAAAAAAAAAAA8gQAAGRycy9k&#10;b3ducmV2LnhtbFBLBQYAAAAABAAEAPMAAAD+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84253" w:rsidRPr="00884253">
        <w:rPr>
          <w:sz w:val="28"/>
        </w:rPr>
        <w:t xml:space="preserve">Объект называется </w:t>
      </w:r>
      <w:r w:rsidR="00884253" w:rsidRPr="00CC124A">
        <w:rPr>
          <w:b/>
          <w:sz w:val="28"/>
        </w:rPr>
        <w:t>полностью управляемым</w:t>
      </w:r>
      <w:r w:rsidR="00884253" w:rsidRPr="00884253">
        <w:rPr>
          <w:sz w:val="28"/>
        </w:rPr>
        <w:t xml:space="preserve">, если его с помощью некоторого ограниченного управляющего воздействия можно перевести в течение конечного интервала времени из любого начального состояния в заданное конечное состояние. </w:t>
      </w:r>
    </w:p>
    <w:p w:rsidR="00884253" w:rsidRPr="00884253" w:rsidRDefault="00884253" w:rsidP="00C27B75">
      <w:pPr>
        <w:spacing w:after="240"/>
        <w:ind w:firstLine="708"/>
        <w:rPr>
          <w:sz w:val="28"/>
        </w:rPr>
      </w:pPr>
      <w:r w:rsidRPr="00884253">
        <w:rPr>
          <w:sz w:val="28"/>
        </w:rPr>
        <w:t>Для осуществления тако</w:t>
      </w:r>
      <w:r w:rsidR="00CC124A">
        <w:rPr>
          <w:sz w:val="28"/>
        </w:rPr>
        <w:t>го перевода объекта необходимо</w:t>
      </w:r>
      <w:r w:rsidRPr="00884253">
        <w:rPr>
          <w:sz w:val="28"/>
        </w:rPr>
        <w:t>, чтобы</w:t>
      </w:r>
      <w:r>
        <w:rPr>
          <w:sz w:val="28"/>
        </w:rPr>
        <w:t xml:space="preserve"> каждая из координат состояния зависела хотя бы</w:t>
      </w:r>
      <w:r w:rsidRPr="00884253">
        <w:rPr>
          <w:sz w:val="28"/>
        </w:rPr>
        <w:t xml:space="preserve"> </w:t>
      </w:r>
      <w:r>
        <w:rPr>
          <w:sz w:val="28"/>
        </w:rPr>
        <w:t xml:space="preserve">от одной из </w:t>
      </w:r>
      <w:r w:rsidRPr="00884253">
        <w:rPr>
          <w:sz w:val="28"/>
        </w:rPr>
        <w:t xml:space="preserve">составляющих управляющего воздействия. </w:t>
      </w:r>
    </w:p>
    <w:p w:rsidR="00CC124A" w:rsidRDefault="00C27B75" w:rsidP="00CC124A">
      <w:pPr>
        <w:ind w:firstLine="708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BD5F9B" wp14:editId="3E0989D0">
                <wp:simplePos x="0" y="0"/>
                <wp:positionH relativeFrom="margin">
                  <wp:align>center</wp:align>
                </wp:positionH>
                <wp:positionV relativeFrom="paragraph">
                  <wp:posOffset>-43180</wp:posOffset>
                </wp:positionV>
                <wp:extent cx="6826250" cy="673100"/>
                <wp:effectExtent l="0" t="0" r="12700" b="1270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433FF" id="Скругленный прямоугольник 6" o:spid="_x0000_s1026" style="position:absolute;margin-left:0;margin-top:-3.4pt;width:537.5pt;height:5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dnmwIAAEMFAAAOAAAAZHJzL2Uyb0RvYy54bWysVN1u0zAUvkfiHSzfszSl60bVdKo2DSFN&#10;27QN7dp17DUi8TG227RcIe0SJJ6BZ0BIsLHxCukbceyk2TQmgRA3iY/P/3e+4+HOosjJXBibgUpo&#10;vNGhRCgOaaYuEvr6bP/ZNiXWMZWyHJRI6FJYujN6+mRY6oHowhTyVBiCQZQdlDqhU+f0IIosn4qC&#10;2Q3QQqFSgimYQ9FcRKlhJUYv8qjb6fSjEkyqDXBhLd7u1Uo6CvGlFNwdSWmFI3lCsTYXviZ8J/4b&#10;jYZscGGYnma8KYP9QxUFyxQmbUPtMcfIzGS/hSoybsCCdBscigikzLgIPWA3cedBN6dTpkXoBcGx&#10;uoXJ/r+w/HB+bEiWJrRPiWIFjqj6XF2t3q8uqy/VdfW1uqluVh+q76T6iZefqh/VbVDdVterj6j8&#10;Vl2Rvoex1HaA0U71sWkki0ePyUKawv+xW7II0C9b6MXCEY6X/e1uv7uJE+Ko6289jzthNtGdtzbW&#10;vRRQEH9IqIGZSk9wvgF2Nj+wDtOi/doOBV9SXUQ4uWUufB25OhESe8a0cfAObBO7uSFzhjxhnAvl&#10;er4pjBesvZvM8rx17P7ZsbH3riIwsXX+i6ytR8gMyrXORabAPJY9fRM3Jcvafo1A3beHYALpEsdt&#10;oN4Dq/l+hmgeMOuOmUHi4wBwmd0RfmQOZUKhOVEyBfPusXtvj3xELSUlLlJC7dsZM4KS/JVCpr6I&#10;ez2/eUHobW51UTD3NZP7GjUrdgFnEOOzoXk4enuXr4/SQHGOOz/2WVHFFMfcCeXOrIVdVy84vhpc&#10;jMfBDLdNM3egTjVfT90T5WxxzoxuKOWQjIewXjo2eECq2tbPQ8F45kBmgXF3uDZ446YG4jSvin8K&#10;7svB6u7tG/0CAAD//wMAUEsDBBQABgAIAAAAIQBFW6bF3gAAAAcBAAAPAAAAZHJzL2Rvd25yZXYu&#10;eG1sTI/BTsMwEETvSPyDtUhcUOs0UgtNs6lQoUKiJ0rVsxtvk4C9jmI3CX+Pe4Ljzoxm3ubr0RrR&#10;U+cbxwizaQKCuHS64Qrh8LmdPIHwQbFWxjEh/JCHdXF7k6tMu4E/qN+HSsQS9plCqENoMyl9WZNV&#10;fupa4uidXWdViGdXSd2pIZZbI9MkWUirGo4LtWppU1P5vb9YhGM/bL7San48mPeXh129fZu9Wka8&#10;vxufVyACjeEvDFf8iA5FZDq5C2svDEJ8JCBMFpH/6iaP86icEJbLFGSRy//8xS8AAAD//wMAUEsB&#10;Ai0AFAAGAAgAAAAhALaDOJL+AAAA4QEAABMAAAAAAAAAAAAAAAAAAAAAAFtDb250ZW50X1R5cGVz&#10;XS54bWxQSwECLQAUAAYACAAAACEAOP0h/9YAAACUAQAACwAAAAAAAAAAAAAAAAAvAQAAX3JlbHMv&#10;LnJlbHNQSwECLQAUAAYACAAAACEAGByXZ5sCAABDBQAADgAAAAAAAAAAAAAAAAAuAgAAZHJzL2Uy&#10;b0RvYy54bWxQSwECLQAUAAYACAAAACEARVumxd4AAAAHAQAADwAAAAAAAAAAAAAAAAD1BAAAZHJz&#10;L2Rvd25yZXYueG1sUEsFBgAAAAAEAAQA8wAAAAA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CC124A">
        <w:rPr>
          <w:sz w:val="28"/>
        </w:rPr>
        <w:t>О</w:t>
      </w:r>
      <w:r w:rsidR="00884253" w:rsidRPr="00884253">
        <w:rPr>
          <w:sz w:val="28"/>
        </w:rPr>
        <w:t xml:space="preserve">бъект называется </w:t>
      </w:r>
      <w:r w:rsidR="00884253" w:rsidRPr="00CC124A">
        <w:rPr>
          <w:b/>
          <w:sz w:val="28"/>
        </w:rPr>
        <w:t>полностью наблюдаемым</w:t>
      </w:r>
      <w:r w:rsidR="00884253" w:rsidRPr="00884253">
        <w:rPr>
          <w:sz w:val="28"/>
        </w:rPr>
        <w:t xml:space="preserve">, если по результатам наблюдения (измерения или измерения и вычисления) выходных координат можно определить (восстановить) предыдущие значения координат состояния. </w:t>
      </w:r>
    </w:p>
    <w:p w:rsidR="0014098F" w:rsidRDefault="00884253" w:rsidP="006A086C">
      <w:pPr>
        <w:spacing w:after="240"/>
        <w:ind w:firstLine="708"/>
        <w:rPr>
          <w:noProof/>
          <w:sz w:val="28"/>
          <w:szCs w:val="28"/>
          <w:lang w:eastAsia="ru-RU"/>
        </w:rPr>
      </w:pPr>
      <w:r w:rsidRPr="00884253">
        <w:rPr>
          <w:sz w:val="28"/>
        </w:rPr>
        <w:t>Для полной наблюдаемости или восстанавливаемости объекта необходимо, чтобы каждая координата состояния была связана по меньшей мере с одним из наблюдаемых сигналов.</w:t>
      </w:r>
      <w:r w:rsidR="0014098F" w:rsidRPr="0014098F">
        <w:rPr>
          <w:noProof/>
          <w:sz w:val="28"/>
          <w:szCs w:val="28"/>
          <w:lang w:eastAsia="ru-RU"/>
        </w:rPr>
        <w:t xml:space="preserve"> </w:t>
      </w:r>
    </w:p>
    <w:p w:rsidR="00236263" w:rsidRPr="006A086C" w:rsidRDefault="00FB1C6E" w:rsidP="006A086C">
      <w:pPr>
        <w:pStyle w:val="a8"/>
        <w:numPr>
          <w:ilvl w:val="0"/>
          <w:numId w:val="8"/>
        </w:numPr>
        <w:ind w:left="0" w:firstLine="0"/>
        <w:jc w:val="center"/>
        <w:rPr>
          <w:sz w:val="28"/>
        </w:rPr>
      </w:pPr>
      <w:r w:rsidRPr="006A086C">
        <w:rPr>
          <w:b/>
          <w:color w:val="C00000"/>
          <w:sz w:val="28"/>
        </w:rPr>
        <w:t>Показатели качества управления статических и астатических систем</w:t>
      </w:r>
    </w:p>
    <w:p w:rsidR="00C76FA9" w:rsidRPr="00C76FA9" w:rsidRDefault="00C76FA9" w:rsidP="00161365">
      <w:pPr>
        <w:spacing w:after="0"/>
        <w:ind w:firstLine="709"/>
        <w:rPr>
          <w:b/>
          <w:sz w:val="28"/>
          <w:u w:val="single"/>
        </w:rPr>
      </w:pPr>
      <w:r w:rsidRPr="00C76FA9">
        <w:rPr>
          <w:b/>
          <w:sz w:val="28"/>
          <w:u w:val="single"/>
        </w:rPr>
        <w:t>Статическая система.</w:t>
      </w:r>
    </w:p>
    <w:p w:rsidR="00161365" w:rsidRDefault="004E4671" w:rsidP="00161365">
      <w:pPr>
        <w:spacing w:after="0"/>
        <w:ind w:firstLine="709"/>
        <w:rPr>
          <w:sz w:val="28"/>
        </w:rPr>
      </w:pPr>
      <w:r>
        <w:rPr>
          <w:b/>
          <w:noProof/>
          <w:sz w:val="28"/>
          <w:u w:val="single"/>
          <w:lang w:eastAsia="ru-RU"/>
        </w:rPr>
        <w:drawing>
          <wp:anchor distT="0" distB="0" distL="114300" distR="114300" simplePos="0" relativeHeight="251668480" behindDoc="0" locked="0" layoutInCell="1" allowOverlap="1" wp14:anchorId="3A9ECB88" wp14:editId="78F3061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583940" cy="2319020"/>
            <wp:effectExtent l="19050" t="19050" r="16510" b="2413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3940" cy="2319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365">
        <w:rPr>
          <w:sz w:val="28"/>
        </w:rPr>
        <w:t xml:space="preserve">Рассмотрим определение показателей качества управления для простейшего замкнутого регулятора. Система изменяет состояние регулируемой величины по закону </w:t>
      </w:r>
      <w:r w:rsidR="00211F4E">
        <w:rPr>
          <w:sz w:val="28"/>
        </w:rPr>
        <w:t xml:space="preserve">задающего </w:t>
      </w:r>
      <w:proofErr w:type="gramStart"/>
      <w:r w:rsidR="00211F4E">
        <w:rPr>
          <w:sz w:val="28"/>
        </w:rPr>
        <w:t xml:space="preserve">воздействия </w:t>
      </w:r>
      <w:r w:rsidR="00211F4E" w:rsidRPr="00211F4E">
        <w:rPr>
          <w:position w:val="-14"/>
          <w:sz w:val="28"/>
        </w:rPr>
        <w:object w:dxaOrig="560" w:dyaOrig="420">
          <v:shape id="_x0000_i1038" type="#_x0000_t75" style="width:28.2pt;height:20.75pt" o:ole="">
            <v:imagedata r:id="rId38" o:title=""/>
          </v:shape>
          <o:OLEObject Type="Embed" ProgID="Equation.DSMT4" ShapeID="_x0000_i1038" DrawAspect="Content" ObjectID="_1619507882" r:id="rId39"/>
        </w:object>
      </w:r>
      <w:r w:rsidR="00211F4E">
        <w:rPr>
          <w:sz w:val="28"/>
        </w:rPr>
        <w:t>.</w:t>
      </w:r>
      <w:proofErr w:type="gramEnd"/>
      <w:r w:rsidR="00211F4E">
        <w:rPr>
          <w:sz w:val="28"/>
        </w:rPr>
        <w:t xml:space="preserve"> Для слежения за ошибкой реализована непосредственная обратная связь. Очевидно:</w:t>
      </w:r>
    </w:p>
    <w:p w:rsidR="00211F4E" w:rsidRDefault="00211F4E" w:rsidP="00211F4E">
      <w:pPr>
        <w:spacing w:after="0"/>
        <w:ind w:firstLine="0"/>
        <w:jc w:val="center"/>
        <w:rPr>
          <w:sz w:val="28"/>
        </w:rPr>
      </w:pPr>
      <w:r w:rsidRPr="00211F4E">
        <w:rPr>
          <w:position w:val="-14"/>
          <w:sz w:val="28"/>
        </w:rPr>
        <w:object w:dxaOrig="1860" w:dyaOrig="420">
          <v:shape id="_x0000_i1039" type="#_x0000_t75" style="width:92.75pt;height:20.75pt" o:ole="">
            <v:imagedata r:id="rId40" o:title=""/>
          </v:shape>
          <o:OLEObject Type="Embed" ProgID="Equation.DSMT4" ShapeID="_x0000_i1039" DrawAspect="Content" ObjectID="_1619507883" r:id="rId41"/>
        </w:object>
      </w:r>
      <w:r>
        <w:rPr>
          <w:sz w:val="28"/>
        </w:rPr>
        <w:t>.</w:t>
      </w:r>
    </w:p>
    <w:p w:rsidR="00161365" w:rsidRDefault="00211F4E" w:rsidP="00161365">
      <w:pPr>
        <w:spacing w:after="0"/>
        <w:ind w:firstLine="0"/>
        <w:rPr>
          <w:sz w:val="28"/>
        </w:rPr>
      </w:pPr>
      <w:r>
        <w:rPr>
          <w:sz w:val="28"/>
        </w:rPr>
        <w:tab/>
        <w:t>Пусть управляется инерционное устройство, например, эл. двигатель или механический объект:</w:t>
      </w:r>
    </w:p>
    <w:p w:rsidR="00211F4E" w:rsidRDefault="001A39E1" w:rsidP="00211F4E">
      <w:pPr>
        <w:spacing w:after="0"/>
        <w:ind w:firstLine="0"/>
        <w:jc w:val="center"/>
        <w:rPr>
          <w:sz w:val="28"/>
        </w:rPr>
      </w:pPr>
      <w:r>
        <w:rPr>
          <w:sz w:val="28"/>
          <w:lang w:val="en-US"/>
        </w:rPr>
        <w:t>c</w:t>
      </w:r>
      <w:r w:rsidR="00211F4E">
        <w:rPr>
          <w:sz w:val="28"/>
        </w:rPr>
        <w:t xml:space="preserve"> – </w:t>
      </w:r>
      <w:proofErr w:type="gramStart"/>
      <w:r w:rsidR="00211F4E">
        <w:rPr>
          <w:sz w:val="28"/>
        </w:rPr>
        <w:t>статическое</w:t>
      </w:r>
      <w:proofErr w:type="gramEnd"/>
      <w:r w:rsidR="00211F4E">
        <w:rPr>
          <w:sz w:val="28"/>
        </w:rPr>
        <w:t xml:space="preserve"> звено первого порядка.</w:t>
      </w:r>
    </w:p>
    <w:p w:rsidR="00211F4E" w:rsidRDefault="00C86893" w:rsidP="00211F4E">
      <w:pPr>
        <w:spacing w:after="0"/>
        <w:ind w:firstLine="0"/>
        <w:rPr>
          <w:sz w:val="28"/>
        </w:rPr>
      </w:pPr>
      <w:r>
        <w:rPr>
          <w:sz w:val="28"/>
        </w:rPr>
        <w:t xml:space="preserve">Такой закон управления </w:t>
      </w:r>
      <w:r w:rsidR="00400CA7">
        <w:rPr>
          <w:sz w:val="28"/>
        </w:rPr>
        <w:t xml:space="preserve">в замкнутой системе </w:t>
      </w:r>
      <w:r>
        <w:rPr>
          <w:sz w:val="28"/>
        </w:rPr>
        <w:t xml:space="preserve">называют </w:t>
      </w:r>
      <w:r w:rsidRPr="00646C5D">
        <w:rPr>
          <w:color w:val="538135" w:themeColor="accent6" w:themeShade="BF"/>
          <w:sz w:val="28"/>
        </w:rPr>
        <w:t>пропорциональным</w:t>
      </w:r>
      <w:r>
        <w:rPr>
          <w:sz w:val="28"/>
        </w:rPr>
        <w:t xml:space="preserve"> (П-регулятор). </w:t>
      </w:r>
      <w:r w:rsidR="00307236">
        <w:rPr>
          <w:sz w:val="28"/>
        </w:rPr>
        <w:t xml:space="preserve">В качестве входных воздействий используем два испытательных сигнала: единичную функцию </w:t>
      </w:r>
      <w:proofErr w:type="gramStart"/>
      <w:r w:rsidR="00307236">
        <w:rPr>
          <w:sz w:val="28"/>
        </w:rPr>
        <w:t xml:space="preserve">включения </w:t>
      </w:r>
      <w:r w:rsidR="00307236" w:rsidRPr="00307236">
        <w:rPr>
          <w:position w:val="-14"/>
          <w:sz w:val="28"/>
        </w:rPr>
        <w:object w:dxaOrig="1260" w:dyaOrig="420">
          <v:shape id="_x0000_i1040" type="#_x0000_t75" style="width:62.8pt;height:20.75pt" o:ole="">
            <v:imagedata r:id="rId42" o:title=""/>
          </v:shape>
          <o:OLEObject Type="Embed" ProgID="Equation.DSMT4" ShapeID="_x0000_i1040" DrawAspect="Content" ObjectID="_1619507884" r:id="rId43"/>
        </w:object>
      </w:r>
      <w:r w:rsidR="00307236">
        <w:rPr>
          <w:sz w:val="28"/>
        </w:rPr>
        <w:t xml:space="preserve"> и</w:t>
      </w:r>
      <w:proofErr w:type="gramEnd"/>
      <w:r w:rsidR="00307236">
        <w:rPr>
          <w:sz w:val="28"/>
        </w:rPr>
        <w:t xml:space="preserve"> линейно изменяющуюся функцию </w:t>
      </w:r>
      <w:r w:rsidR="00307236" w:rsidRPr="00307236">
        <w:rPr>
          <w:position w:val="-14"/>
          <w:sz w:val="28"/>
        </w:rPr>
        <w:object w:dxaOrig="940" w:dyaOrig="420">
          <v:shape id="_x0000_i1041" type="#_x0000_t75" style="width:46.65pt;height:20.75pt" o:ole="">
            <v:imagedata r:id="rId44" o:title=""/>
          </v:shape>
          <o:OLEObject Type="Embed" ProgID="Equation.DSMT4" ShapeID="_x0000_i1041" DrawAspect="Content" ObjectID="_1619507885" r:id="rId45"/>
        </w:object>
      </w:r>
      <w:r w:rsidR="00307236">
        <w:rPr>
          <w:sz w:val="28"/>
        </w:rPr>
        <w:t>.</w:t>
      </w:r>
    </w:p>
    <w:p w:rsidR="00307236" w:rsidRDefault="00307236" w:rsidP="00307236">
      <w:pPr>
        <w:spacing w:after="0"/>
        <w:ind w:firstLine="0"/>
        <w:rPr>
          <w:sz w:val="28"/>
        </w:rPr>
      </w:pPr>
      <w:r w:rsidRPr="00307236">
        <w:rPr>
          <w:sz w:val="28"/>
        </w:rPr>
        <w:tab/>
        <w:t>1</w:t>
      </w:r>
      <w:r>
        <w:rPr>
          <w:sz w:val="28"/>
        </w:rPr>
        <w:t xml:space="preserve">. </w:t>
      </w:r>
      <w:r w:rsidR="00400CA7" w:rsidRPr="00307236">
        <w:rPr>
          <w:position w:val="-28"/>
          <w:sz w:val="28"/>
        </w:rPr>
        <w:object w:dxaOrig="3980" w:dyaOrig="720">
          <v:shape id="_x0000_i1042" type="#_x0000_t75" style="width:198.15pt;height:36.3pt" o:ole="">
            <v:imagedata r:id="rId46" o:title=""/>
          </v:shape>
          <o:OLEObject Type="Embed" ProgID="Equation.DSMT4" ShapeID="_x0000_i1042" DrawAspect="Content" ObjectID="_1619507886" r:id="rId47"/>
        </w:object>
      </w:r>
      <w:r>
        <w:rPr>
          <w:sz w:val="28"/>
        </w:rPr>
        <w:t xml:space="preserve">,  </w:t>
      </w:r>
      <w:r w:rsidR="00282862">
        <w:rPr>
          <w:sz w:val="28"/>
        </w:rPr>
        <w:tab/>
      </w:r>
      <w:r w:rsidR="00282862" w:rsidRPr="00282862">
        <w:rPr>
          <w:position w:val="-42"/>
          <w:sz w:val="28"/>
        </w:rPr>
        <w:object w:dxaOrig="4160" w:dyaOrig="980">
          <v:shape id="_x0000_i1043" type="#_x0000_t75" style="width:207.35pt;height:48.4pt" o:ole="">
            <v:imagedata r:id="rId48" o:title=""/>
          </v:shape>
          <o:OLEObject Type="Embed" ProgID="Equation.DSMT4" ShapeID="_x0000_i1043" DrawAspect="Content" ObjectID="_1619507887" r:id="rId49"/>
        </w:object>
      </w:r>
      <w:r w:rsidR="004D2123">
        <w:rPr>
          <w:sz w:val="28"/>
        </w:rPr>
        <w:t>.</w:t>
      </w:r>
    </w:p>
    <w:p w:rsidR="00F00B46" w:rsidRDefault="00282862" w:rsidP="00307236">
      <w:pPr>
        <w:spacing w:after="0"/>
        <w:ind w:firstLine="0"/>
        <w:rPr>
          <w:sz w:val="28"/>
        </w:rPr>
      </w:pPr>
      <w:r>
        <w:rPr>
          <w:sz w:val="28"/>
        </w:rPr>
        <w:t xml:space="preserve">Статическая </w:t>
      </w:r>
      <w:proofErr w:type="gramStart"/>
      <w:r>
        <w:rPr>
          <w:sz w:val="28"/>
        </w:rPr>
        <w:t xml:space="preserve">ошибка:   </w:t>
      </w:r>
      <w:proofErr w:type="gramEnd"/>
      <w:r>
        <w:rPr>
          <w:sz w:val="28"/>
        </w:rPr>
        <w:t xml:space="preserve"> </w:t>
      </w:r>
      <w:r w:rsidRPr="00282862">
        <w:rPr>
          <w:position w:val="-34"/>
          <w:sz w:val="28"/>
        </w:rPr>
        <w:object w:dxaOrig="2420" w:dyaOrig="780">
          <v:shape id="_x0000_i1044" type="#_x0000_t75" style="width:121.55pt;height:39.15pt" o:ole="">
            <v:imagedata r:id="rId50" o:title=""/>
          </v:shape>
          <o:OLEObject Type="Embed" ProgID="Equation.DSMT4" ShapeID="_x0000_i1044" DrawAspect="Content" ObjectID="_1619507888" r:id="rId51"/>
        </w:object>
      </w:r>
      <w:r>
        <w:rPr>
          <w:sz w:val="28"/>
        </w:rPr>
        <w:t xml:space="preserve"> – для уменьшения статической ошибки необходимо увеличивать коэффициент усиления в прямой ветви регулятора:</w:t>
      </w:r>
      <w:r w:rsidRPr="00282862">
        <w:rPr>
          <w:position w:val="-24"/>
          <w:sz w:val="28"/>
        </w:rPr>
        <w:object w:dxaOrig="1600" w:dyaOrig="520">
          <v:shape id="_x0000_i1045" type="#_x0000_t75" style="width:80.05pt;height:25.9pt" o:ole="">
            <v:imagedata r:id="rId52" o:title=""/>
          </v:shape>
          <o:OLEObject Type="Embed" ProgID="Equation.DSMT4" ShapeID="_x0000_i1045" DrawAspect="Content" ObjectID="_1619507889" r:id="rId53"/>
        </w:object>
      </w:r>
      <w:r>
        <w:rPr>
          <w:sz w:val="28"/>
        </w:rPr>
        <w:t xml:space="preserve">. Однако, (как рассмотрено в п.1) если в прямой ветви будет присутствовать задержка, что характерно для реальных систем, то </w:t>
      </w:r>
      <w:r w:rsidRPr="00282862">
        <w:rPr>
          <w:color w:val="FF0000"/>
          <w:sz w:val="28"/>
        </w:rPr>
        <w:t>регулятор может стать неустойчивым при чрезмерно большом коэффициенте усиления</w:t>
      </w:r>
      <w:r>
        <w:rPr>
          <w:sz w:val="28"/>
        </w:rPr>
        <w:t>.</w:t>
      </w:r>
      <w:r w:rsidR="00C86893">
        <w:rPr>
          <w:sz w:val="28"/>
        </w:rPr>
        <w:t xml:space="preserve"> Отметим важный недостаток</w:t>
      </w:r>
      <w:r w:rsidR="00646C5D">
        <w:rPr>
          <w:sz w:val="28"/>
        </w:rPr>
        <w:t xml:space="preserve"> статической системы, из-за которого такие системы, собственно, и называют статическими: </w:t>
      </w:r>
      <w:r w:rsidR="00646C5D" w:rsidRPr="00646C5D">
        <w:rPr>
          <w:color w:val="FF0000"/>
          <w:sz w:val="28"/>
        </w:rPr>
        <w:t>величина статической ошибки пропорциональна амплитуде входного воздействия</w:t>
      </w:r>
      <w:r w:rsidR="00646C5D">
        <w:rPr>
          <w:sz w:val="28"/>
        </w:rPr>
        <w:t>:</w:t>
      </w:r>
    </w:p>
    <w:p w:rsidR="00282862" w:rsidRPr="00307236" w:rsidRDefault="00646C5D" w:rsidP="00F00B46">
      <w:pPr>
        <w:spacing w:after="0"/>
        <w:ind w:firstLine="0"/>
        <w:jc w:val="center"/>
        <w:rPr>
          <w:sz w:val="28"/>
        </w:rPr>
      </w:pPr>
      <w:r w:rsidRPr="00646C5D">
        <w:rPr>
          <w:position w:val="-36"/>
          <w:sz w:val="28"/>
        </w:rPr>
        <w:object w:dxaOrig="3440" w:dyaOrig="859">
          <v:shape id="_x0000_i1046" type="#_x0000_t75" style="width:172.2pt;height:43.8pt" o:ole="" o:bordertopcolor="red" o:borderleftcolor="red" o:borderbottomcolor="red" o:borderrightcolor="red">
            <v:imagedata r:id="rId54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46" DrawAspect="Content" ObjectID="_1619507890" r:id="rId55"/>
        </w:object>
      </w:r>
    </w:p>
    <w:p w:rsidR="004D2123" w:rsidRDefault="00646C5D" w:rsidP="00161365">
      <w:pPr>
        <w:spacing w:after="0"/>
        <w:ind w:firstLine="0"/>
        <w:rPr>
          <w:sz w:val="28"/>
        </w:rPr>
      </w:pPr>
      <w:r>
        <w:rPr>
          <w:sz w:val="28"/>
        </w:rPr>
        <w:tab/>
        <w:t xml:space="preserve">2. </w:t>
      </w:r>
      <w:r w:rsidR="004D2123">
        <w:rPr>
          <w:sz w:val="28"/>
        </w:rPr>
        <w:t xml:space="preserve"> </w:t>
      </w:r>
      <w:r w:rsidR="00400CA7" w:rsidRPr="00307236">
        <w:rPr>
          <w:position w:val="-28"/>
          <w:sz w:val="28"/>
        </w:rPr>
        <w:object w:dxaOrig="3360" w:dyaOrig="760">
          <v:shape id="_x0000_i1047" type="#_x0000_t75" style="width:168.2pt;height:37.45pt" o:ole="">
            <v:imagedata r:id="rId56" o:title=""/>
          </v:shape>
          <o:OLEObject Type="Embed" ProgID="Equation.DSMT4" ShapeID="_x0000_i1047" DrawAspect="Content" ObjectID="_1619507891" r:id="rId57"/>
        </w:object>
      </w:r>
      <w:r w:rsidR="004D2123">
        <w:rPr>
          <w:sz w:val="28"/>
        </w:rPr>
        <w:t xml:space="preserve">, </w:t>
      </w:r>
      <w:r w:rsidR="00400CA7">
        <w:rPr>
          <w:sz w:val="28"/>
        </w:rPr>
        <w:t xml:space="preserve">     </w:t>
      </w:r>
      <w:r w:rsidR="004D2123" w:rsidRPr="004D2123">
        <w:rPr>
          <w:position w:val="-46"/>
          <w:sz w:val="28"/>
        </w:rPr>
        <w:object w:dxaOrig="5340" w:dyaOrig="1060">
          <v:shape id="_x0000_i1048" type="#_x0000_t75" style="width:267.25pt;height:53pt" o:ole="">
            <v:imagedata r:id="rId58" o:title=""/>
          </v:shape>
          <o:OLEObject Type="Embed" ProgID="Equation.DSMT4" ShapeID="_x0000_i1048" DrawAspect="Content" ObjectID="_1619507892" r:id="rId59"/>
        </w:object>
      </w:r>
    </w:p>
    <w:p w:rsidR="004D2123" w:rsidRDefault="00110236" w:rsidP="00161365">
      <w:pPr>
        <w:spacing w:after="0"/>
        <w:ind w:firstLine="0"/>
        <w:rPr>
          <w:sz w:val="28"/>
        </w:rPr>
      </w:pPr>
      <w:r>
        <w:rPr>
          <w:sz w:val="28"/>
        </w:rPr>
        <w:t xml:space="preserve">Динамическая ошибка </w:t>
      </w:r>
      <w:r w:rsidRPr="00110236">
        <w:rPr>
          <w:color w:val="FF0000"/>
          <w:sz w:val="28"/>
        </w:rPr>
        <w:t xml:space="preserve">растет по абсолютной величине </w:t>
      </w:r>
      <w:r>
        <w:rPr>
          <w:sz w:val="28"/>
        </w:rPr>
        <w:t>с увеличением времени:</w:t>
      </w:r>
    </w:p>
    <w:p w:rsidR="00110236" w:rsidRDefault="00110236" w:rsidP="00110236">
      <w:pPr>
        <w:spacing w:after="0"/>
        <w:ind w:firstLine="0"/>
        <w:jc w:val="center"/>
        <w:rPr>
          <w:sz w:val="28"/>
        </w:rPr>
      </w:pPr>
      <w:r w:rsidRPr="00110236">
        <w:rPr>
          <w:position w:val="-42"/>
          <w:sz w:val="28"/>
        </w:rPr>
        <w:object w:dxaOrig="2360" w:dyaOrig="859">
          <v:shape id="_x0000_i1049" type="#_x0000_t75" style="width:118.1pt;height:43.8pt" o:ole="" o:bordertopcolor="red" o:borderleftcolor="red" o:borderbottomcolor="red" o:borderrightcolor="red">
            <v:imagedata r:id="rId60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49" DrawAspect="Content" ObjectID="_1619507893" r:id="rId61"/>
        </w:object>
      </w:r>
      <w:r>
        <w:rPr>
          <w:sz w:val="28"/>
        </w:rPr>
        <w:t>.</w:t>
      </w:r>
    </w:p>
    <w:p w:rsidR="00110236" w:rsidRPr="00110236" w:rsidRDefault="006A4B44" w:rsidP="00F00B46">
      <w:pPr>
        <w:spacing w:after="240"/>
        <w:ind w:firstLine="0"/>
        <w:rPr>
          <w:sz w:val="28"/>
        </w:rPr>
      </w:pPr>
      <w:r>
        <w:rPr>
          <w:b/>
          <w:noProof/>
          <w:sz w:val="28"/>
          <w:u w:val="single"/>
          <w:lang w:eastAsia="ru-RU"/>
        </w:rPr>
        <w:drawing>
          <wp:anchor distT="0" distB="0" distL="114300" distR="114300" simplePos="0" relativeHeight="251669504" behindDoc="0" locked="0" layoutInCell="1" allowOverlap="1" wp14:anchorId="75FEE0D3" wp14:editId="4E040838">
            <wp:simplePos x="0" y="0"/>
            <wp:positionH relativeFrom="margin">
              <wp:align>right</wp:align>
            </wp:positionH>
            <wp:positionV relativeFrom="paragraph">
              <wp:posOffset>518810</wp:posOffset>
            </wp:positionV>
            <wp:extent cx="3601593" cy="2552785"/>
            <wp:effectExtent l="19050" t="19050" r="18415" b="1905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93" cy="2552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10236">
        <w:rPr>
          <w:sz w:val="28"/>
        </w:rPr>
        <w:t xml:space="preserve">Увеличение коэффициента усиления </w:t>
      </w:r>
      <w:r w:rsidR="00C76FA9">
        <w:rPr>
          <w:sz w:val="28"/>
        </w:rPr>
        <w:t>прямой ветви по-прежнему являетс</w:t>
      </w:r>
      <w:r w:rsidR="00110236">
        <w:rPr>
          <w:sz w:val="28"/>
        </w:rPr>
        <w:t>я предпочтительным!</w:t>
      </w:r>
    </w:p>
    <w:p w:rsidR="00C76FA9" w:rsidRDefault="00C76FA9" w:rsidP="00C76FA9">
      <w:pPr>
        <w:spacing w:after="0"/>
        <w:ind w:firstLine="709"/>
        <w:rPr>
          <w:sz w:val="28"/>
        </w:rPr>
      </w:pPr>
      <w:r w:rsidRPr="00C76FA9">
        <w:rPr>
          <w:b/>
          <w:sz w:val="28"/>
          <w:u w:val="single"/>
        </w:rPr>
        <w:t>Астатическая система.</w:t>
      </w:r>
    </w:p>
    <w:p w:rsidR="00C76FA9" w:rsidRPr="00C76FA9" w:rsidRDefault="00C76FA9" w:rsidP="00F00B46">
      <w:pPr>
        <w:spacing w:after="0"/>
        <w:ind w:firstLine="0"/>
        <w:rPr>
          <w:sz w:val="28"/>
        </w:rPr>
      </w:pPr>
    </w:p>
    <w:p w:rsidR="00110236" w:rsidRDefault="00F00B46" w:rsidP="00F00B46">
      <w:pPr>
        <w:ind w:firstLine="0"/>
        <w:rPr>
          <w:sz w:val="28"/>
        </w:rPr>
      </w:pPr>
      <w:r>
        <w:rPr>
          <w:sz w:val="28"/>
        </w:rPr>
        <w:tab/>
        <w:t>Астатическая система может быть получена из предыдущей схемы, путем коррекции передаточной функции прямой ветви с помощью включения идеального интегратора</w:t>
      </w:r>
      <w:r w:rsidR="00F818EA">
        <w:rPr>
          <w:sz w:val="28"/>
        </w:rPr>
        <w:t xml:space="preserve"> с коэффициентом </w:t>
      </w:r>
      <w:proofErr w:type="gramStart"/>
      <w:r w:rsidR="00F818EA">
        <w:rPr>
          <w:sz w:val="28"/>
        </w:rPr>
        <w:t xml:space="preserve">усиления </w:t>
      </w:r>
      <w:r w:rsidR="00F818EA" w:rsidRPr="00F818EA">
        <w:rPr>
          <w:position w:val="-4"/>
          <w:sz w:val="28"/>
        </w:rPr>
        <w:object w:dxaOrig="260" w:dyaOrig="340">
          <v:shape id="_x0000_i1050" type="#_x0000_t75" style="width:13.25pt;height:16.7pt" o:ole="">
            <v:imagedata r:id="rId63" o:title=""/>
          </v:shape>
          <o:OLEObject Type="Embed" ProgID="Equation.DSMT4" ShapeID="_x0000_i1050" DrawAspect="Content" ObjectID="_1619507894" r:id="rId64"/>
        </w:object>
      </w:r>
      <w:r>
        <w:rPr>
          <w:sz w:val="28"/>
        </w:rPr>
        <w:t>:</w:t>
      </w:r>
      <w:proofErr w:type="gramEnd"/>
    </w:p>
    <w:p w:rsidR="00F00B46" w:rsidRDefault="006A4B44" w:rsidP="00F00B46">
      <w:pPr>
        <w:spacing w:after="0"/>
        <w:ind w:firstLine="0"/>
        <w:jc w:val="center"/>
        <w:rPr>
          <w:sz w:val="28"/>
        </w:rPr>
      </w:pPr>
      <w:r w:rsidRPr="00F00B46">
        <w:rPr>
          <w:position w:val="-28"/>
          <w:sz w:val="28"/>
        </w:rPr>
        <w:object w:dxaOrig="1800" w:dyaOrig="720">
          <v:shape id="_x0000_i1051" type="#_x0000_t75" style="width:90.45pt;height:36.3pt" o:ole="">
            <v:imagedata r:id="rId65" o:title=""/>
          </v:shape>
          <o:OLEObject Type="Embed" ProgID="Equation.DSMT4" ShapeID="_x0000_i1051" DrawAspect="Content" ObjectID="_1619507895" r:id="rId66"/>
        </w:object>
      </w:r>
      <w:r w:rsidR="00F00B46">
        <w:rPr>
          <w:sz w:val="28"/>
        </w:rPr>
        <w:t>.</w:t>
      </w:r>
    </w:p>
    <w:p w:rsidR="00F00B46" w:rsidRDefault="00F00B46" w:rsidP="009D0C67">
      <w:pPr>
        <w:spacing w:after="240"/>
        <w:ind w:firstLine="0"/>
        <w:rPr>
          <w:sz w:val="28"/>
        </w:rPr>
      </w:pPr>
      <w:r>
        <w:rPr>
          <w:sz w:val="28"/>
        </w:rPr>
        <w:tab/>
        <w:t xml:space="preserve">Такой закон управления называют </w:t>
      </w:r>
      <w:r w:rsidRPr="00F00B46">
        <w:rPr>
          <w:color w:val="538135" w:themeColor="accent6" w:themeShade="BF"/>
          <w:sz w:val="28"/>
        </w:rPr>
        <w:t>интегрирующим</w:t>
      </w:r>
      <w:r w:rsidR="00F818EA">
        <w:rPr>
          <w:sz w:val="28"/>
        </w:rPr>
        <w:t xml:space="preserve"> (</w:t>
      </w:r>
      <w:r>
        <w:rPr>
          <w:sz w:val="28"/>
        </w:rPr>
        <w:t>И-регулятором).</w:t>
      </w:r>
    </w:p>
    <w:p w:rsidR="00F00B46" w:rsidRDefault="00400CA7" w:rsidP="00400CA7">
      <w:pPr>
        <w:spacing w:after="0"/>
        <w:ind w:firstLine="0"/>
        <w:rPr>
          <w:sz w:val="28"/>
        </w:rPr>
      </w:pPr>
      <w:r w:rsidRPr="00400CA7">
        <w:rPr>
          <w:sz w:val="28"/>
        </w:rPr>
        <w:tab/>
        <w:t>1</w:t>
      </w:r>
      <w:r>
        <w:rPr>
          <w:sz w:val="28"/>
        </w:rPr>
        <w:t xml:space="preserve">. </w:t>
      </w:r>
      <w:r w:rsidR="00F818EA" w:rsidRPr="00307236">
        <w:rPr>
          <w:position w:val="-28"/>
          <w:sz w:val="28"/>
        </w:rPr>
        <w:object w:dxaOrig="4140" w:dyaOrig="720">
          <v:shape id="_x0000_i1052" type="#_x0000_t75" style="width:206.8pt;height:36.3pt" o:ole="">
            <v:imagedata r:id="rId67" o:title=""/>
          </v:shape>
          <o:OLEObject Type="Embed" ProgID="Equation.DSMT4" ShapeID="_x0000_i1052" DrawAspect="Content" ObjectID="_1619507896" r:id="rId68"/>
        </w:object>
      </w:r>
    </w:p>
    <w:p w:rsidR="00F00B46" w:rsidRDefault="00F00B46" w:rsidP="004D2123">
      <w:pPr>
        <w:spacing w:after="0"/>
        <w:ind w:firstLine="0"/>
        <w:jc w:val="center"/>
        <w:rPr>
          <w:sz w:val="28"/>
        </w:rPr>
      </w:pPr>
    </w:p>
    <w:bookmarkStart w:id="0" w:name="_GoBack"/>
    <w:p w:rsidR="00161365" w:rsidRDefault="004D2123" w:rsidP="004D2123">
      <w:pPr>
        <w:spacing w:after="0"/>
        <w:ind w:firstLine="0"/>
        <w:jc w:val="center"/>
        <w:rPr>
          <w:sz w:val="28"/>
        </w:rPr>
      </w:pPr>
      <w:r w:rsidRPr="004D2123">
        <w:rPr>
          <w:position w:val="-40"/>
          <w:sz w:val="28"/>
        </w:rPr>
        <w:object w:dxaOrig="8460" w:dyaOrig="940">
          <v:shape id="_x0000_i1053" type="#_x0000_t75" style="width:422.8pt;height:46.65pt" o:ole="">
            <v:imagedata r:id="rId69" o:title=""/>
          </v:shape>
          <o:OLEObject Type="Embed" ProgID="Equation.DSMT4" ShapeID="_x0000_i1053" DrawAspect="Content" ObjectID="_1619507897" r:id="rId70"/>
        </w:object>
      </w:r>
      <w:bookmarkEnd w:id="0"/>
      <w:r>
        <w:rPr>
          <w:sz w:val="28"/>
        </w:rPr>
        <w:t>.</w:t>
      </w:r>
    </w:p>
    <w:p w:rsidR="00400CA7" w:rsidRDefault="00400CA7" w:rsidP="00400CA7">
      <w:pPr>
        <w:spacing w:after="0"/>
        <w:ind w:firstLine="708"/>
        <w:rPr>
          <w:sz w:val="28"/>
        </w:rPr>
      </w:pPr>
      <w:r>
        <w:rPr>
          <w:sz w:val="28"/>
        </w:rPr>
        <w:t xml:space="preserve">Статическая ошибка </w:t>
      </w:r>
      <w:r w:rsidR="00673660">
        <w:rPr>
          <w:sz w:val="28"/>
        </w:rPr>
        <w:t xml:space="preserve">в установившемся режиме </w:t>
      </w:r>
      <w:r>
        <w:rPr>
          <w:sz w:val="28"/>
        </w:rPr>
        <w:t xml:space="preserve">– нулевая! </w:t>
      </w:r>
    </w:p>
    <w:p w:rsidR="00161365" w:rsidRDefault="00400CA7" w:rsidP="00400CA7">
      <w:pPr>
        <w:spacing w:after="240"/>
        <w:ind w:firstLine="0"/>
        <w:jc w:val="center"/>
        <w:rPr>
          <w:sz w:val="28"/>
        </w:rPr>
      </w:pPr>
      <w:r w:rsidRPr="00400CA7">
        <w:rPr>
          <w:position w:val="-24"/>
          <w:sz w:val="28"/>
        </w:rPr>
        <w:object w:dxaOrig="3240" w:dyaOrig="540">
          <v:shape id="_x0000_i1054" type="#_x0000_t75" style="width:161.85pt;height:27.05pt" o:ole="" o:bordertopcolor="red" o:borderleftcolor="red" o:borderbottomcolor="red" o:borderrightcolor="red">
            <v:imagedata r:id="rId71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54" DrawAspect="Content" ObjectID="_1619507898" r:id="rId72"/>
        </w:object>
      </w:r>
    </w:p>
    <w:p w:rsidR="00161365" w:rsidRDefault="00400CA7" w:rsidP="00400CA7">
      <w:pPr>
        <w:spacing w:after="0"/>
        <w:ind w:firstLine="708"/>
        <w:rPr>
          <w:sz w:val="28"/>
        </w:rPr>
      </w:pPr>
      <w:r>
        <w:rPr>
          <w:sz w:val="28"/>
        </w:rPr>
        <w:t xml:space="preserve">2.  </w:t>
      </w:r>
      <w:r w:rsidRPr="00307236">
        <w:rPr>
          <w:position w:val="-28"/>
          <w:sz w:val="28"/>
        </w:rPr>
        <w:object w:dxaOrig="3360" w:dyaOrig="760">
          <v:shape id="_x0000_i1055" type="#_x0000_t75" style="width:168.2pt;height:37.45pt" o:ole="">
            <v:imagedata r:id="rId56" o:title=""/>
          </v:shape>
          <o:OLEObject Type="Embed" ProgID="Equation.DSMT4" ShapeID="_x0000_i1055" DrawAspect="Content" ObjectID="_1619507899" r:id="rId73"/>
        </w:object>
      </w:r>
      <w:r>
        <w:rPr>
          <w:sz w:val="28"/>
        </w:rPr>
        <w:t xml:space="preserve">,      </w:t>
      </w:r>
      <w:r w:rsidRPr="00400CA7">
        <w:rPr>
          <w:position w:val="-16"/>
          <w:sz w:val="28"/>
        </w:rPr>
        <w:object w:dxaOrig="2040" w:dyaOrig="480">
          <v:shape id="_x0000_i1056" type="#_x0000_t75" style="width:101.95pt;height:24.2pt" o:ole="">
            <v:imagedata r:id="rId74" o:title=""/>
          </v:shape>
          <o:OLEObject Type="Embed" ProgID="Equation.DSMT4" ShapeID="_x0000_i1056" DrawAspect="Content" ObjectID="_1619507900" r:id="rId75"/>
        </w:object>
      </w:r>
      <w:r>
        <w:rPr>
          <w:sz w:val="28"/>
        </w:rPr>
        <w:t>.</w:t>
      </w:r>
    </w:p>
    <w:p w:rsidR="00400CA7" w:rsidRDefault="00400CA7" w:rsidP="00400CA7">
      <w:pPr>
        <w:spacing w:after="0"/>
        <w:ind w:firstLine="708"/>
        <w:rPr>
          <w:sz w:val="28"/>
        </w:rPr>
      </w:pPr>
      <w:r>
        <w:rPr>
          <w:sz w:val="28"/>
        </w:rPr>
        <w:t xml:space="preserve">Динамическая ошибка </w:t>
      </w:r>
      <w:r w:rsidR="00673660">
        <w:rPr>
          <w:sz w:val="28"/>
        </w:rPr>
        <w:t xml:space="preserve">в установившемся режиме </w:t>
      </w:r>
      <w:r>
        <w:rPr>
          <w:sz w:val="28"/>
        </w:rPr>
        <w:t xml:space="preserve">обратно </w:t>
      </w:r>
      <w:r w:rsidR="00673660">
        <w:rPr>
          <w:sz w:val="28"/>
        </w:rPr>
        <w:t>пропорциональна</w:t>
      </w:r>
      <w:r>
        <w:rPr>
          <w:sz w:val="28"/>
        </w:rPr>
        <w:t xml:space="preserve"> коэффициенту </w:t>
      </w:r>
      <w:proofErr w:type="gramStart"/>
      <w:r>
        <w:rPr>
          <w:sz w:val="28"/>
        </w:rPr>
        <w:t>усиления</w:t>
      </w:r>
      <w:r w:rsidR="00673660">
        <w:rPr>
          <w:sz w:val="28"/>
        </w:rPr>
        <w:t xml:space="preserve"> </w:t>
      </w:r>
      <w:r w:rsidR="00673660" w:rsidRPr="00673660">
        <w:rPr>
          <w:position w:val="-4"/>
          <w:sz w:val="28"/>
        </w:rPr>
        <w:object w:dxaOrig="220" w:dyaOrig="279">
          <v:shape id="_x0000_i1057" type="#_x0000_t75" style="width:10.95pt;height:13.25pt" o:ole="">
            <v:imagedata r:id="rId76" o:title=""/>
          </v:shape>
          <o:OLEObject Type="Embed" ProgID="Equation.DSMT4" ShapeID="_x0000_i1057" DrawAspect="Content" ObjectID="_1619507901" r:id="rId77"/>
        </w:object>
      </w:r>
      <w:r w:rsidR="00673660">
        <w:rPr>
          <w:sz w:val="28"/>
        </w:rPr>
        <w:t xml:space="preserve"> и</w:t>
      </w:r>
      <w:proofErr w:type="gramEnd"/>
      <w:r w:rsidR="00673660">
        <w:rPr>
          <w:sz w:val="28"/>
        </w:rPr>
        <w:t xml:space="preserve"> </w:t>
      </w:r>
      <w:r w:rsidR="00673660" w:rsidRPr="00673660">
        <w:rPr>
          <w:color w:val="FF0000"/>
          <w:sz w:val="28"/>
        </w:rPr>
        <w:t xml:space="preserve">не </w:t>
      </w:r>
      <w:r w:rsidR="00673660">
        <w:rPr>
          <w:color w:val="FF0000"/>
          <w:sz w:val="28"/>
        </w:rPr>
        <w:t>возрастает</w:t>
      </w:r>
      <w:r w:rsidR="00673660" w:rsidRPr="00673660">
        <w:rPr>
          <w:color w:val="FF0000"/>
          <w:sz w:val="28"/>
        </w:rPr>
        <w:t xml:space="preserve"> с </w:t>
      </w:r>
      <w:r w:rsidR="00673660">
        <w:rPr>
          <w:color w:val="FF0000"/>
          <w:sz w:val="28"/>
        </w:rPr>
        <w:t>увеличением</w:t>
      </w:r>
      <w:r w:rsidR="00673660" w:rsidRPr="00673660">
        <w:rPr>
          <w:color w:val="FF0000"/>
          <w:sz w:val="28"/>
        </w:rPr>
        <w:t xml:space="preserve"> времени</w:t>
      </w:r>
      <w:r w:rsidR="00673660">
        <w:rPr>
          <w:sz w:val="28"/>
        </w:rPr>
        <w:t>. Данный пример соответствует астатической системе первого порядка.</w:t>
      </w:r>
    </w:p>
    <w:p w:rsidR="00673660" w:rsidRDefault="00673660" w:rsidP="00400CA7">
      <w:pPr>
        <w:spacing w:after="0"/>
        <w:ind w:firstLine="708"/>
        <w:rPr>
          <w:sz w:val="28"/>
        </w:rPr>
      </w:pPr>
      <w:r>
        <w:rPr>
          <w:sz w:val="28"/>
        </w:rPr>
        <w:t>Порядок астатизма определяется числом интеграторов, используемых для коррекции при обеспечении условий устойчивости. Астатическая система второго порядка обеспечивает нулевую установившуюся ошибку по скорости и постоянную по ускорению и т.д.</w:t>
      </w:r>
    </w:p>
    <w:p w:rsidR="00161365" w:rsidRDefault="00161365" w:rsidP="00161365">
      <w:pPr>
        <w:spacing w:after="0"/>
        <w:ind w:firstLine="0"/>
        <w:rPr>
          <w:sz w:val="28"/>
        </w:rPr>
      </w:pPr>
    </w:p>
    <w:p w:rsidR="00161365" w:rsidRDefault="00161365" w:rsidP="00161365">
      <w:pPr>
        <w:spacing w:after="0"/>
        <w:ind w:firstLine="0"/>
        <w:rPr>
          <w:sz w:val="28"/>
        </w:rPr>
      </w:pPr>
    </w:p>
    <w:p w:rsidR="00161365" w:rsidRDefault="00161365" w:rsidP="00161365">
      <w:pPr>
        <w:spacing w:after="0"/>
        <w:ind w:firstLine="0"/>
        <w:rPr>
          <w:sz w:val="28"/>
        </w:rPr>
      </w:pPr>
    </w:p>
    <w:p w:rsidR="00161365" w:rsidRPr="006A086C" w:rsidRDefault="00161365" w:rsidP="00161365">
      <w:pPr>
        <w:ind w:firstLine="0"/>
        <w:rPr>
          <w:sz w:val="28"/>
        </w:rPr>
      </w:pPr>
    </w:p>
    <w:sectPr w:rsidR="00161365" w:rsidRPr="006A086C" w:rsidSect="00A80936">
      <w:headerReference w:type="default" r:id="rId78"/>
      <w:pgSz w:w="11906" w:h="16838"/>
      <w:pgMar w:top="720" w:right="720" w:bottom="720" w:left="72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EC1" w:rsidRDefault="00031EC1" w:rsidP="00A80936">
      <w:pPr>
        <w:spacing w:after="0"/>
      </w:pPr>
      <w:r>
        <w:separator/>
      </w:r>
    </w:p>
  </w:endnote>
  <w:endnote w:type="continuationSeparator" w:id="0">
    <w:p w:rsidR="00031EC1" w:rsidRDefault="00031EC1" w:rsidP="00A8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EC1" w:rsidRDefault="00031EC1" w:rsidP="00A80936">
      <w:pPr>
        <w:spacing w:after="0"/>
      </w:pPr>
      <w:r>
        <w:separator/>
      </w:r>
    </w:p>
  </w:footnote>
  <w:footnote w:type="continuationSeparator" w:id="0">
    <w:p w:rsidR="00031EC1" w:rsidRDefault="00031EC1" w:rsidP="00A809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786711"/>
      <w:docPartObj>
        <w:docPartGallery w:val="Page Numbers (Top of Page)"/>
        <w:docPartUnique/>
      </w:docPartObj>
    </w:sdtPr>
    <w:sdtEndPr/>
    <w:sdtContent>
      <w:p w:rsidR="00355478" w:rsidRDefault="00355478" w:rsidP="00A8093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51E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6AE8"/>
    <w:multiLevelType w:val="hybridMultilevel"/>
    <w:tmpl w:val="14B003B2"/>
    <w:lvl w:ilvl="0" w:tplc="3A181216">
      <w:start w:val="1"/>
      <w:numFmt w:val="decimal"/>
      <w:suff w:val="space"/>
      <w:lvlText w:val="%1."/>
      <w:lvlJc w:val="left"/>
      <w:pPr>
        <w:ind w:left="717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6C1D05"/>
    <w:multiLevelType w:val="hybridMultilevel"/>
    <w:tmpl w:val="8D987A1C"/>
    <w:lvl w:ilvl="0" w:tplc="8B6C4F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0CC461B6"/>
    <w:multiLevelType w:val="hybridMultilevel"/>
    <w:tmpl w:val="72DCDEBA"/>
    <w:lvl w:ilvl="0" w:tplc="FB30E5C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383C"/>
    <w:multiLevelType w:val="hybridMultilevel"/>
    <w:tmpl w:val="75C0EAF2"/>
    <w:lvl w:ilvl="0" w:tplc="537052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2583A8A"/>
    <w:multiLevelType w:val="hybridMultilevel"/>
    <w:tmpl w:val="061E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40C0E"/>
    <w:multiLevelType w:val="hybridMultilevel"/>
    <w:tmpl w:val="280A966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593051C6"/>
    <w:multiLevelType w:val="hybridMultilevel"/>
    <w:tmpl w:val="DBE2EA06"/>
    <w:lvl w:ilvl="0" w:tplc="B80AF9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32F57D8"/>
    <w:multiLevelType w:val="hybridMultilevel"/>
    <w:tmpl w:val="76E00C16"/>
    <w:lvl w:ilvl="0" w:tplc="14FA05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75190FF2"/>
    <w:multiLevelType w:val="hybridMultilevel"/>
    <w:tmpl w:val="A970D0CE"/>
    <w:lvl w:ilvl="0" w:tplc="3140D4F0">
      <w:start w:val="1"/>
      <w:numFmt w:val="decimal"/>
      <w:suff w:val="space"/>
      <w:lvlText w:val="%1)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6" w:hanging="360"/>
      </w:pPr>
    </w:lvl>
    <w:lvl w:ilvl="2" w:tplc="0419001B" w:tentative="1">
      <w:start w:val="1"/>
      <w:numFmt w:val="lowerRoman"/>
      <w:lvlText w:val="%3."/>
      <w:lvlJc w:val="right"/>
      <w:pPr>
        <w:ind w:left="7616" w:hanging="180"/>
      </w:pPr>
    </w:lvl>
    <w:lvl w:ilvl="3" w:tplc="0419000F" w:tentative="1">
      <w:start w:val="1"/>
      <w:numFmt w:val="decimal"/>
      <w:lvlText w:val="%4."/>
      <w:lvlJc w:val="left"/>
      <w:pPr>
        <w:ind w:left="8336" w:hanging="360"/>
      </w:pPr>
    </w:lvl>
    <w:lvl w:ilvl="4" w:tplc="04190019" w:tentative="1">
      <w:start w:val="1"/>
      <w:numFmt w:val="lowerLetter"/>
      <w:lvlText w:val="%5."/>
      <w:lvlJc w:val="left"/>
      <w:pPr>
        <w:ind w:left="9056" w:hanging="360"/>
      </w:pPr>
    </w:lvl>
    <w:lvl w:ilvl="5" w:tplc="0419001B" w:tentative="1">
      <w:start w:val="1"/>
      <w:numFmt w:val="lowerRoman"/>
      <w:lvlText w:val="%6."/>
      <w:lvlJc w:val="right"/>
      <w:pPr>
        <w:ind w:left="9776" w:hanging="180"/>
      </w:pPr>
    </w:lvl>
    <w:lvl w:ilvl="6" w:tplc="0419000F" w:tentative="1">
      <w:start w:val="1"/>
      <w:numFmt w:val="decimal"/>
      <w:lvlText w:val="%7."/>
      <w:lvlJc w:val="left"/>
      <w:pPr>
        <w:ind w:left="10496" w:hanging="360"/>
      </w:pPr>
    </w:lvl>
    <w:lvl w:ilvl="7" w:tplc="04190019" w:tentative="1">
      <w:start w:val="1"/>
      <w:numFmt w:val="lowerLetter"/>
      <w:lvlText w:val="%8."/>
      <w:lvlJc w:val="left"/>
      <w:pPr>
        <w:ind w:left="11216" w:hanging="360"/>
      </w:pPr>
    </w:lvl>
    <w:lvl w:ilvl="8" w:tplc="0419001B" w:tentative="1">
      <w:start w:val="1"/>
      <w:numFmt w:val="lowerRoman"/>
      <w:lvlText w:val="%9."/>
      <w:lvlJc w:val="right"/>
      <w:pPr>
        <w:ind w:left="11936" w:hanging="180"/>
      </w:pPr>
    </w:lvl>
  </w:abstractNum>
  <w:abstractNum w:abstractNumId="10" w15:restartNumberingAfterBreak="0">
    <w:nsid w:val="7AA157D7"/>
    <w:multiLevelType w:val="hybridMultilevel"/>
    <w:tmpl w:val="6FDA7A6C"/>
    <w:lvl w:ilvl="0" w:tplc="DEC25D34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B9"/>
    <w:rsid w:val="00001A12"/>
    <w:rsid w:val="00006182"/>
    <w:rsid w:val="00013F8B"/>
    <w:rsid w:val="0002551E"/>
    <w:rsid w:val="00030950"/>
    <w:rsid w:val="00031EC1"/>
    <w:rsid w:val="00032D08"/>
    <w:rsid w:val="0003396A"/>
    <w:rsid w:val="00054FE7"/>
    <w:rsid w:val="000576C7"/>
    <w:rsid w:val="0005781B"/>
    <w:rsid w:val="000777E5"/>
    <w:rsid w:val="000816DF"/>
    <w:rsid w:val="000D2F74"/>
    <w:rsid w:val="000E59AC"/>
    <w:rsid w:val="000F7EE1"/>
    <w:rsid w:val="00100B26"/>
    <w:rsid w:val="00100D58"/>
    <w:rsid w:val="00106440"/>
    <w:rsid w:val="00110236"/>
    <w:rsid w:val="001214E7"/>
    <w:rsid w:val="00123281"/>
    <w:rsid w:val="00127BE5"/>
    <w:rsid w:val="0014098F"/>
    <w:rsid w:val="00142CE4"/>
    <w:rsid w:val="00144B09"/>
    <w:rsid w:val="001510AC"/>
    <w:rsid w:val="001515EA"/>
    <w:rsid w:val="001579DE"/>
    <w:rsid w:val="00161365"/>
    <w:rsid w:val="001649DA"/>
    <w:rsid w:val="00177594"/>
    <w:rsid w:val="001842E4"/>
    <w:rsid w:val="00190CFC"/>
    <w:rsid w:val="00194547"/>
    <w:rsid w:val="00195E00"/>
    <w:rsid w:val="001A39E1"/>
    <w:rsid w:val="001C2621"/>
    <w:rsid w:val="001D0533"/>
    <w:rsid w:val="001D250E"/>
    <w:rsid w:val="001D297F"/>
    <w:rsid w:val="001D3504"/>
    <w:rsid w:val="001D7769"/>
    <w:rsid w:val="001E26B9"/>
    <w:rsid w:val="001E3FA2"/>
    <w:rsid w:val="001E63DA"/>
    <w:rsid w:val="001E7C35"/>
    <w:rsid w:val="001E7FB1"/>
    <w:rsid w:val="001F1965"/>
    <w:rsid w:val="00207A60"/>
    <w:rsid w:val="00211F4E"/>
    <w:rsid w:val="00221305"/>
    <w:rsid w:val="00224387"/>
    <w:rsid w:val="00232B15"/>
    <w:rsid w:val="00232E57"/>
    <w:rsid w:val="00235247"/>
    <w:rsid w:val="00236263"/>
    <w:rsid w:val="0024747A"/>
    <w:rsid w:val="002629A8"/>
    <w:rsid w:val="002633B9"/>
    <w:rsid w:val="00266FC4"/>
    <w:rsid w:val="00267ADE"/>
    <w:rsid w:val="00271A94"/>
    <w:rsid w:val="00272D70"/>
    <w:rsid w:val="0027399A"/>
    <w:rsid w:val="00282862"/>
    <w:rsid w:val="002839CB"/>
    <w:rsid w:val="002909FB"/>
    <w:rsid w:val="002A0678"/>
    <w:rsid w:val="002B4ED1"/>
    <w:rsid w:val="002E513C"/>
    <w:rsid w:val="002E6204"/>
    <w:rsid w:val="002E682E"/>
    <w:rsid w:val="00307236"/>
    <w:rsid w:val="003132EE"/>
    <w:rsid w:val="003134FD"/>
    <w:rsid w:val="0031513A"/>
    <w:rsid w:val="00317951"/>
    <w:rsid w:val="003271F3"/>
    <w:rsid w:val="003317A4"/>
    <w:rsid w:val="00344714"/>
    <w:rsid w:val="00355478"/>
    <w:rsid w:val="00394D2B"/>
    <w:rsid w:val="00395F2D"/>
    <w:rsid w:val="003A20FE"/>
    <w:rsid w:val="003A2421"/>
    <w:rsid w:val="003A71BB"/>
    <w:rsid w:val="003B2BAE"/>
    <w:rsid w:val="003B76C1"/>
    <w:rsid w:val="003C1D1C"/>
    <w:rsid w:val="003D2D92"/>
    <w:rsid w:val="003D2F3B"/>
    <w:rsid w:val="003D72B6"/>
    <w:rsid w:val="003F046E"/>
    <w:rsid w:val="003F13C2"/>
    <w:rsid w:val="00400CA7"/>
    <w:rsid w:val="004132F2"/>
    <w:rsid w:val="00417014"/>
    <w:rsid w:val="0042479F"/>
    <w:rsid w:val="00432FE8"/>
    <w:rsid w:val="004332F5"/>
    <w:rsid w:val="00437AEE"/>
    <w:rsid w:val="004416D8"/>
    <w:rsid w:val="004528A6"/>
    <w:rsid w:val="00456E5F"/>
    <w:rsid w:val="004659D8"/>
    <w:rsid w:val="00465A2C"/>
    <w:rsid w:val="004812A4"/>
    <w:rsid w:val="00482303"/>
    <w:rsid w:val="00484885"/>
    <w:rsid w:val="00490CF8"/>
    <w:rsid w:val="004A45CC"/>
    <w:rsid w:val="004A6659"/>
    <w:rsid w:val="004B693D"/>
    <w:rsid w:val="004C0EA7"/>
    <w:rsid w:val="004C5594"/>
    <w:rsid w:val="004D2123"/>
    <w:rsid w:val="004E4671"/>
    <w:rsid w:val="004E5E67"/>
    <w:rsid w:val="004F17E9"/>
    <w:rsid w:val="004F211F"/>
    <w:rsid w:val="004F4F39"/>
    <w:rsid w:val="005021F6"/>
    <w:rsid w:val="00502E1B"/>
    <w:rsid w:val="005042C1"/>
    <w:rsid w:val="00505EBF"/>
    <w:rsid w:val="00514D45"/>
    <w:rsid w:val="005229C2"/>
    <w:rsid w:val="00523161"/>
    <w:rsid w:val="005256EF"/>
    <w:rsid w:val="00550253"/>
    <w:rsid w:val="00555F62"/>
    <w:rsid w:val="005571B8"/>
    <w:rsid w:val="005615F4"/>
    <w:rsid w:val="00561E05"/>
    <w:rsid w:val="005937C2"/>
    <w:rsid w:val="00593B68"/>
    <w:rsid w:val="0059430B"/>
    <w:rsid w:val="005B2796"/>
    <w:rsid w:val="005B483F"/>
    <w:rsid w:val="005B5136"/>
    <w:rsid w:val="005C4078"/>
    <w:rsid w:val="005C7C34"/>
    <w:rsid w:val="005D0839"/>
    <w:rsid w:val="005D2EA5"/>
    <w:rsid w:val="005D58FA"/>
    <w:rsid w:val="005E0C7A"/>
    <w:rsid w:val="005F4FA9"/>
    <w:rsid w:val="00611CD3"/>
    <w:rsid w:val="0061603C"/>
    <w:rsid w:val="00617D60"/>
    <w:rsid w:val="00632F3B"/>
    <w:rsid w:val="00646C1F"/>
    <w:rsid w:val="00646C5D"/>
    <w:rsid w:val="0066342B"/>
    <w:rsid w:val="006713A7"/>
    <w:rsid w:val="00673660"/>
    <w:rsid w:val="00673CE4"/>
    <w:rsid w:val="00676D70"/>
    <w:rsid w:val="006806DD"/>
    <w:rsid w:val="00682D81"/>
    <w:rsid w:val="006966BD"/>
    <w:rsid w:val="006A086C"/>
    <w:rsid w:val="006A4B44"/>
    <w:rsid w:val="006C0DE3"/>
    <w:rsid w:val="006D55D1"/>
    <w:rsid w:val="006E043F"/>
    <w:rsid w:val="006E3627"/>
    <w:rsid w:val="006E5657"/>
    <w:rsid w:val="006E7B18"/>
    <w:rsid w:val="006F40B8"/>
    <w:rsid w:val="006F42F6"/>
    <w:rsid w:val="00712E44"/>
    <w:rsid w:val="0071489F"/>
    <w:rsid w:val="00722119"/>
    <w:rsid w:val="0072515F"/>
    <w:rsid w:val="00730B4F"/>
    <w:rsid w:val="007332BD"/>
    <w:rsid w:val="007401FE"/>
    <w:rsid w:val="00766353"/>
    <w:rsid w:val="00766D42"/>
    <w:rsid w:val="00771657"/>
    <w:rsid w:val="00774FE1"/>
    <w:rsid w:val="00775881"/>
    <w:rsid w:val="00776A8B"/>
    <w:rsid w:val="00787F81"/>
    <w:rsid w:val="0079156E"/>
    <w:rsid w:val="00797AC6"/>
    <w:rsid w:val="007A029A"/>
    <w:rsid w:val="007A5163"/>
    <w:rsid w:val="007C4AA8"/>
    <w:rsid w:val="007D2767"/>
    <w:rsid w:val="007E0232"/>
    <w:rsid w:val="007E166D"/>
    <w:rsid w:val="007E76B9"/>
    <w:rsid w:val="0080422C"/>
    <w:rsid w:val="00806CDD"/>
    <w:rsid w:val="0081094D"/>
    <w:rsid w:val="008229D8"/>
    <w:rsid w:val="00827CC5"/>
    <w:rsid w:val="008367B5"/>
    <w:rsid w:val="00852FE4"/>
    <w:rsid w:val="008534EF"/>
    <w:rsid w:val="008556CB"/>
    <w:rsid w:val="0085572F"/>
    <w:rsid w:val="0087728D"/>
    <w:rsid w:val="00884253"/>
    <w:rsid w:val="00886AAB"/>
    <w:rsid w:val="00890BD7"/>
    <w:rsid w:val="0089655E"/>
    <w:rsid w:val="008A1046"/>
    <w:rsid w:val="008A5DD6"/>
    <w:rsid w:val="008A686B"/>
    <w:rsid w:val="008A6A0A"/>
    <w:rsid w:val="008A7C8C"/>
    <w:rsid w:val="008B6B48"/>
    <w:rsid w:val="008C3056"/>
    <w:rsid w:val="008C5B4C"/>
    <w:rsid w:val="008C6A03"/>
    <w:rsid w:val="008C6A98"/>
    <w:rsid w:val="008D2399"/>
    <w:rsid w:val="008D2F3E"/>
    <w:rsid w:val="008E1D84"/>
    <w:rsid w:val="008E20E3"/>
    <w:rsid w:val="008F400E"/>
    <w:rsid w:val="008F5ADE"/>
    <w:rsid w:val="0090291B"/>
    <w:rsid w:val="00903CF1"/>
    <w:rsid w:val="009076FC"/>
    <w:rsid w:val="00912EB2"/>
    <w:rsid w:val="00930387"/>
    <w:rsid w:val="009331EF"/>
    <w:rsid w:val="00934500"/>
    <w:rsid w:val="0094132B"/>
    <w:rsid w:val="009460C4"/>
    <w:rsid w:val="00971208"/>
    <w:rsid w:val="0097487C"/>
    <w:rsid w:val="00974928"/>
    <w:rsid w:val="00985C33"/>
    <w:rsid w:val="0099261F"/>
    <w:rsid w:val="009950F4"/>
    <w:rsid w:val="00995904"/>
    <w:rsid w:val="009967AE"/>
    <w:rsid w:val="009A1911"/>
    <w:rsid w:val="009A43A2"/>
    <w:rsid w:val="009A4CD7"/>
    <w:rsid w:val="009B3210"/>
    <w:rsid w:val="009C25BA"/>
    <w:rsid w:val="009C6B8F"/>
    <w:rsid w:val="009D0C67"/>
    <w:rsid w:val="009E7107"/>
    <w:rsid w:val="009F09AF"/>
    <w:rsid w:val="00A03F4D"/>
    <w:rsid w:val="00A123C6"/>
    <w:rsid w:val="00A41EC7"/>
    <w:rsid w:val="00A42EFA"/>
    <w:rsid w:val="00A44345"/>
    <w:rsid w:val="00A46C4F"/>
    <w:rsid w:val="00A51104"/>
    <w:rsid w:val="00A53897"/>
    <w:rsid w:val="00A5473A"/>
    <w:rsid w:val="00A6237E"/>
    <w:rsid w:val="00A80936"/>
    <w:rsid w:val="00A84FD1"/>
    <w:rsid w:val="00A9609E"/>
    <w:rsid w:val="00A9719E"/>
    <w:rsid w:val="00AC6AEC"/>
    <w:rsid w:val="00AD516B"/>
    <w:rsid w:val="00AE32B5"/>
    <w:rsid w:val="00AE6264"/>
    <w:rsid w:val="00AF7038"/>
    <w:rsid w:val="00B04981"/>
    <w:rsid w:val="00B0790D"/>
    <w:rsid w:val="00B155D9"/>
    <w:rsid w:val="00B272CA"/>
    <w:rsid w:val="00B27E53"/>
    <w:rsid w:val="00B30052"/>
    <w:rsid w:val="00B31E65"/>
    <w:rsid w:val="00B50026"/>
    <w:rsid w:val="00B52006"/>
    <w:rsid w:val="00B61B2E"/>
    <w:rsid w:val="00B632A5"/>
    <w:rsid w:val="00B6485E"/>
    <w:rsid w:val="00B67926"/>
    <w:rsid w:val="00B72A8E"/>
    <w:rsid w:val="00B76BBA"/>
    <w:rsid w:val="00B850EC"/>
    <w:rsid w:val="00B9228A"/>
    <w:rsid w:val="00B95999"/>
    <w:rsid w:val="00BB2F68"/>
    <w:rsid w:val="00BC1EA0"/>
    <w:rsid w:val="00BD4640"/>
    <w:rsid w:val="00BF7341"/>
    <w:rsid w:val="00C00727"/>
    <w:rsid w:val="00C05C1F"/>
    <w:rsid w:val="00C10CD8"/>
    <w:rsid w:val="00C20832"/>
    <w:rsid w:val="00C27B75"/>
    <w:rsid w:val="00C32AB3"/>
    <w:rsid w:val="00C46CDC"/>
    <w:rsid w:val="00C5045A"/>
    <w:rsid w:val="00C56247"/>
    <w:rsid w:val="00C60EEC"/>
    <w:rsid w:val="00C61429"/>
    <w:rsid w:val="00C65675"/>
    <w:rsid w:val="00C65DAB"/>
    <w:rsid w:val="00C71B3E"/>
    <w:rsid w:val="00C76FA9"/>
    <w:rsid w:val="00C86893"/>
    <w:rsid w:val="00CA3EA4"/>
    <w:rsid w:val="00CA7D84"/>
    <w:rsid w:val="00CC124A"/>
    <w:rsid w:val="00CC17B8"/>
    <w:rsid w:val="00CC1C5E"/>
    <w:rsid w:val="00CC2C81"/>
    <w:rsid w:val="00CC3E7E"/>
    <w:rsid w:val="00CC76A2"/>
    <w:rsid w:val="00CC7A82"/>
    <w:rsid w:val="00CD102D"/>
    <w:rsid w:val="00CD66B0"/>
    <w:rsid w:val="00CE0422"/>
    <w:rsid w:val="00CE0D25"/>
    <w:rsid w:val="00CF6525"/>
    <w:rsid w:val="00D10E06"/>
    <w:rsid w:val="00D16827"/>
    <w:rsid w:val="00D20C05"/>
    <w:rsid w:val="00D33EE3"/>
    <w:rsid w:val="00D34499"/>
    <w:rsid w:val="00D35BD6"/>
    <w:rsid w:val="00D450C6"/>
    <w:rsid w:val="00D45BE7"/>
    <w:rsid w:val="00D556B1"/>
    <w:rsid w:val="00D71B69"/>
    <w:rsid w:val="00D71C9B"/>
    <w:rsid w:val="00D806FF"/>
    <w:rsid w:val="00D80933"/>
    <w:rsid w:val="00D8094B"/>
    <w:rsid w:val="00D92443"/>
    <w:rsid w:val="00DB33A9"/>
    <w:rsid w:val="00DB3F8D"/>
    <w:rsid w:val="00DB4212"/>
    <w:rsid w:val="00DC467C"/>
    <w:rsid w:val="00DC54C4"/>
    <w:rsid w:val="00DD6A0F"/>
    <w:rsid w:val="00DE0F91"/>
    <w:rsid w:val="00DE34AE"/>
    <w:rsid w:val="00DE5AFA"/>
    <w:rsid w:val="00DF66CF"/>
    <w:rsid w:val="00DF6843"/>
    <w:rsid w:val="00E30059"/>
    <w:rsid w:val="00E41388"/>
    <w:rsid w:val="00E42078"/>
    <w:rsid w:val="00E5123D"/>
    <w:rsid w:val="00E51939"/>
    <w:rsid w:val="00E75C88"/>
    <w:rsid w:val="00E822C7"/>
    <w:rsid w:val="00E903D8"/>
    <w:rsid w:val="00E9326E"/>
    <w:rsid w:val="00EA6B32"/>
    <w:rsid w:val="00EB6F58"/>
    <w:rsid w:val="00EC0ED5"/>
    <w:rsid w:val="00EC67C5"/>
    <w:rsid w:val="00ED0AE6"/>
    <w:rsid w:val="00EE4D57"/>
    <w:rsid w:val="00EE6088"/>
    <w:rsid w:val="00EE7796"/>
    <w:rsid w:val="00EF1F35"/>
    <w:rsid w:val="00EF2D8A"/>
    <w:rsid w:val="00F00B46"/>
    <w:rsid w:val="00F13D01"/>
    <w:rsid w:val="00F16497"/>
    <w:rsid w:val="00F17940"/>
    <w:rsid w:val="00F3719A"/>
    <w:rsid w:val="00F50C0A"/>
    <w:rsid w:val="00F75E38"/>
    <w:rsid w:val="00F818EA"/>
    <w:rsid w:val="00F82CB2"/>
    <w:rsid w:val="00F86997"/>
    <w:rsid w:val="00F97238"/>
    <w:rsid w:val="00F97DEE"/>
    <w:rsid w:val="00FA67FC"/>
    <w:rsid w:val="00FA70E1"/>
    <w:rsid w:val="00FB1C6E"/>
    <w:rsid w:val="00FB1D85"/>
    <w:rsid w:val="00FC2EB8"/>
    <w:rsid w:val="00FC2F64"/>
    <w:rsid w:val="00FC463C"/>
    <w:rsid w:val="00FD2C71"/>
    <w:rsid w:val="00FE45BE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CF17B-0427-425D-98BB-8C7153B6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80936"/>
  </w:style>
  <w:style w:type="paragraph" w:styleId="a5">
    <w:name w:val="footer"/>
    <w:basedOn w:val="a"/>
    <w:link w:val="a6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80936"/>
  </w:style>
  <w:style w:type="paragraph" w:styleId="a7">
    <w:name w:val="Normal (Web)"/>
    <w:basedOn w:val="a"/>
    <w:uiPriority w:val="99"/>
    <w:semiHidden/>
    <w:unhideWhenUsed/>
    <w:rsid w:val="007E76B9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8">
    <w:name w:val="List Paragraph"/>
    <w:basedOn w:val="a"/>
    <w:uiPriority w:val="34"/>
    <w:qFormat/>
    <w:rsid w:val="003B76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271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7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16" Type="http://schemas.openxmlformats.org/officeDocument/2006/relationships/image" Target="media/image6.wmf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66" Type="http://schemas.openxmlformats.org/officeDocument/2006/relationships/oleObject" Target="embeddings/oleObject27.bin"/><Relationship Id="rId74" Type="http://schemas.openxmlformats.org/officeDocument/2006/relationships/image" Target="media/image37.wmf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7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77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image" Target="media/image31.png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png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image" Target="media/image33.wmf"/><Relationship Id="rId73" Type="http://schemas.openxmlformats.org/officeDocument/2006/relationships/oleObject" Target="embeddings/oleObject31.bin"/><Relationship Id="rId78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6687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212</cp:revision>
  <cp:lastPrinted>2015-04-17T06:28:00Z</cp:lastPrinted>
  <dcterms:created xsi:type="dcterms:W3CDTF">2015-02-13T08:31:00Z</dcterms:created>
  <dcterms:modified xsi:type="dcterms:W3CDTF">2019-05-16T07:30:00Z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