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D8" w:rsidRDefault="0061603C" w:rsidP="00C32AB3">
      <w:pPr>
        <w:jc w:val="center"/>
        <w:rPr>
          <w:sz w:val="28"/>
        </w:rPr>
      </w:pPr>
      <w:r>
        <w:rPr>
          <w:sz w:val="28"/>
        </w:rPr>
        <w:t xml:space="preserve">Лекция № </w:t>
      </w:r>
      <w:r w:rsidR="00555F62">
        <w:rPr>
          <w:b/>
          <w:sz w:val="28"/>
        </w:rPr>
        <w:t>9</w:t>
      </w:r>
      <w:r w:rsidR="00B31E65">
        <w:rPr>
          <w:sz w:val="28"/>
        </w:rPr>
        <w:t xml:space="preserve">. </w:t>
      </w:r>
      <w:r w:rsidR="00555F62" w:rsidRPr="00555F62">
        <w:rPr>
          <w:sz w:val="28"/>
        </w:rPr>
        <w:t>Частотные критерии устойчивости линейных систем.</w:t>
      </w:r>
    </w:p>
    <w:p w:rsidR="004416D8" w:rsidRPr="004416D8" w:rsidRDefault="00555F62" w:rsidP="009967AE">
      <w:pPr>
        <w:pStyle w:val="a8"/>
        <w:numPr>
          <w:ilvl w:val="0"/>
          <w:numId w:val="8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Принцип аргумента</w:t>
      </w:r>
    </w:p>
    <w:p w:rsidR="008A6A0A" w:rsidRDefault="00555F62" w:rsidP="00593B68">
      <w:pPr>
        <w:spacing w:after="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Частотные критерии устойчивости позволяют судить об устойчивости систем </w:t>
      </w:r>
      <w:r w:rsidRPr="00555F62">
        <w:rPr>
          <w:noProof/>
          <w:sz w:val="28"/>
          <w:szCs w:val="28"/>
          <w:lang w:eastAsia="ru-RU"/>
        </w:rPr>
        <w:t>ав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томатического управления по виду их частотных характеристик. Эти критерии позво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ляют исследовать устойчивость систем высокого порядка и имеют простую геометри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ческую интерпретацию.</w:t>
      </w:r>
      <w:r>
        <w:rPr>
          <w:noProof/>
          <w:sz w:val="28"/>
          <w:szCs w:val="28"/>
          <w:lang w:eastAsia="ru-RU"/>
        </w:rPr>
        <w:t xml:space="preserve"> </w:t>
      </w:r>
      <w:r w:rsidRPr="00555F62">
        <w:rPr>
          <w:noProof/>
          <w:sz w:val="28"/>
          <w:szCs w:val="28"/>
          <w:lang w:eastAsia="ru-RU"/>
        </w:rPr>
        <w:t>В основе частотных критериев устойчивости лежит следствие известного из теории  функции комплексного переменного принципа аргумента. Пуст</w:t>
      </w:r>
      <w:r w:rsidR="00593B68">
        <w:rPr>
          <w:noProof/>
          <w:sz w:val="28"/>
          <w:szCs w:val="28"/>
          <w:lang w:eastAsia="ru-RU"/>
        </w:rPr>
        <w:t>ь дан полином n-й степени</w:t>
      </w:r>
      <w:r w:rsidRPr="00555F62">
        <w:rPr>
          <w:noProof/>
          <w:sz w:val="28"/>
          <w:szCs w:val="28"/>
          <w:lang w:eastAsia="ru-RU"/>
        </w:rPr>
        <w:t>:</w:t>
      </w:r>
    </w:p>
    <w:p w:rsidR="00267ADE" w:rsidRDefault="001160B6" w:rsidP="00593B68">
      <w:pPr>
        <w:spacing w:after="0"/>
        <w:ind w:firstLine="0"/>
        <w:jc w:val="right"/>
        <w:rPr>
          <w:noProof/>
          <w:sz w:val="28"/>
          <w:szCs w:val="28"/>
          <w:lang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40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3.25pt;height:23.25pt" o:ole="">
            <v:imagedata r:id="rId7" o:title=""/>
          </v:shape>
          <o:OLEObject Type="Embed" ProgID="Equation.DSMT4" ShapeID="_x0000_i1076" DrawAspect="Content" ObjectID="_1553582469" r:id="rId8"/>
        </w:object>
      </w:r>
      <w:r w:rsidR="00267ADE">
        <w:rPr>
          <w:noProof/>
          <w:sz w:val="28"/>
          <w:szCs w:val="28"/>
          <w:lang w:eastAsia="ru-RU"/>
        </w:rPr>
        <w:tab/>
      </w:r>
      <w:r w:rsidR="00267ADE">
        <w:rPr>
          <w:noProof/>
          <w:sz w:val="28"/>
          <w:szCs w:val="28"/>
          <w:lang w:eastAsia="ru-RU"/>
        </w:rPr>
        <w:tab/>
      </w:r>
      <w:r w:rsidR="00267ADE">
        <w:rPr>
          <w:noProof/>
          <w:sz w:val="28"/>
          <w:szCs w:val="28"/>
          <w:lang w:eastAsia="ru-RU"/>
        </w:rPr>
        <w:tab/>
      </w:r>
      <w:r w:rsidR="00267ADE">
        <w:rPr>
          <w:noProof/>
          <w:sz w:val="28"/>
          <w:szCs w:val="28"/>
          <w:lang w:eastAsia="ru-RU"/>
        </w:rPr>
        <w:tab/>
      </w:r>
      <w:r w:rsidR="00593B68">
        <w:rPr>
          <w:noProof/>
          <w:sz w:val="28"/>
          <w:szCs w:val="28"/>
          <w:lang w:eastAsia="ru-RU"/>
        </w:rPr>
        <w:tab/>
      </w:r>
      <w:r w:rsidR="00267ADE">
        <w:rPr>
          <w:noProof/>
          <w:sz w:val="28"/>
          <w:szCs w:val="28"/>
          <w:lang w:eastAsia="ru-RU"/>
        </w:rPr>
        <w:t>(1)</w:t>
      </w:r>
    </w:p>
    <w:p w:rsidR="00054FE7" w:rsidRDefault="00593B68" w:rsidP="00593B68">
      <w:pPr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Этот полином (по</w:t>
      </w:r>
      <w:r w:rsidRPr="00593B6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теореме</w:t>
      </w:r>
      <w:r w:rsidRPr="00593B68">
        <w:rPr>
          <w:noProof/>
          <w:sz w:val="28"/>
          <w:szCs w:val="28"/>
          <w:lang w:eastAsia="ru-RU"/>
        </w:rPr>
        <w:t xml:space="preserve"> Безу</w:t>
      </w:r>
      <w:r>
        <w:rPr>
          <w:noProof/>
          <w:sz w:val="28"/>
          <w:szCs w:val="28"/>
          <w:lang w:eastAsia="ru-RU"/>
        </w:rPr>
        <w:t>)</w:t>
      </w:r>
      <w:r w:rsidRPr="00593B68">
        <w:rPr>
          <w:noProof/>
          <w:sz w:val="28"/>
          <w:szCs w:val="28"/>
          <w:lang w:eastAsia="ru-RU"/>
        </w:rPr>
        <w:t xml:space="preserve"> с можно представить в виде</w:t>
      </w:r>
      <w:r>
        <w:rPr>
          <w:noProof/>
          <w:sz w:val="28"/>
          <w:szCs w:val="28"/>
          <w:lang w:eastAsia="ru-RU"/>
        </w:rPr>
        <w:t xml:space="preserve"> произведения</w:t>
      </w:r>
      <w:r w:rsidR="008C6A98" w:rsidRPr="008C6A98">
        <w:rPr>
          <w:noProof/>
          <w:sz w:val="28"/>
          <w:szCs w:val="28"/>
          <w:lang w:eastAsia="ru-RU"/>
        </w:rPr>
        <w:t>:</w:t>
      </w:r>
    </w:p>
    <w:p w:rsidR="009950F4" w:rsidRDefault="00593B68" w:rsidP="000816DF">
      <w:pPr>
        <w:ind w:firstLine="0"/>
        <w:jc w:val="right"/>
        <w:rPr>
          <w:noProof/>
          <w:sz w:val="28"/>
          <w:szCs w:val="28"/>
          <w:lang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4060" w:dyaOrig="420">
          <v:shape id="_x0000_i1026" type="#_x0000_t75" style="width:202.5pt;height:21pt" o:ole="">
            <v:imagedata r:id="rId9" o:title=""/>
          </v:shape>
          <o:OLEObject Type="Embed" ProgID="Equation.DSMT4" ShapeID="_x0000_i1026" DrawAspect="Content" ObjectID="_1553582470" r:id="rId10"/>
        </w:object>
      </w:r>
      <w:r w:rsidR="00934500">
        <w:rPr>
          <w:noProof/>
          <w:sz w:val="28"/>
          <w:szCs w:val="28"/>
          <w:lang w:eastAsia="ru-RU"/>
        </w:rPr>
        <w:t>,</w:t>
      </w:r>
      <w:r w:rsidR="002E6204">
        <w:rPr>
          <w:noProof/>
          <w:sz w:val="28"/>
          <w:szCs w:val="28"/>
          <w:lang w:eastAsia="ru-RU"/>
        </w:rPr>
        <w:tab/>
      </w:r>
      <w:r w:rsidR="002E6204">
        <w:rPr>
          <w:noProof/>
          <w:sz w:val="28"/>
          <w:szCs w:val="28"/>
          <w:lang w:eastAsia="ru-RU"/>
        </w:rPr>
        <w:tab/>
      </w:r>
      <w:r w:rsidR="002E6204">
        <w:rPr>
          <w:noProof/>
          <w:sz w:val="28"/>
          <w:szCs w:val="28"/>
          <w:lang w:eastAsia="ru-RU"/>
        </w:rPr>
        <w:tab/>
      </w:r>
      <w:r w:rsidR="002E6204">
        <w:rPr>
          <w:noProof/>
          <w:sz w:val="28"/>
          <w:szCs w:val="28"/>
          <w:lang w:eastAsia="ru-RU"/>
        </w:rPr>
        <w:tab/>
      </w:r>
      <w:r w:rsidR="002E6204">
        <w:rPr>
          <w:noProof/>
          <w:sz w:val="28"/>
          <w:szCs w:val="28"/>
          <w:lang w:eastAsia="ru-RU"/>
        </w:rPr>
        <w:tab/>
        <w:t>(2)</w:t>
      </w:r>
    </w:p>
    <w:p w:rsidR="001214E7" w:rsidRDefault="00934500" w:rsidP="00593B68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где </w:t>
      </w:r>
      <w:r w:rsidRPr="00934500">
        <w:rPr>
          <w:noProof/>
          <w:position w:val="-12"/>
          <w:sz w:val="28"/>
          <w:szCs w:val="28"/>
          <w:lang w:eastAsia="ru-RU"/>
        </w:rPr>
        <w:object w:dxaOrig="2940" w:dyaOrig="380">
          <v:shape id="_x0000_i1027" type="#_x0000_t75" style="width:147pt;height:18.75pt" o:ole="">
            <v:imagedata r:id="rId11" o:title=""/>
          </v:shape>
          <o:OLEObject Type="Embed" ProgID="Equation.DSMT4" ShapeID="_x0000_i1027" DrawAspect="Content" ObjectID="_1553582471" r:id="rId12"/>
        </w:object>
      </w:r>
      <w:r>
        <w:rPr>
          <w:noProof/>
          <w:sz w:val="28"/>
          <w:szCs w:val="28"/>
          <w:lang w:eastAsia="ru-RU"/>
        </w:rPr>
        <w:t xml:space="preserve"> – корни уравнения </w:t>
      </w:r>
      <w:r w:rsidRPr="00934500">
        <w:rPr>
          <w:noProof/>
          <w:position w:val="-14"/>
          <w:sz w:val="28"/>
          <w:szCs w:val="28"/>
          <w:lang w:eastAsia="ru-RU"/>
        </w:rPr>
        <w:object w:dxaOrig="980" w:dyaOrig="420">
          <v:shape id="_x0000_i1028" type="#_x0000_t75" style="width:48.75pt;height:21pt" o:ole="">
            <v:imagedata r:id="rId13" o:title=""/>
          </v:shape>
          <o:OLEObject Type="Embed" ProgID="Equation.DSMT4" ShapeID="_x0000_i1028" DrawAspect="Content" ObjectID="_1553582472" r:id="rId14"/>
        </w:object>
      </w:r>
      <w:r>
        <w:rPr>
          <w:noProof/>
          <w:sz w:val="28"/>
          <w:szCs w:val="28"/>
          <w:lang w:eastAsia="ru-RU"/>
        </w:rPr>
        <w:t xml:space="preserve">. </w:t>
      </w:r>
    </w:p>
    <w:p w:rsidR="00593B68" w:rsidRDefault="00593B68" w:rsidP="00593B68">
      <w:pPr>
        <w:spacing w:after="0"/>
        <w:rPr>
          <w:noProof/>
          <w:sz w:val="28"/>
          <w:szCs w:val="28"/>
          <w:lang w:eastAsia="ru-RU"/>
        </w:rPr>
      </w:pPr>
      <w:r w:rsidRPr="00593B68">
        <w:rPr>
          <w:noProof/>
          <w:sz w:val="28"/>
          <w:szCs w:val="28"/>
          <w:lang w:eastAsia="ru-RU"/>
        </w:rPr>
        <w:t xml:space="preserve">Каждый корень  геометрически может быть изображен  вектором, проведенным из начала координат к точке </w:t>
      </w:r>
      <w:r w:rsidRPr="00593B68">
        <w:rPr>
          <w:noProof/>
          <w:position w:val="-12"/>
          <w:sz w:val="28"/>
          <w:szCs w:val="28"/>
          <w:lang w:eastAsia="ru-RU"/>
        </w:rPr>
        <w:object w:dxaOrig="240" w:dyaOrig="380">
          <v:shape id="_x0000_i1029" type="#_x0000_t75" style="width:12pt;height:18.75pt" o:ole="">
            <v:imagedata r:id="rId15" o:title=""/>
          </v:shape>
          <o:OLEObject Type="Embed" ProgID="Equation.DSMT4" ShapeID="_x0000_i1029" DrawAspect="Content" ObjectID="_1553582473" r:id="rId16"/>
        </w:object>
      </w:r>
      <w:r w:rsidRPr="00593B68">
        <w:rPr>
          <w:noProof/>
          <w:sz w:val="28"/>
          <w:szCs w:val="28"/>
          <w:lang w:eastAsia="ru-RU"/>
        </w:rPr>
        <w:t xml:space="preserve"> 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(слайд, рис.1)</w:t>
      </w:r>
      <w:r w:rsidRPr="00593B68">
        <w:rPr>
          <w:noProof/>
          <w:sz w:val="28"/>
          <w:szCs w:val="28"/>
          <w:lang w:eastAsia="ru-RU"/>
        </w:rPr>
        <w:t>. Длина его равна модулю комплексного числа</w:t>
      </w:r>
      <w:r w:rsidR="00934500">
        <w:rPr>
          <w:noProof/>
          <w:sz w:val="28"/>
          <w:szCs w:val="28"/>
          <w:lang w:eastAsia="ru-RU"/>
        </w:rPr>
        <w:t xml:space="preserve"> </w:t>
      </w:r>
      <w:r w:rsidR="00934500" w:rsidRPr="00934500">
        <w:rPr>
          <w:noProof/>
          <w:position w:val="-14"/>
          <w:sz w:val="28"/>
          <w:szCs w:val="28"/>
          <w:lang w:eastAsia="ru-RU"/>
        </w:rPr>
        <w:object w:dxaOrig="340" w:dyaOrig="420">
          <v:shape id="_x0000_i1030" type="#_x0000_t75" style="width:17.25pt;height:21pt" o:ole="">
            <v:imagedata r:id="rId17" o:title=""/>
          </v:shape>
          <o:OLEObject Type="Embed" ProgID="Equation.DSMT4" ShapeID="_x0000_i1030" DrawAspect="Content" ObjectID="_1553582474" r:id="rId18"/>
        </w:object>
      </w:r>
      <w:r w:rsidRPr="00593B68">
        <w:rPr>
          <w:noProof/>
          <w:sz w:val="28"/>
          <w:szCs w:val="28"/>
          <w:lang w:eastAsia="ru-RU"/>
        </w:rPr>
        <w:t xml:space="preserve">, а угол, образованный вектором с положительным направлением действительной оси, – аргументу </w:t>
      </w:r>
      <w:r w:rsidR="001214E7">
        <w:rPr>
          <w:noProof/>
          <w:sz w:val="28"/>
          <w:szCs w:val="28"/>
          <w:lang w:eastAsia="ru-RU"/>
        </w:rPr>
        <w:t>(</w:t>
      </w:r>
      <w:r w:rsidRPr="00593B68">
        <w:rPr>
          <w:noProof/>
          <w:sz w:val="28"/>
          <w:szCs w:val="28"/>
          <w:lang w:eastAsia="ru-RU"/>
        </w:rPr>
        <w:t>или фазе</w:t>
      </w:r>
      <w:r w:rsidR="001214E7">
        <w:rPr>
          <w:noProof/>
          <w:sz w:val="28"/>
          <w:szCs w:val="28"/>
          <w:lang w:eastAsia="ru-RU"/>
        </w:rPr>
        <w:t>)</w:t>
      </w:r>
      <w:r w:rsidRPr="00593B68">
        <w:rPr>
          <w:noProof/>
          <w:sz w:val="28"/>
          <w:szCs w:val="28"/>
          <w:lang w:eastAsia="ru-RU"/>
        </w:rPr>
        <w:t xml:space="preserve"> комплексного числа</w:t>
      </w:r>
      <w:r w:rsidR="00934500">
        <w:rPr>
          <w:noProof/>
          <w:sz w:val="28"/>
          <w:szCs w:val="28"/>
          <w:lang w:eastAsia="ru-RU"/>
        </w:rPr>
        <w:t xml:space="preserve"> </w:t>
      </w:r>
      <w:r w:rsidR="00934500" w:rsidRPr="00934500">
        <w:rPr>
          <w:noProof/>
          <w:position w:val="-14"/>
          <w:sz w:val="28"/>
          <w:szCs w:val="28"/>
          <w:lang w:eastAsia="ru-RU"/>
        </w:rPr>
        <w:object w:dxaOrig="859" w:dyaOrig="420">
          <v:shape id="_x0000_i1031" type="#_x0000_t75" style="width:43.5pt;height:21pt" o:ole="">
            <v:imagedata r:id="rId19" o:title=""/>
          </v:shape>
          <o:OLEObject Type="Embed" ProgID="Equation.DSMT4" ShapeID="_x0000_i1031" DrawAspect="Content" ObjectID="_1553582475" r:id="rId20"/>
        </w:object>
      </w:r>
      <w:r w:rsidR="00934500">
        <w:rPr>
          <w:noProof/>
          <w:sz w:val="28"/>
          <w:szCs w:val="28"/>
          <w:lang w:eastAsia="ru-RU"/>
        </w:rPr>
        <w:t>.</w:t>
      </w:r>
    </w:p>
    <w:p w:rsidR="00B27E53" w:rsidRPr="00B27E53" w:rsidRDefault="007332BD" w:rsidP="00B27E53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552367D" wp14:editId="3E010D7C">
            <wp:simplePos x="0" y="0"/>
            <wp:positionH relativeFrom="margin">
              <wp:posOffset>2900680</wp:posOffset>
            </wp:positionH>
            <wp:positionV relativeFrom="paragraph">
              <wp:posOffset>585470</wp:posOffset>
            </wp:positionV>
            <wp:extent cx="3721735" cy="2472055"/>
            <wp:effectExtent l="19050" t="19050" r="12065" b="2349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472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E53">
        <w:rPr>
          <w:noProof/>
          <w:sz w:val="28"/>
          <w:szCs w:val="28"/>
          <w:lang w:eastAsia="ru-RU"/>
        </w:rPr>
        <w:t xml:space="preserve">Сомножителями в выражении (2) при </w:t>
      </w:r>
      <w:r w:rsidR="00B27E53" w:rsidRPr="00B27E53">
        <w:rPr>
          <w:noProof/>
          <w:position w:val="-4"/>
          <w:sz w:val="28"/>
          <w:szCs w:val="28"/>
          <w:lang w:eastAsia="ru-RU"/>
        </w:rPr>
        <w:object w:dxaOrig="580" w:dyaOrig="279">
          <v:shape id="_x0000_i1032" type="#_x0000_t75" style="width:28.5pt;height:13.5pt" o:ole="">
            <v:imagedata r:id="rId22" o:title=""/>
          </v:shape>
          <o:OLEObject Type="Embed" ProgID="Equation.DSMT4" ShapeID="_x0000_i1032" DrawAspect="Content" ObjectID="_1553582476" r:id="rId23"/>
        </w:object>
      </w:r>
      <w:r w:rsidR="00B27E53">
        <w:rPr>
          <w:noProof/>
          <w:sz w:val="28"/>
          <w:szCs w:val="28"/>
          <w:lang w:eastAsia="ru-RU"/>
        </w:rPr>
        <w:t xml:space="preserve">, фактически, являются разности двух векторов: </w:t>
      </w:r>
      <w:r w:rsidR="00B27E53" w:rsidRPr="00B27E53">
        <w:rPr>
          <w:noProof/>
          <w:position w:val="-14"/>
          <w:sz w:val="28"/>
          <w:szCs w:val="28"/>
          <w:lang w:eastAsia="ru-RU"/>
        </w:rPr>
        <w:object w:dxaOrig="840" w:dyaOrig="420">
          <v:shape id="_x0000_i1033" type="#_x0000_t75" style="width:42pt;height:21pt" o:ole="">
            <v:imagedata r:id="rId24" o:title=""/>
          </v:shape>
          <o:OLEObject Type="Embed" ProgID="Equation.DSMT4" ShapeID="_x0000_i1033" DrawAspect="Content" ObjectID="_1553582477" r:id="rId25"/>
        </w:object>
      </w:r>
      <w:r w:rsidR="00B27E53">
        <w:rPr>
          <w:noProof/>
          <w:sz w:val="28"/>
          <w:szCs w:val="28"/>
          <w:lang w:eastAsia="ru-RU"/>
        </w:rPr>
        <w:t xml:space="preserve">. Эти разности </w:t>
      </w:r>
      <w:r w:rsidR="00B27E53" w:rsidRPr="00B27E53">
        <w:rPr>
          <w:noProof/>
          <w:sz w:val="28"/>
          <w:szCs w:val="28"/>
          <w:lang w:eastAsia="ru-RU"/>
        </w:rPr>
        <w:t xml:space="preserve">геометрически изображаются вектором, проведенным из точки </w:t>
      </w:r>
      <w:r w:rsidR="00B27E53" w:rsidRPr="00B27E53">
        <w:rPr>
          <w:noProof/>
          <w:position w:val="-12"/>
          <w:sz w:val="28"/>
          <w:szCs w:val="28"/>
          <w:lang w:eastAsia="ru-RU"/>
        </w:rPr>
        <w:object w:dxaOrig="240" w:dyaOrig="380">
          <v:shape id="_x0000_i1034" type="#_x0000_t75" style="width:12pt;height:18.75pt" o:ole="">
            <v:imagedata r:id="rId26" o:title=""/>
          </v:shape>
          <o:OLEObject Type="Embed" ProgID="Equation.DSMT4" ShapeID="_x0000_i1034" DrawAspect="Content" ObjectID="_1553582478" r:id="rId27"/>
        </w:object>
      </w:r>
      <w:r w:rsidR="00B27E53" w:rsidRPr="00B27E53">
        <w:rPr>
          <w:noProof/>
          <w:sz w:val="28"/>
          <w:szCs w:val="28"/>
          <w:lang w:eastAsia="ru-RU"/>
        </w:rPr>
        <w:t xml:space="preserve"> к произвольной </w:t>
      </w:r>
      <w:r w:rsidR="00B27E53">
        <w:rPr>
          <w:noProof/>
          <w:sz w:val="28"/>
          <w:szCs w:val="28"/>
          <w:lang w:eastAsia="ru-RU"/>
        </w:rPr>
        <w:t xml:space="preserve">точке </w:t>
      </w:r>
      <w:r w:rsidR="00FA67FC" w:rsidRPr="00B27E53">
        <w:rPr>
          <w:noProof/>
          <w:position w:val="-12"/>
          <w:sz w:val="28"/>
          <w:szCs w:val="28"/>
          <w:lang w:eastAsia="ru-RU"/>
        </w:rPr>
        <w:object w:dxaOrig="740" w:dyaOrig="360">
          <v:shape id="_x0000_i1035" type="#_x0000_t75" style="width:36.75pt;height:18.75pt" o:ole="">
            <v:imagedata r:id="rId28" o:title=""/>
          </v:shape>
          <o:OLEObject Type="Embed" ProgID="Equation.DSMT4" ShapeID="_x0000_i1035" DrawAspect="Content" ObjectID="_1553582479" r:id="rId29"/>
        </w:object>
      </w:r>
      <w:r w:rsidR="00FA67FC">
        <w:rPr>
          <w:noProof/>
          <w:sz w:val="28"/>
          <w:szCs w:val="28"/>
          <w:lang w:val="uk-UA" w:eastAsia="ru-RU"/>
        </w:rPr>
        <w:t xml:space="preserve"> </w:t>
      </w:r>
      <w:r w:rsidR="00B27E53">
        <w:rPr>
          <w:noProof/>
          <w:sz w:val="28"/>
          <w:szCs w:val="28"/>
          <w:lang w:eastAsia="ru-RU"/>
        </w:rPr>
        <w:t xml:space="preserve">на мнимой оси </w:t>
      </w:r>
      <w:r w:rsidR="00B27E53" w:rsidRPr="00B27E53">
        <w:rPr>
          <w:noProof/>
          <w:position w:val="-10"/>
          <w:sz w:val="28"/>
          <w:szCs w:val="28"/>
          <w:lang w:eastAsia="ru-RU"/>
        </w:rPr>
        <w:object w:dxaOrig="220" w:dyaOrig="340">
          <v:shape id="_x0000_i1036" type="#_x0000_t75" style="width:10.5pt;height:17.25pt" o:ole="">
            <v:imagedata r:id="rId30" o:title=""/>
          </v:shape>
          <o:OLEObject Type="Embed" ProgID="Equation.DSMT4" ShapeID="_x0000_i1036" DrawAspect="Content" ObjectID="_1553582480" r:id="rId31"/>
        </w:object>
      </w:r>
      <w:r w:rsidR="00B27E53">
        <w:rPr>
          <w:noProof/>
          <w:sz w:val="28"/>
          <w:szCs w:val="28"/>
          <w:lang w:eastAsia="ru-RU"/>
        </w:rPr>
        <w:t xml:space="preserve">, положение которой определяется значением частоты </w:t>
      </w:r>
      <w:r w:rsidR="00B27E53" w:rsidRPr="00B27E53">
        <w:rPr>
          <w:noProof/>
          <w:position w:val="-6"/>
          <w:sz w:val="28"/>
          <w:szCs w:val="28"/>
          <w:lang w:eastAsia="ru-RU"/>
        </w:rPr>
        <w:object w:dxaOrig="260" w:dyaOrig="240">
          <v:shape id="_x0000_i1037" type="#_x0000_t75" style="width:13.5pt;height:12pt" o:ole="">
            <v:imagedata r:id="rId32" o:title=""/>
          </v:shape>
          <o:OLEObject Type="Embed" ProgID="Equation.DSMT4" ShapeID="_x0000_i1037" DrawAspect="Content" ObjectID="_1553582481" r:id="rId33"/>
        </w:object>
      </w:r>
      <w:r w:rsidR="00B27E53">
        <w:rPr>
          <w:noProof/>
          <w:sz w:val="28"/>
          <w:szCs w:val="28"/>
          <w:lang w:eastAsia="ru-RU"/>
        </w:rPr>
        <w:t>.</w:t>
      </w:r>
    </w:p>
    <w:p w:rsidR="00190CFC" w:rsidRPr="00FA67FC" w:rsidRDefault="00FA67FC" w:rsidP="007332BD">
      <w:pPr>
        <w:spacing w:after="0"/>
        <w:ind w:right="827" w:firstLine="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val="uk-UA" w:eastAsia="ru-RU"/>
        </w:rPr>
        <w:t xml:space="preserve">При </w:t>
      </w:r>
      <w:r w:rsidRPr="00B27E53">
        <w:rPr>
          <w:noProof/>
          <w:position w:val="-12"/>
          <w:sz w:val="28"/>
          <w:szCs w:val="28"/>
          <w:lang w:eastAsia="ru-RU"/>
        </w:rPr>
        <w:object w:dxaOrig="740" w:dyaOrig="360">
          <v:shape id="_x0000_i1038" type="#_x0000_t75" style="width:36.75pt;height:18.75pt" o:ole="">
            <v:imagedata r:id="rId28" o:title=""/>
          </v:shape>
          <o:OLEObject Type="Embed" ProgID="Equation.DSMT4" ShapeID="_x0000_i1038" DrawAspect="Content" ObjectID="_1553582482" r:id="rId34"/>
        </w:object>
      </w:r>
      <w:r>
        <w:rPr>
          <w:noProof/>
          <w:sz w:val="28"/>
          <w:szCs w:val="28"/>
          <w:lang w:val="uk-UA" w:eastAsia="ru-RU"/>
        </w:rPr>
        <w:t xml:space="preserve"> произведение </w:t>
      </w:r>
    </w:p>
    <w:p w:rsidR="007332BD" w:rsidRPr="00FA67FC" w:rsidRDefault="00FA67FC" w:rsidP="00FA67FC">
      <w:pPr>
        <w:spacing w:after="0"/>
        <w:ind w:right="827" w:firstLine="0"/>
        <w:jc w:val="center"/>
        <w:rPr>
          <w:noProof/>
          <w:sz w:val="28"/>
          <w:szCs w:val="28"/>
          <w:lang w:val="uk-UA"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3400" w:dyaOrig="420">
          <v:shape id="_x0000_i1039" type="#_x0000_t75" style="width:169.5pt;height:21pt" o:ole="">
            <v:imagedata r:id="rId35" o:title=""/>
          </v:shape>
          <o:OLEObject Type="Embed" ProgID="Equation.DSMT4" ShapeID="_x0000_i1039" DrawAspect="Content" ObjectID="_1553582483" r:id="rId36"/>
        </w:object>
      </w:r>
      <w:r>
        <w:rPr>
          <w:noProof/>
          <w:sz w:val="28"/>
          <w:szCs w:val="28"/>
          <w:lang w:val="uk-UA" w:eastAsia="ru-RU"/>
        </w:rPr>
        <w:t>.</w:t>
      </w:r>
    </w:p>
    <w:p w:rsidR="007332BD" w:rsidRDefault="009D30C1" w:rsidP="00FA67FC">
      <w:pPr>
        <w:spacing w:after="0"/>
        <w:ind w:right="827" w:firstLine="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Все векторы</w:t>
      </w:r>
      <w:r w:rsidR="00FA67FC">
        <w:rPr>
          <w:noProof/>
          <w:sz w:val="28"/>
          <w:szCs w:val="28"/>
          <w:lang w:val="uk-UA" w:eastAsia="ru-RU"/>
        </w:rPr>
        <w:t xml:space="preserve"> будут заканчиваться на мнимой оси в точке </w:t>
      </w:r>
      <w:r w:rsidR="00FA67FC" w:rsidRPr="00FA67FC">
        <w:rPr>
          <w:noProof/>
          <w:position w:val="-10"/>
          <w:sz w:val="28"/>
          <w:szCs w:val="28"/>
          <w:lang w:val="uk-UA" w:eastAsia="ru-RU"/>
        </w:rPr>
        <w:object w:dxaOrig="660" w:dyaOrig="340">
          <v:shape id="_x0000_i1040" type="#_x0000_t75" style="width:33pt;height:17.25pt" o:ole="">
            <v:imagedata r:id="rId37" o:title=""/>
          </v:shape>
          <o:OLEObject Type="Embed" ProgID="Equation.DSMT4" ShapeID="_x0000_i1040" DrawAspect="Content" ObjectID="_1553582484" r:id="rId38"/>
        </w:object>
      </w:r>
      <w:r w:rsidR="00FA67FC">
        <w:rPr>
          <w:noProof/>
          <w:sz w:val="28"/>
          <w:szCs w:val="28"/>
          <w:lang w:val="uk-UA" w:eastAsia="ru-RU"/>
        </w:rPr>
        <w:t xml:space="preserve">. Пример при </w:t>
      </w:r>
      <w:r w:rsidR="00FA67FC" w:rsidRPr="00FA67FC">
        <w:rPr>
          <w:noProof/>
          <w:position w:val="-6"/>
          <w:sz w:val="28"/>
          <w:szCs w:val="28"/>
          <w:lang w:val="uk-UA" w:eastAsia="ru-RU"/>
        </w:rPr>
        <w:object w:dxaOrig="620" w:dyaOrig="300">
          <v:shape id="_x0000_i1041" type="#_x0000_t75" style="width:30.75pt;height:15pt" o:ole="">
            <v:imagedata r:id="rId39" o:title=""/>
          </v:shape>
          <o:OLEObject Type="Embed" ProgID="Equation.DSMT4" ShapeID="_x0000_i1041" DrawAspect="Content" ObjectID="_1553582485" r:id="rId40"/>
        </w:object>
      </w:r>
      <w:r w:rsidR="00FA67FC">
        <w:rPr>
          <w:noProof/>
          <w:sz w:val="28"/>
          <w:szCs w:val="28"/>
          <w:lang w:val="uk-UA" w:eastAsia="ru-RU"/>
        </w:rPr>
        <w:t xml:space="preserve"> показан </w:t>
      </w:r>
      <w:r w:rsidR="00FA67FC" w:rsidRPr="00593B68">
        <w:rPr>
          <w:noProof/>
          <w:color w:val="538135" w:themeColor="accent6" w:themeShade="BF"/>
          <w:sz w:val="28"/>
          <w:szCs w:val="28"/>
          <w:lang w:eastAsia="ru-RU"/>
        </w:rPr>
        <w:t>(</w:t>
      </w:r>
      <w:r w:rsidR="00FA67FC">
        <w:rPr>
          <w:noProof/>
          <w:color w:val="538135" w:themeColor="accent6" w:themeShade="BF"/>
          <w:sz w:val="28"/>
          <w:szCs w:val="28"/>
          <w:lang w:eastAsia="ru-RU"/>
        </w:rPr>
        <w:t>слайд, рис.2</w:t>
      </w:r>
      <w:r w:rsidR="00FA67FC" w:rsidRPr="00593B68">
        <w:rPr>
          <w:noProof/>
          <w:color w:val="538135" w:themeColor="accent6" w:themeShade="BF"/>
          <w:sz w:val="28"/>
          <w:szCs w:val="28"/>
          <w:lang w:eastAsia="ru-RU"/>
        </w:rPr>
        <w:t>)</w:t>
      </w:r>
      <w:r w:rsidR="00FA67FC">
        <w:rPr>
          <w:noProof/>
          <w:sz w:val="28"/>
          <w:szCs w:val="28"/>
          <w:lang w:val="uk-UA" w:eastAsia="ru-RU"/>
        </w:rPr>
        <w:t>.</w:t>
      </w:r>
    </w:p>
    <w:p w:rsidR="00FA67FC" w:rsidRDefault="00FA67FC" w:rsidP="00FA67FC">
      <w:pPr>
        <w:spacing w:after="0"/>
        <w:ind w:right="827" w:firstLine="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ab/>
        <w:t xml:space="preserve">Модуль вектора (2), образо-ванного произведением разностей </w:t>
      </w:r>
      <w:r w:rsidRPr="00FA67FC">
        <w:rPr>
          <w:noProof/>
          <w:position w:val="-14"/>
          <w:sz w:val="28"/>
          <w:szCs w:val="28"/>
          <w:lang w:val="uk-UA" w:eastAsia="ru-RU"/>
        </w:rPr>
        <w:object w:dxaOrig="1020" w:dyaOrig="420">
          <v:shape id="_x0000_i1042" type="#_x0000_t75" style="width:51pt;height:21pt" o:ole="">
            <v:imagedata r:id="rId41" o:title=""/>
          </v:shape>
          <o:OLEObject Type="Embed" ProgID="Equation.DSMT4" ShapeID="_x0000_i1042" DrawAspect="Content" ObjectID="_1553582486" r:id="rId42"/>
        </w:object>
      </w:r>
      <w:r>
        <w:rPr>
          <w:noProof/>
          <w:sz w:val="28"/>
          <w:szCs w:val="28"/>
          <w:lang w:val="uk-UA" w:eastAsia="ru-RU"/>
        </w:rPr>
        <w:t xml:space="preserve"> определяется произведе-нием:</w:t>
      </w:r>
    </w:p>
    <w:p w:rsidR="00FA67FC" w:rsidRDefault="009D30C1" w:rsidP="00FA67FC">
      <w:pPr>
        <w:spacing w:after="0"/>
        <w:ind w:right="-24" w:firstLine="0"/>
        <w:jc w:val="right"/>
        <w:rPr>
          <w:noProof/>
          <w:sz w:val="28"/>
          <w:szCs w:val="28"/>
          <w:lang w:val="uk-UA" w:eastAsia="ru-RU"/>
        </w:rPr>
      </w:pPr>
      <w:r w:rsidRPr="00FA67FC">
        <w:rPr>
          <w:noProof/>
          <w:position w:val="-38"/>
          <w:sz w:val="28"/>
          <w:szCs w:val="28"/>
          <w:lang w:val="uk-UA" w:eastAsia="ru-RU"/>
        </w:rPr>
        <w:object w:dxaOrig="2659" w:dyaOrig="900">
          <v:shape id="_x0000_i1043" type="#_x0000_t75" style="width:132.75pt;height:45pt" o:ole="">
            <v:imagedata r:id="rId43" o:title=""/>
          </v:shape>
          <o:OLEObject Type="Embed" ProgID="Equation.DSMT4" ShapeID="_x0000_i1043" DrawAspect="Content" ObjectID="_1553582487" r:id="rId44"/>
        </w:object>
      </w:r>
      <w:r w:rsidR="00FA67FC">
        <w:rPr>
          <w:noProof/>
          <w:sz w:val="28"/>
          <w:szCs w:val="28"/>
          <w:lang w:val="uk-UA" w:eastAsia="ru-RU"/>
        </w:rPr>
        <w:t>,</w:t>
      </w:r>
      <w:r w:rsidR="00FA67FC">
        <w:rPr>
          <w:noProof/>
          <w:sz w:val="28"/>
          <w:szCs w:val="28"/>
          <w:lang w:val="uk-UA" w:eastAsia="ru-RU"/>
        </w:rPr>
        <w:tab/>
        <w:t xml:space="preserve">    </w:t>
      </w:r>
      <w:r w:rsidR="00FA67FC">
        <w:rPr>
          <w:noProof/>
          <w:sz w:val="28"/>
          <w:szCs w:val="28"/>
          <w:lang w:val="uk-UA" w:eastAsia="ru-RU"/>
        </w:rPr>
        <w:tab/>
      </w:r>
      <w:r w:rsidR="00FA67FC">
        <w:rPr>
          <w:noProof/>
          <w:sz w:val="28"/>
          <w:szCs w:val="28"/>
          <w:lang w:val="uk-UA" w:eastAsia="ru-RU"/>
        </w:rPr>
        <w:tab/>
      </w:r>
      <w:r w:rsidR="00FA67FC">
        <w:rPr>
          <w:noProof/>
          <w:sz w:val="28"/>
          <w:szCs w:val="28"/>
          <w:lang w:val="uk-UA" w:eastAsia="ru-RU"/>
        </w:rPr>
        <w:tab/>
      </w:r>
      <w:r w:rsidR="00FA67FC">
        <w:rPr>
          <w:noProof/>
          <w:sz w:val="28"/>
          <w:szCs w:val="28"/>
          <w:lang w:val="uk-UA" w:eastAsia="ru-RU"/>
        </w:rPr>
        <w:tab/>
      </w:r>
      <w:r w:rsidR="00FA67FC">
        <w:rPr>
          <w:noProof/>
          <w:sz w:val="28"/>
          <w:szCs w:val="28"/>
          <w:lang w:val="uk-UA" w:eastAsia="ru-RU"/>
        </w:rPr>
        <w:tab/>
        <w:t>(3)</w:t>
      </w:r>
    </w:p>
    <w:p w:rsidR="00FA67FC" w:rsidRDefault="00FA67FC" w:rsidP="00FA67FC">
      <w:pPr>
        <w:spacing w:after="0"/>
        <w:ind w:right="827" w:firstLine="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а аргумент, соответственно, – суммой:</w:t>
      </w:r>
    </w:p>
    <w:p w:rsidR="00FA67FC" w:rsidRPr="00FA67FC" w:rsidRDefault="00FA67FC" w:rsidP="00FA67FC">
      <w:pPr>
        <w:spacing w:after="0"/>
        <w:ind w:right="-24" w:firstLine="0"/>
        <w:jc w:val="right"/>
        <w:rPr>
          <w:noProof/>
          <w:sz w:val="28"/>
          <w:szCs w:val="28"/>
          <w:lang w:val="uk-UA" w:eastAsia="ru-RU"/>
        </w:rPr>
      </w:pPr>
      <w:r w:rsidRPr="00FA67FC">
        <w:rPr>
          <w:noProof/>
          <w:position w:val="-38"/>
          <w:sz w:val="28"/>
          <w:szCs w:val="28"/>
          <w:lang w:val="uk-UA" w:eastAsia="ru-RU"/>
        </w:rPr>
        <w:object w:dxaOrig="3200" w:dyaOrig="900">
          <v:shape id="_x0000_i1044" type="#_x0000_t75" style="width:160.5pt;height:45pt" o:ole="">
            <v:imagedata r:id="rId45" o:title=""/>
          </v:shape>
          <o:OLEObject Type="Embed" ProgID="Equation.DSMT4" ShapeID="_x0000_i1044" DrawAspect="Content" ObjectID="_1553582488" r:id="rId46"/>
        </w:object>
      </w:r>
      <w:r>
        <w:rPr>
          <w:noProof/>
          <w:sz w:val="28"/>
          <w:szCs w:val="28"/>
          <w:lang w:val="uk-UA" w:eastAsia="ru-RU"/>
        </w:rPr>
        <w:t>.</w:t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  <w:t xml:space="preserve">    (4)</w:t>
      </w:r>
    </w:p>
    <w:p w:rsidR="007332BD" w:rsidRDefault="007C4AA8" w:rsidP="007C4AA8">
      <w:pPr>
        <w:spacing w:after="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>Таким образом, для суммы (4), е</w:t>
      </w:r>
      <w:r w:rsidRPr="007C4AA8">
        <w:rPr>
          <w:noProof/>
          <w:sz w:val="28"/>
          <w:szCs w:val="28"/>
          <w:lang w:eastAsia="ru-RU"/>
        </w:rPr>
        <w:t>сли принять за положительное направление от</w:t>
      </w:r>
      <w:r>
        <w:rPr>
          <w:noProof/>
          <w:sz w:val="28"/>
          <w:szCs w:val="28"/>
          <w:lang w:eastAsia="ru-RU"/>
        </w:rPr>
        <w:t>-</w:t>
      </w:r>
      <w:r w:rsidRPr="007C4AA8">
        <w:rPr>
          <w:noProof/>
          <w:sz w:val="28"/>
          <w:szCs w:val="28"/>
          <w:lang w:eastAsia="ru-RU"/>
        </w:rPr>
        <w:t>счета углов вращения против часовой стрелки, то при изменении частоты от –∞ до +∞ каждый элементарный вектор поворачивается на угол π, если  корень расположен  слева от мнимой оси, и на –π – если справа</w:t>
      </w:r>
      <w:r>
        <w:rPr>
          <w:noProof/>
          <w:sz w:val="28"/>
          <w:szCs w:val="28"/>
          <w:lang w:eastAsia="ru-RU"/>
        </w:rPr>
        <w:t xml:space="preserve"> 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(</w:t>
      </w:r>
      <w:r>
        <w:rPr>
          <w:noProof/>
          <w:color w:val="538135" w:themeColor="accent6" w:themeShade="BF"/>
          <w:sz w:val="28"/>
          <w:szCs w:val="28"/>
          <w:lang w:eastAsia="ru-RU"/>
        </w:rPr>
        <w:t>слайд 2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>.</w:t>
      </w:r>
      <w:r w:rsidR="00AD516B">
        <w:rPr>
          <w:noProof/>
          <w:sz w:val="28"/>
          <w:szCs w:val="28"/>
          <w:lang w:eastAsia="ru-RU"/>
        </w:rPr>
        <w:t xml:space="preserve"> </w:t>
      </w:r>
      <w:r w:rsidR="00AD516B" w:rsidRPr="00AD516B">
        <w:rPr>
          <w:noProof/>
          <w:sz w:val="28"/>
          <w:szCs w:val="28"/>
          <w:lang w:eastAsia="ru-RU"/>
        </w:rPr>
        <w:t xml:space="preserve">При изменении частоты ω от 0 до ∞ изменение аргумента вектора </w:t>
      </w:r>
      <w:r w:rsidR="00AD516B" w:rsidRPr="00AD516B">
        <w:rPr>
          <w:noProof/>
          <w:position w:val="-14"/>
          <w:sz w:val="28"/>
          <w:szCs w:val="28"/>
          <w:lang w:eastAsia="ru-RU"/>
        </w:rPr>
        <w:object w:dxaOrig="760" w:dyaOrig="420">
          <v:shape id="_x0000_i1045" type="#_x0000_t75" style="width:38.25pt;height:21pt" o:ole="">
            <v:imagedata r:id="rId47" o:title=""/>
          </v:shape>
          <o:OLEObject Type="Embed" ProgID="Equation.DSMT4" ShapeID="_x0000_i1045" DrawAspect="Content" ObjectID="_1553582489" r:id="rId48"/>
        </w:object>
      </w:r>
      <w:r w:rsidR="00AD516B" w:rsidRPr="00AD516B">
        <w:rPr>
          <w:noProof/>
          <w:sz w:val="28"/>
          <w:szCs w:val="28"/>
          <w:lang w:eastAsia="ru-RU"/>
        </w:rPr>
        <w:t xml:space="preserve"> будет вдвое меньше</w:t>
      </w:r>
      <w:r w:rsidR="00AD516B">
        <w:rPr>
          <w:noProof/>
          <w:sz w:val="28"/>
          <w:szCs w:val="28"/>
          <w:lang w:eastAsia="ru-RU"/>
        </w:rPr>
        <w:t xml:space="preserve">: </w:t>
      </w:r>
      <w:r w:rsidR="00AD516B" w:rsidRPr="00AD516B">
        <w:rPr>
          <w:noProof/>
          <w:position w:val="-12"/>
          <w:sz w:val="28"/>
          <w:szCs w:val="28"/>
          <w:lang w:eastAsia="ru-RU"/>
        </w:rPr>
        <w:object w:dxaOrig="480" w:dyaOrig="380">
          <v:shape id="_x0000_i1046" type="#_x0000_t75" style="width:24pt;height:18.75pt" o:ole="">
            <v:imagedata r:id="rId49" o:title=""/>
          </v:shape>
          <o:OLEObject Type="Embed" ProgID="Equation.DSMT4" ShapeID="_x0000_i1046" DrawAspect="Content" ObjectID="_1553582490" r:id="rId50"/>
        </w:object>
      </w:r>
      <w:r w:rsidR="00AD516B">
        <w:rPr>
          <w:noProof/>
          <w:sz w:val="28"/>
          <w:szCs w:val="28"/>
          <w:lang w:eastAsia="ru-RU"/>
        </w:rPr>
        <w:t>.</w:t>
      </w:r>
    </w:p>
    <w:p w:rsidR="00AD516B" w:rsidRPr="007C4AA8" w:rsidRDefault="009D30C1" w:rsidP="00AD516B">
      <w:pPr>
        <w:spacing w:after="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648527B3" wp14:editId="6350E461">
            <wp:simplePos x="0" y="0"/>
            <wp:positionH relativeFrom="margin">
              <wp:align>left</wp:align>
            </wp:positionH>
            <wp:positionV relativeFrom="paragraph">
              <wp:posOffset>127</wp:posOffset>
            </wp:positionV>
            <wp:extent cx="3503930" cy="2612390"/>
            <wp:effectExtent l="0" t="0" r="127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55" cy="261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16B" w:rsidRPr="00AD516B">
        <w:rPr>
          <w:noProof/>
          <w:sz w:val="28"/>
          <w:szCs w:val="28"/>
          <w:lang w:eastAsia="ru-RU"/>
        </w:rPr>
        <w:t xml:space="preserve">Если полином имеет </w:t>
      </w:r>
      <w:r w:rsidR="00AD516B" w:rsidRPr="00AD516B">
        <w:rPr>
          <w:noProof/>
          <w:position w:val="-4"/>
          <w:sz w:val="28"/>
          <w:szCs w:val="28"/>
          <w:lang w:eastAsia="ru-RU"/>
        </w:rPr>
        <w:object w:dxaOrig="300" w:dyaOrig="220">
          <v:shape id="_x0000_i1047" type="#_x0000_t75" style="width:15pt;height:10.5pt" o:ole="">
            <v:imagedata r:id="rId52" o:title=""/>
          </v:shape>
          <o:OLEObject Type="Embed" ProgID="Equation.DSMT4" ShapeID="_x0000_i1047" DrawAspect="Content" ObjectID="_1553582491" r:id="rId53"/>
        </w:object>
      </w:r>
      <w:r w:rsidR="00AD516B">
        <w:rPr>
          <w:noProof/>
          <w:sz w:val="28"/>
          <w:szCs w:val="28"/>
          <w:lang w:eastAsia="ru-RU"/>
        </w:rPr>
        <w:t xml:space="preserve"> </w:t>
      </w:r>
      <w:r w:rsidR="00AD516B" w:rsidRPr="00AD516B">
        <w:rPr>
          <w:noProof/>
          <w:sz w:val="28"/>
          <w:szCs w:val="28"/>
          <w:lang w:eastAsia="ru-RU"/>
        </w:rPr>
        <w:t xml:space="preserve">правых корней и </w:t>
      </w:r>
      <w:r w:rsidR="00AD516B" w:rsidRPr="00AD516B">
        <w:rPr>
          <w:noProof/>
          <w:position w:val="-14"/>
          <w:sz w:val="28"/>
          <w:szCs w:val="28"/>
          <w:lang w:eastAsia="ru-RU"/>
        </w:rPr>
        <w:object w:dxaOrig="920" w:dyaOrig="420">
          <v:shape id="_x0000_i1048" type="#_x0000_t75" style="width:45.75pt;height:21pt" o:ole="">
            <v:imagedata r:id="rId54" o:title=""/>
          </v:shape>
          <o:OLEObject Type="Embed" ProgID="Equation.DSMT4" ShapeID="_x0000_i1048" DrawAspect="Content" ObjectID="_1553582492" r:id="rId55"/>
        </w:object>
      </w:r>
      <w:r w:rsidR="00AD516B">
        <w:rPr>
          <w:noProof/>
          <w:sz w:val="28"/>
          <w:szCs w:val="28"/>
          <w:lang w:eastAsia="ru-RU"/>
        </w:rPr>
        <w:t xml:space="preserve"> </w:t>
      </w:r>
      <w:r w:rsidR="00AD516B" w:rsidRPr="00AD516B">
        <w:rPr>
          <w:noProof/>
          <w:sz w:val="28"/>
          <w:szCs w:val="28"/>
          <w:lang w:eastAsia="ru-RU"/>
        </w:rPr>
        <w:t xml:space="preserve">левых, то при изменении </w:t>
      </w:r>
      <w:r w:rsidR="00AD516B" w:rsidRPr="00AD516B">
        <w:rPr>
          <w:noProof/>
          <w:position w:val="-6"/>
          <w:sz w:val="28"/>
          <w:szCs w:val="28"/>
          <w:lang w:eastAsia="ru-RU"/>
        </w:rPr>
        <w:object w:dxaOrig="260" w:dyaOrig="240">
          <v:shape id="_x0000_i1049" type="#_x0000_t75" style="width:13.5pt;height:12pt" o:ole="">
            <v:imagedata r:id="rId56" o:title=""/>
          </v:shape>
          <o:OLEObject Type="Embed" ProgID="Equation.DSMT4" ShapeID="_x0000_i1049" DrawAspect="Content" ObjectID="_1553582493" r:id="rId57"/>
        </w:object>
      </w:r>
      <w:r w:rsidR="00AD516B" w:rsidRPr="00AD516B">
        <w:rPr>
          <w:noProof/>
          <w:sz w:val="28"/>
          <w:szCs w:val="28"/>
          <w:lang w:eastAsia="ru-RU"/>
        </w:rPr>
        <w:t xml:space="preserve"> от –∞ до +∞ изменение </w:t>
      </w:r>
      <w:r w:rsidR="00AD516B">
        <w:rPr>
          <w:noProof/>
          <w:sz w:val="28"/>
          <w:szCs w:val="28"/>
          <w:lang w:eastAsia="ru-RU"/>
        </w:rPr>
        <w:t>аргумента вектора,</w:t>
      </w:r>
      <w:r w:rsidR="00AD516B" w:rsidRPr="00AD516B">
        <w:rPr>
          <w:noProof/>
          <w:sz w:val="28"/>
          <w:szCs w:val="28"/>
          <w:lang w:eastAsia="ru-RU"/>
        </w:rPr>
        <w:t xml:space="preserve"> </w:t>
      </w:r>
      <w:r w:rsidR="00AD516B">
        <w:rPr>
          <w:noProof/>
          <w:sz w:val="28"/>
          <w:szCs w:val="28"/>
          <w:lang w:eastAsia="ru-RU"/>
        </w:rPr>
        <w:t xml:space="preserve">согласно (4), </w:t>
      </w:r>
      <w:r w:rsidR="00AD516B" w:rsidRPr="00AD516B">
        <w:rPr>
          <w:noProof/>
          <w:sz w:val="28"/>
          <w:szCs w:val="28"/>
          <w:lang w:eastAsia="ru-RU"/>
        </w:rPr>
        <w:t>ра</w:t>
      </w:r>
      <w:r w:rsidR="00AD516B">
        <w:rPr>
          <w:noProof/>
          <w:sz w:val="28"/>
          <w:szCs w:val="28"/>
          <w:lang w:eastAsia="ru-RU"/>
        </w:rPr>
        <w:t>вно сумме углов поворота векторов</w:t>
      </w:r>
      <w:r w:rsidR="00AD516B" w:rsidRPr="00AD516B">
        <w:rPr>
          <w:noProof/>
          <w:sz w:val="28"/>
          <w:szCs w:val="28"/>
          <w:lang w:eastAsia="ru-RU"/>
        </w:rPr>
        <w:t xml:space="preserve"> </w:t>
      </w:r>
      <w:r w:rsidR="00AD516B" w:rsidRPr="00AD516B">
        <w:rPr>
          <w:noProof/>
          <w:position w:val="-14"/>
          <w:sz w:val="28"/>
          <w:szCs w:val="28"/>
          <w:lang w:eastAsia="ru-RU"/>
        </w:rPr>
        <w:object w:dxaOrig="1020" w:dyaOrig="420">
          <v:shape id="_x0000_i1050" type="#_x0000_t75" style="width:51pt;height:21pt" o:ole="">
            <v:imagedata r:id="rId58" o:title=""/>
          </v:shape>
          <o:OLEObject Type="Embed" ProgID="Equation.DSMT4" ShapeID="_x0000_i1050" DrawAspect="Content" ObjectID="_1553582494" r:id="rId59"/>
        </w:object>
      </w:r>
      <w:r w:rsidR="00AD516B" w:rsidRPr="00AD516B">
        <w:rPr>
          <w:noProof/>
          <w:sz w:val="28"/>
          <w:szCs w:val="28"/>
          <w:lang w:eastAsia="ru-RU"/>
        </w:rPr>
        <w:t>, т.е.</w:t>
      </w:r>
    </w:p>
    <w:p w:rsidR="007332BD" w:rsidRDefault="00AD516B" w:rsidP="00AD516B">
      <w:pPr>
        <w:spacing w:after="0"/>
        <w:ind w:firstLine="0"/>
        <w:jc w:val="right"/>
        <w:rPr>
          <w:noProof/>
          <w:sz w:val="28"/>
          <w:szCs w:val="28"/>
          <w:lang w:eastAsia="ru-RU"/>
        </w:rPr>
      </w:pPr>
      <w:r w:rsidRPr="00AD516B">
        <w:rPr>
          <w:noProof/>
          <w:position w:val="-36"/>
          <w:sz w:val="28"/>
          <w:szCs w:val="28"/>
          <w:lang w:eastAsia="ru-RU"/>
        </w:rPr>
        <w:object w:dxaOrig="3100" w:dyaOrig="800">
          <v:shape id="_x0000_i1051" type="#_x0000_t75" style="width:154.5pt;height:39.75pt" o:ole="">
            <v:imagedata r:id="rId60" o:title=""/>
          </v:shape>
          <o:OLEObject Type="Embed" ProgID="Equation.DSMT4" ShapeID="_x0000_i1051" DrawAspect="Content" ObjectID="_1553582495" r:id="rId61"/>
        </w:object>
      </w:r>
      <w:r w:rsidR="009967AE">
        <w:rPr>
          <w:noProof/>
          <w:sz w:val="28"/>
          <w:szCs w:val="28"/>
          <w:lang w:eastAsia="ru-RU"/>
        </w:rPr>
        <w:t xml:space="preserve">.     </w:t>
      </w:r>
      <w:r>
        <w:rPr>
          <w:noProof/>
          <w:sz w:val="28"/>
          <w:szCs w:val="28"/>
          <w:lang w:eastAsia="ru-RU"/>
        </w:rPr>
        <w:t>(5)</w:t>
      </w:r>
    </w:p>
    <w:p w:rsidR="007332BD" w:rsidRDefault="009967AE" w:rsidP="00AD516B">
      <w:pPr>
        <w:spacing w:after="0"/>
        <w:ind w:firstLine="0"/>
        <w:rPr>
          <w:noProof/>
          <w:sz w:val="28"/>
          <w:szCs w:val="28"/>
          <w:lang w:eastAsia="ru-RU"/>
        </w:rPr>
      </w:pPr>
      <w:r w:rsidRPr="009967AE">
        <w:rPr>
          <w:noProof/>
          <w:sz w:val="28"/>
          <w:szCs w:val="28"/>
          <w:lang w:eastAsia="ru-RU"/>
        </w:rPr>
        <w:t>Это правило положено в основу всех частотных критериев.</w:t>
      </w:r>
    </w:p>
    <w:p w:rsidR="007332BD" w:rsidRDefault="007332BD" w:rsidP="00AD516B">
      <w:pPr>
        <w:spacing w:after="0"/>
        <w:ind w:firstLine="0"/>
        <w:rPr>
          <w:noProof/>
          <w:sz w:val="28"/>
          <w:szCs w:val="28"/>
          <w:lang w:eastAsia="ru-RU"/>
        </w:rPr>
      </w:pPr>
    </w:p>
    <w:p w:rsidR="007332BD" w:rsidRDefault="007332BD" w:rsidP="00E41388">
      <w:pPr>
        <w:spacing w:after="0"/>
        <w:ind w:left="426" w:right="827" w:firstLine="0"/>
        <w:rPr>
          <w:noProof/>
          <w:sz w:val="28"/>
          <w:szCs w:val="28"/>
          <w:lang w:eastAsia="ru-RU"/>
        </w:rPr>
      </w:pPr>
    </w:p>
    <w:p w:rsidR="007332BD" w:rsidRDefault="007332BD" w:rsidP="00E41388">
      <w:pPr>
        <w:spacing w:after="0"/>
        <w:ind w:left="426" w:right="827" w:firstLine="0"/>
        <w:rPr>
          <w:noProof/>
          <w:sz w:val="28"/>
          <w:szCs w:val="28"/>
          <w:lang w:eastAsia="ru-RU"/>
        </w:rPr>
      </w:pPr>
    </w:p>
    <w:p w:rsidR="009967AE" w:rsidRPr="004416D8" w:rsidRDefault="009967AE" w:rsidP="009967AE">
      <w:pPr>
        <w:pStyle w:val="a8"/>
        <w:numPr>
          <w:ilvl w:val="0"/>
          <w:numId w:val="8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Частотный критерий Михайлова</w:t>
      </w:r>
      <w:r w:rsidR="00465A2C">
        <w:rPr>
          <w:b/>
          <w:color w:val="C00000"/>
          <w:sz w:val="28"/>
        </w:rPr>
        <w:t xml:space="preserve"> (1938 г.)</w:t>
      </w:r>
    </w:p>
    <w:p w:rsidR="00465A2C" w:rsidRPr="00465A2C" w:rsidRDefault="00465A2C" w:rsidP="00AC6AEC">
      <w:pPr>
        <w:spacing w:after="60"/>
        <w:ind w:firstLine="709"/>
        <w:rPr>
          <w:noProof/>
          <w:sz w:val="28"/>
          <w:szCs w:val="28"/>
          <w:lang w:eastAsia="ru-RU"/>
        </w:rPr>
      </w:pPr>
      <w:r w:rsidRPr="00465A2C">
        <w:rPr>
          <w:noProof/>
          <w:sz w:val="28"/>
          <w:szCs w:val="28"/>
          <w:lang w:eastAsia="ru-RU"/>
        </w:rPr>
        <w:t>Рассматривается характеристический полином (</w:t>
      </w:r>
      <w:r>
        <w:rPr>
          <w:noProof/>
          <w:sz w:val="28"/>
          <w:szCs w:val="28"/>
          <w:lang w:eastAsia="ru-RU"/>
        </w:rPr>
        <w:t>1</w:t>
      </w:r>
      <w:r w:rsidRPr="00465A2C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>.</w:t>
      </w:r>
      <w:r w:rsidRPr="00465A2C">
        <w:rPr>
          <w:noProof/>
          <w:sz w:val="28"/>
          <w:szCs w:val="28"/>
          <w:lang w:eastAsia="ru-RU"/>
        </w:rPr>
        <w:t xml:space="preserve"> Замена s = iω, приводит к комплексному полиному, называемому функцией Михайлова: </w:t>
      </w:r>
    </w:p>
    <w:p w:rsidR="007332BD" w:rsidRDefault="00465A2C" w:rsidP="00465A2C">
      <w:pPr>
        <w:spacing w:after="0"/>
        <w:ind w:firstLine="0"/>
        <w:jc w:val="right"/>
        <w:rPr>
          <w:noProof/>
          <w:sz w:val="28"/>
          <w:szCs w:val="28"/>
          <w:lang w:eastAsia="ru-RU"/>
        </w:rPr>
      </w:pPr>
      <w:r w:rsidRPr="00465A2C">
        <w:rPr>
          <w:noProof/>
          <w:position w:val="-4"/>
          <w:sz w:val="28"/>
          <w:szCs w:val="28"/>
          <w:lang w:val="en-US" w:eastAsia="ru-RU"/>
        </w:rPr>
        <w:object w:dxaOrig="160" w:dyaOrig="240">
          <v:shape id="_x0000_i1052" type="#_x0000_t75" style="width:8.25pt;height:12pt" o:ole="">
            <v:imagedata r:id="rId62" o:title=""/>
          </v:shape>
          <o:OLEObject Type="Embed" ProgID="Equation.DSMT4" ShapeID="_x0000_i1052" DrawAspect="Content" ObjectID="_1553582496" r:id="rId63"/>
        </w:object>
      </w:r>
      <w:r w:rsidRPr="00465A2C">
        <w:rPr>
          <w:noProof/>
          <w:position w:val="-4"/>
          <w:sz w:val="28"/>
          <w:szCs w:val="28"/>
          <w:lang w:val="en-US" w:eastAsia="ru-RU"/>
        </w:rPr>
        <w:object w:dxaOrig="160" w:dyaOrig="240">
          <v:shape id="_x0000_i1053" type="#_x0000_t75" style="width:8.25pt;height:12pt" o:ole="">
            <v:imagedata r:id="rId62" o:title=""/>
          </v:shape>
          <o:OLEObject Type="Embed" ProgID="Equation.DSMT4" ShapeID="_x0000_i1053" DrawAspect="Content" ObjectID="_1553582497" r:id="rId64"/>
        </w:object>
      </w:r>
      <w:r w:rsidRPr="00465A2C">
        <w:rPr>
          <w:noProof/>
          <w:position w:val="-14"/>
          <w:sz w:val="28"/>
          <w:szCs w:val="28"/>
          <w:lang w:val="en-US" w:eastAsia="ru-RU"/>
        </w:rPr>
        <w:object w:dxaOrig="6520" w:dyaOrig="499">
          <v:shape id="_x0000_i1054" type="#_x0000_t75" style="width:327pt;height:24.75pt" o:ole="">
            <v:imagedata r:id="rId65" o:title=""/>
          </v:shape>
          <o:OLEObject Type="Embed" ProgID="Equation.DSMT4" ShapeID="_x0000_i1054" DrawAspect="Content" ObjectID="_1553582498" r:id="rId66"/>
        </w:object>
      </w:r>
      <w:r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(6)</w:t>
      </w:r>
    </w:p>
    <w:p w:rsidR="00465A2C" w:rsidRPr="00AC6AEC" w:rsidRDefault="00AC6AEC" w:rsidP="00AC6AEC">
      <w:pPr>
        <w:spacing w:after="60"/>
        <w:ind w:firstLine="0"/>
        <w:jc w:val="center"/>
        <w:rPr>
          <w:noProof/>
          <w:sz w:val="28"/>
          <w:szCs w:val="28"/>
          <w:lang w:eastAsia="ru-RU"/>
        </w:rPr>
      </w:pPr>
      <w:r w:rsidRPr="00465A2C">
        <w:rPr>
          <w:noProof/>
          <w:position w:val="-14"/>
          <w:sz w:val="28"/>
          <w:szCs w:val="28"/>
          <w:lang w:val="en-US" w:eastAsia="ru-RU"/>
        </w:rPr>
        <w:object w:dxaOrig="4500" w:dyaOrig="499">
          <v:shape id="_x0000_i1055" type="#_x0000_t75" style="width:225pt;height:24.75pt" o:ole="">
            <v:imagedata r:id="rId67" o:title=""/>
          </v:shape>
          <o:OLEObject Type="Embed" ProgID="Equation.DSMT4" ShapeID="_x0000_i1055" DrawAspect="Content" ObjectID="_1553582499" r:id="rId68"/>
        </w:object>
      </w:r>
      <w:r>
        <w:rPr>
          <w:noProof/>
          <w:sz w:val="28"/>
          <w:szCs w:val="28"/>
          <w:lang w:eastAsia="ru-RU"/>
        </w:rPr>
        <w:t>– формы комплексной функции Михайлова.</w:t>
      </w:r>
    </w:p>
    <w:p w:rsidR="00465A2C" w:rsidRDefault="00A42EFA" w:rsidP="00A42EFA">
      <w:pPr>
        <w:spacing w:after="10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Можно записать выражения для действительной и мнимой частей функции </w:t>
      </w:r>
      <w:r w:rsidRPr="00A42EFA">
        <w:rPr>
          <w:noProof/>
          <w:position w:val="-4"/>
          <w:sz w:val="28"/>
          <w:szCs w:val="28"/>
          <w:lang w:eastAsia="ru-RU"/>
        </w:rPr>
        <w:object w:dxaOrig="220" w:dyaOrig="279">
          <v:shape id="_x0000_i1056" type="#_x0000_t75" style="width:10.5pt;height:13.5pt" o:ole="">
            <v:imagedata r:id="rId69" o:title=""/>
          </v:shape>
          <o:OLEObject Type="Embed" ProgID="Equation.DSMT4" ShapeID="_x0000_i1056" DrawAspect="Content" ObjectID="_1553582500" r:id="rId70"/>
        </w:object>
      </w:r>
      <w:r w:rsidR="00B61B2E">
        <w:rPr>
          <w:noProof/>
          <w:sz w:val="28"/>
          <w:szCs w:val="28"/>
          <w:lang w:val="uk-UA" w:eastAsia="ru-RU"/>
        </w:rPr>
        <w:t>, которые назвают вещественной и мнимой функциями Михайлова</w:t>
      </w:r>
      <w:r>
        <w:rPr>
          <w:noProof/>
          <w:sz w:val="28"/>
          <w:szCs w:val="28"/>
          <w:lang w:eastAsia="ru-RU"/>
        </w:rPr>
        <w:t>:</w:t>
      </w:r>
    </w:p>
    <w:p w:rsidR="00A42EFA" w:rsidRDefault="00A42EFA" w:rsidP="00A42EFA">
      <w:pPr>
        <w:spacing w:after="60"/>
        <w:ind w:firstLine="0"/>
        <w:jc w:val="right"/>
        <w:rPr>
          <w:noProof/>
          <w:sz w:val="28"/>
          <w:szCs w:val="28"/>
          <w:lang w:eastAsia="ru-RU"/>
        </w:rPr>
      </w:pPr>
      <w:r w:rsidRPr="00A42EFA">
        <w:rPr>
          <w:noProof/>
          <w:position w:val="-14"/>
          <w:sz w:val="28"/>
          <w:szCs w:val="28"/>
          <w:lang w:eastAsia="ru-RU"/>
        </w:rPr>
        <w:object w:dxaOrig="7540" w:dyaOrig="460">
          <v:shape id="_x0000_i1057" type="#_x0000_t75" style="width:377.25pt;height:23.25pt" o:ole="">
            <v:imagedata r:id="rId71" o:title=""/>
          </v:shape>
          <o:OLEObject Type="Embed" ProgID="Equation.DSMT4" ShapeID="_x0000_i1057" DrawAspect="Content" ObjectID="_1553582501" r:id="rId72"/>
        </w:object>
      </w:r>
      <w:r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(7)</w:t>
      </w:r>
    </w:p>
    <w:p w:rsidR="007332BD" w:rsidRDefault="00A42EFA" w:rsidP="00B61B2E">
      <w:pPr>
        <w:spacing w:after="60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а также для модуля и аргумента</w:t>
      </w:r>
      <w:r w:rsidR="00B30052">
        <w:rPr>
          <w:noProof/>
          <w:sz w:val="28"/>
          <w:szCs w:val="28"/>
          <w:lang w:eastAsia="ru-RU"/>
        </w:rPr>
        <w:t xml:space="preserve"> функц</w:t>
      </w:r>
      <w:r w:rsidR="00B61B2E">
        <w:rPr>
          <w:noProof/>
          <w:sz w:val="28"/>
          <w:szCs w:val="28"/>
          <w:lang w:eastAsia="ru-RU"/>
        </w:rPr>
        <w:t>ии Михайлова</w:t>
      </w:r>
      <w:r>
        <w:rPr>
          <w:noProof/>
          <w:sz w:val="28"/>
          <w:szCs w:val="28"/>
          <w:lang w:eastAsia="ru-RU"/>
        </w:rPr>
        <w:t>:</w:t>
      </w:r>
    </w:p>
    <w:p w:rsidR="007332BD" w:rsidRPr="00B61B2E" w:rsidRDefault="00B61B2E" w:rsidP="00B61B2E">
      <w:pPr>
        <w:spacing w:after="60"/>
        <w:ind w:firstLine="709"/>
        <w:jc w:val="right"/>
        <w:rPr>
          <w:noProof/>
          <w:sz w:val="28"/>
          <w:szCs w:val="28"/>
          <w:lang w:val="uk-UA" w:eastAsia="ru-RU"/>
        </w:rPr>
      </w:pPr>
      <w:r w:rsidRPr="00B61B2E">
        <w:rPr>
          <w:noProof/>
          <w:position w:val="-16"/>
          <w:sz w:val="28"/>
          <w:szCs w:val="28"/>
          <w:lang w:eastAsia="ru-RU"/>
        </w:rPr>
        <w:object w:dxaOrig="6979" w:dyaOrig="580">
          <v:shape id="_x0000_i1058" type="#_x0000_t75" style="width:348.75pt;height:28.5pt" o:ole="">
            <v:imagedata r:id="rId73" o:title=""/>
          </v:shape>
          <o:OLEObject Type="Embed" ProgID="Equation.DSMT4" ShapeID="_x0000_i1058" DrawAspect="Content" ObjectID="_1553582502" r:id="rId74"/>
        </w:object>
      </w:r>
      <w:r>
        <w:rPr>
          <w:noProof/>
          <w:sz w:val="28"/>
          <w:szCs w:val="28"/>
          <w:lang w:val="uk-UA" w:eastAsia="ru-RU"/>
        </w:rPr>
        <w:t>.</w:t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  <w:t xml:space="preserve">        (8)</w:t>
      </w:r>
    </w:p>
    <w:p w:rsidR="007332BD" w:rsidRDefault="00B61B2E" w:rsidP="00FB1D85">
      <w:pPr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Как мы выяснили при рассмотрении предыдущего вопроса, при изменении часто-ты от 0 до ∞ угол поворота вектора </w:t>
      </w:r>
      <w:r w:rsidRPr="00B61B2E">
        <w:rPr>
          <w:noProof/>
          <w:position w:val="-4"/>
          <w:sz w:val="28"/>
          <w:szCs w:val="28"/>
          <w:lang w:eastAsia="ru-RU"/>
        </w:rPr>
        <w:object w:dxaOrig="220" w:dyaOrig="279">
          <v:shape id="_x0000_i1059" type="#_x0000_t75" style="width:10.5pt;height:13.5pt" o:ole="">
            <v:imagedata r:id="rId75" o:title=""/>
          </v:shape>
          <o:OLEObject Type="Embed" ProgID="Equation.DSMT4" ShapeID="_x0000_i1059" DrawAspect="Content" ObjectID="_1553582503" r:id="rId76"/>
        </w:object>
      </w:r>
      <w:r>
        <w:rPr>
          <w:noProof/>
          <w:sz w:val="28"/>
          <w:szCs w:val="28"/>
          <w:lang w:eastAsia="ru-RU"/>
        </w:rPr>
        <w:t xml:space="preserve"> вокруг начала координат равен </w:t>
      </w:r>
      <w:r w:rsidRPr="00B61B2E">
        <w:rPr>
          <w:noProof/>
          <w:position w:val="-26"/>
          <w:sz w:val="28"/>
          <w:szCs w:val="28"/>
          <w:lang w:eastAsia="ru-RU"/>
        </w:rPr>
        <w:object w:dxaOrig="1280" w:dyaOrig="700">
          <v:shape id="_x0000_i1060" type="#_x0000_t75" style="width:63.75pt;height:35.25pt" o:ole="">
            <v:imagedata r:id="rId77" o:title=""/>
          </v:shape>
          <o:OLEObject Type="Embed" ProgID="Equation.DSMT4" ShapeID="_x0000_i1060" DrawAspect="Content" ObjectID="_1553582504" r:id="rId78"/>
        </w:object>
      </w:r>
      <w:r>
        <w:rPr>
          <w:noProof/>
          <w:sz w:val="28"/>
          <w:szCs w:val="28"/>
          <w:lang w:eastAsia="ru-RU"/>
        </w:rPr>
        <w:t xml:space="preserve"> (см. формулу (5)). Система устойчива (в соответствии с основным алгебраическим крите-рием), если отсутствуют правые корни, т.е. </w:t>
      </w:r>
      <w:r w:rsidRPr="00B61B2E">
        <w:rPr>
          <w:noProof/>
          <w:position w:val="-6"/>
          <w:sz w:val="28"/>
          <w:szCs w:val="28"/>
          <w:lang w:eastAsia="ru-RU"/>
        </w:rPr>
        <w:object w:dxaOrig="700" w:dyaOrig="300">
          <v:shape id="_x0000_i1061" type="#_x0000_t75" style="width:35.25pt;height:15pt" o:ole="">
            <v:imagedata r:id="rId79" o:title=""/>
          </v:shape>
          <o:OLEObject Type="Embed" ProgID="Equation.DSMT4" ShapeID="_x0000_i1061" DrawAspect="Content" ObjectID="_1553582505" r:id="rId80"/>
        </w:object>
      </w:r>
      <w:r>
        <w:rPr>
          <w:noProof/>
          <w:sz w:val="28"/>
          <w:szCs w:val="28"/>
          <w:lang w:eastAsia="ru-RU"/>
        </w:rPr>
        <w:t xml:space="preserve">. Тогда, очевидно, </w:t>
      </w:r>
    </w:p>
    <w:p w:rsidR="00FB1D85" w:rsidRDefault="00FB1D85" w:rsidP="00FB1D85">
      <w:pPr>
        <w:spacing w:after="0"/>
        <w:ind w:firstLine="0"/>
        <w:rPr>
          <w:noProof/>
          <w:sz w:val="28"/>
          <w:szCs w:val="28"/>
          <w:lang w:eastAsia="ru-RU"/>
        </w:rPr>
      </w:pPr>
      <w:r w:rsidRPr="00FB1D85"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C262A8" wp14:editId="5B4F7E54">
                <wp:simplePos x="0" y="0"/>
                <wp:positionH relativeFrom="column">
                  <wp:posOffset>3041650</wp:posOffset>
                </wp:positionH>
                <wp:positionV relativeFrom="paragraph">
                  <wp:posOffset>3810</wp:posOffset>
                </wp:positionV>
                <wp:extent cx="2565400" cy="416257"/>
                <wp:effectExtent l="0" t="0" r="25400" b="2222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162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263FA" id="Скругленный прямоугольник 4" o:spid="_x0000_s1026" style="position:absolute;margin-left:239.5pt;margin-top:.3pt;width:202pt;height:32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fYmQIAAEMFAAAOAAAAZHJzL2Uyb0RvYy54bWysVN1u0zAUvkfiHSzfszRVukG1dKo2DSFN&#10;27QO7dpz7DUi8TG227RcIXE5JJ6BZ0BIsLHxCukbceyk2TQmgRA3iY/P/3e+4+2dRVmQuTA2B5XS&#10;eKNHiVAcslxdpPT16f6z55RYx1TGClAipUth6c7o6ZPtSg9FH6ZQZMIQDKLssNIpnTqnh1Fk+VSU&#10;zG6AFgqVEkzJHIrmIsoMqzB6WUT9Xm8zqsBk2gAX1uLtXqOkoxBfSsHdkZRWOFKkFGtz4WvC99x/&#10;o9E2G14Ypqc5b8tg/1BFyXKFSbtQe8wxMjP5b6HKnBuwIN0GhzICKXMuQg/YTdx70M1kyrQIvSA4&#10;Vncw2f8Xlh/Ojw3Js5QmlChW4ojqz/XV6v3qQ/2lvq6/1jf1zeqy/k7qn3j5qf5R3wbVbX29+ojK&#10;b/UVSTyMlbZDjDbRx6aVLB49JgtpSv/HbskiQL/soBcLRzhe9gebg6SHE+KoS+LN/mDLB43uvLWx&#10;7qWAkvhDSg3MVHaC8w2ws/mBdY392g6dfUlNEeHkloXwdRTqREjsGdPGwTuwTewWhswZ8oRxLpQL&#10;TWH+YO3dZF4UnWP/z46tvXcVgYmd819k7TxCZlCucy5zBeax7NmbuIVMNvZrBJq+PQTnkC1x3Aaa&#10;PbCa7+eI5gGz7pgZJD4OAJfZHeFHFlClFNoTJVMw7x679/bIR9RSUuEipdS+nTEjKCleKWTqizhJ&#10;/OYFIRls9VEw9zXn9zVqVu4CziDGZ0PzcPT2rlgfpYHyDHd+7LOiiimOuVPKnVkLu65ZcHw1uBiP&#10;gxlum2buQE00X0/dE+V0ccaMbinlkIyHsF46NnxAqsbWz0PBeOZA5oFxd7i2eOOmBuK2r4p/Cu7L&#10;weru7Rv9AgAA//8DAFBLAwQUAAYACAAAACEA81vT9d0AAAAHAQAADwAAAGRycy9kb3ducmV2Lnht&#10;bEyPwU7DMBBE70j8g7VIXBB1GiCEEKdChQoJTpSqZzdekoC9jmI3CX/PcoLj06xm3par2Vkx4hA6&#10;TwqWiwQEUu1NR42C3fvmMgcRoiajrSdU8I0BVtXpSakL4yd6w3EbG8ElFAqtoI2xL6QMdYtOh4Xv&#10;kTj78IPTkXFopBn0xOXOyjRJMul0R7zQ6h7XLdZf26NTsB+n9Wfa3Ox39uXx4rXdPC+fHCl1fjY/&#10;3IOIOMe/Y/jVZ3Wo2Ongj2SCsAqub+/4l6ggA8Fxnl8xHhizFGRVyv/+1Q8AAAD//wMAUEsBAi0A&#10;FAAGAAgAAAAhALaDOJL+AAAA4QEAABMAAAAAAAAAAAAAAAAAAAAAAFtDb250ZW50X1R5cGVzXS54&#10;bWxQSwECLQAUAAYACAAAACEAOP0h/9YAAACUAQAACwAAAAAAAAAAAAAAAAAvAQAAX3JlbHMvLnJl&#10;bHNQSwECLQAUAAYACAAAACEAJn6H2JkCAABDBQAADgAAAAAAAAAAAAAAAAAuAgAAZHJzL2Uyb0Rv&#10;Yy54bWxQSwECLQAUAAYACAAAACEA81vT9d0AAAAHAQAADwAAAAAAAAAAAAAAAADzBAAAZHJzL2Rv&#10;d25yZXYueG1sUEsFBgAAAAAEAAQA8wAAAP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FB1D85">
        <w:rPr>
          <w:b/>
          <w:noProof/>
          <w:color w:val="FF0000"/>
          <w:sz w:val="28"/>
          <w:szCs w:val="28"/>
          <w:lang w:eastAsia="ru-RU"/>
        </w:rPr>
        <w:t>необходимое условие устойчивости</w:t>
      </w:r>
      <w:r>
        <w:rPr>
          <w:noProof/>
          <w:sz w:val="28"/>
          <w:szCs w:val="28"/>
          <w:lang w:eastAsia="ru-RU"/>
        </w:rPr>
        <w:t>:</w:t>
      </w:r>
      <w:r>
        <w:rPr>
          <w:noProof/>
          <w:sz w:val="28"/>
          <w:szCs w:val="28"/>
          <w:lang w:eastAsia="ru-RU"/>
        </w:rPr>
        <w:tab/>
      </w:r>
      <w:r w:rsidR="0005781B" w:rsidRPr="00FB1D85">
        <w:rPr>
          <w:noProof/>
          <w:position w:val="-26"/>
          <w:sz w:val="28"/>
          <w:szCs w:val="28"/>
          <w:lang w:eastAsia="ru-RU"/>
        </w:rPr>
        <w:object w:dxaOrig="1540" w:dyaOrig="700">
          <v:shape id="_x0000_i1062" type="#_x0000_t75" style="width:77.25pt;height:35.25pt" o:ole="">
            <v:imagedata r:id="rId81" o:title=""/>
          </v:shape>
          <o:OLEObject Type="Embed" ProgID="Equation.DSMT4" ShapeID="_x0000_i1062" DrawAspect="Content" ObjectID="_1553582506" r:id="rId82"/>
        </w:object>
      </w:r>
      <w:r w:rsidR="0005781B">
        <w:rPr>
          <w:noProof/>
          <w:sz w:val="28"/>
          <w:szCs w:val="28"/>
          <w:lang w:eastAsia="ru-RU"/>
        </w:rPr>
        <w:t xml:space="preserve">  при   </w:t>
      </w:r>
      <w:r w:rsidR="0005781B" w:rsidRPr="0005781B">
        <w:rPr>
          <w:noProof/>
          <w:position w:val="-6"/>
          <w:sz w:val="28"/>
          <w:szCs w:val="28"/>
          <w:lang w:eastAsia="ru-RU"/>
        </w:rPr>
        <w:object w:dxaOrig="1120" w:dyaOrig="300">
          <v:shape id="_x0000_i1063" type="#_x0000_t75" style="width:55.5pt;height:15pt" o:ole="">
            <v:imagedata r:id="rId83" o:title=""/>
          </v:shape>
          <o:OLEObject Type="Embed" ProgID="Equation.DSMT4" ShapeID="_x0000_i1063" DrawAspect="Content" ObjectID="_1553582507" r:id="rId84"/>
        </w:object>
      </w:r>
      <w:r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 xml:space="preserve">   (9)</w:t>
      </w:r>
    </w:p>
    <w:p w:rsidR="007332BD" w:rsidRDefault="00CC76A2" w:rsidP="00CC76A2">
      <w:pPr>
        <w:spacing w:after="0"/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3547906</wp:posOffset>
                </wp:positionH>
                <wp:positionV relativeFrom="paragraph">
                  <wp:posOffset>398931</wp:posOffset>
                </wp:positionV>
                <wp:extent cx="962167" cy="259307"/>
                <wp:effectExtent l="0" t="0" r="28575" b="2667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2593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9EB63" id="Скругленный прямоугольник 5" o:spid="_x0000_s1026" style="position:absolute;margin-left:279.35pt;margin-top:31.4pt;width:75.75pt;height:20.4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SSmQIAAEIFAAAOAAAAZHJzL2Uyb0RvYy54bWysVN1u0zAUvkfiHSzfszSl3Vi1dKo2DSFN&#10;27QN7dp17DUi8TG227RcIe0SJJ6BZ0BIsLHxCukbceyk6TQmgRA3iY/P/3e+453deZGTmTA2A5XQ&#10;eKNDiVAc0kxdJvT1+cGzF5RYx1TKclAioQth6e7w6ZOdUg9EFyaQp8IQDKLsoNQJnTinB1Fk+UQU&#10;zG6AFgqVEkzBHIrmMkoNKzF6kUfdTmczKsGk2gAX1uLtfq2kwxBfSsHdsZRWOJInFGtz4WvCd+y/&#10;0XCHDS4N05OMN2Wwf6iiYJnCpG2ofeYYmZrst1BFxg1YkG6DQxGBlBkXoQfsJu486OZswrQIvSA4&#10;Vrcw2f8Xlh/NTgzJ0oT2KVGswBFVn6vr5fvlVfWluqm+VrfV7fJD9Z1UP/HyU/Wjuguqu+pm+RGV&#10;36pr0vcwltoOMNqZPjGNZPHoMZlLU/g/dkvmAfpFC72YO8LxcnuzG29uUcJR1e1vP+9s+ZjR2lkb&#10;614KKIg/JNTAVKWnON6AOpsdWlfbr+zQ2VdU1xBObpELX0auToXEljFrHLwD2cRebsiMIU0Y50K5&#10;XpM/WHs3meV569j9s2Nj711FIGLr/BdZW4+QGZRrnYtMgXkse/ombkqWtf0KgbpvD8EY0gVO20C9&#10;BlbzgwzRPGTWnTCDvMcNwV12x/iROZQJheZEyQTMu8fuvT3SEbWUlLhHCbVvp8wISvJXCom6Hfd6&#10;fvGC0OtvdVEw9zXj+xo1LfYAZxDjq6F5OHp7l6+O0kBxgSs/8llRxRTH3AnlzqyEPVfvNz4aXIxG&#10;wQyXTTN3qM40X03dE+V8fsGMbijlkItHsNo5NnhAqtrWz0PBaOpAZoFxa1wbvHFRA3GbR8W/BPfl&#10;YLV++oa/AAAA//8DAFBLAwQUAAYACAAAACEAcoTBi+AAAAAKAQAADwAAAGRycy9kb3ducmV2Lnht&#10;bEyPwU7DMBBE70j8g7VIXBC1E5S0CnEqVKiQ4ESpenYTN06x11HsJuHvWU5wXO3TzJtyPTvLRj2E&#10;zqOEZCGAaax902ErYf+5vV8BC1Fho6xHLeFbB1hX11elKho/4Yced7FlFIKhUBJMjH3BeaiNdios&#10;fK+Rfic/OBXpHFreDGqicGd5KkTOneqQGozq9cbo+mt3cRIO47Q5p2122Nu357t3s31NXhxKeXsz&#10;Pz0Ci3qOfzD86pM6VOR09BdsArMSsmy1JFRCntIEApaJSIEdiRQPOfCq5P8nVD8AAAD//wMAUEsB&#10;Ai0AFAAGAAgAAAAhALaDOJL+AAAA4QEAABMAAAAAAAAAAAAAAAAAAAAAAFtDb250ZW50X1R5cGVz&#10;XS54bWxQSwECLQAUAAYACAAAACEAOP0h/9YAAACUAQAACwAAAAAAAAAAAAAAAAAvAQAAX3JlbHMv&#10;LnJlbHNQSwECLQAUAAYACAAAACEAHvlkkpkCAABCBQAADgAAAAAAAAAAAAAAAAAuAgAAZHJzL2Uy&#10;b0RvYy54bWxQSwECLQAUAAYACAAAACEAcoTBi+AAAAAKAQAADwAAAAAAAAAAAAAAAADz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B1D85">
        <w:rPr>
          <w:noProof/>
          <w:sz w:val="28"/>
          <w:szCs w:val="28"/>
          <w:lang w:eastAsia="ru-RU"/>
        </w:rPr>
        <w:t>Для получения достаточного условия необходимо исключить корни, лежащие на мнимой оси:</w:t>
      </w:r>
    </w:p>
    <w:p w:rsidR="00CC76A2" w:rsidRDefault="00CC76A2" w:rsidP="001C2621">
      <w:pPr>
        <w:spacing w:after="240"/>
        <w:ind w:firstLine="0"/>
        <w:jc w:val="right"/>
        <w:rPr>
          <w:noProof/>
          <w:sz w:val="28"/>
          <w:szCs w:val="28"/>
          <w:lang w:eastAsia="ru-RU"/>
        </w:rPr>
      </w:pPr>
      <w:r>
        <w:rPr>
          <w:b/>
          <w:noProof/>
          <w:color w:val="FF0000"/>
          <w:sz w:val="28"/>
          <w:szCs w:val="28"/>
          <w:lang w:eastAsia="ru-RU"/>
        </w:rPr>
        <w:t>достаточн</w:t>
      </w:r>
      <w:r w:rsidRPr="00FB1D85">
        <w:rPr>
          <w:b/>
          <w:noProof/>
          <w:color w:val="FF0000"/>
          <w:sz w:val="28"/>
          <w:szCs w:val="28"/>
          <w:lang w:eastAsia="ru-RU"/>
        </w:rPr>
        <w:t>ое условие устойчивости</w:t>
      </w:r>
      <w:r>
        <w:rPr>
          <w:noProof/>
          <w:sz w:val="28"/>
          <w:szCs w:val="28"/>
          <w:lang w:eastAsia="ru-RU"/>
        </w:rPr>
        <w:t>: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 w:rsidRPr="00CC76A2">
        <w:rPr>
          <w:noProof/>
          <w:position w:val="-14"/>
          <w:sz w:val="28"/>
          <w:szCs w:val="28"/>
          <w:lang w:eastAsia="ru-RU"/>
        </w:rPr>
        <w:object w:dxaOrig="1160" w:dyaOrig="420">
          <v:shape id="_x0000_i1064" type="#_x0000_t75" style="width:58.5pt;height:21pt" o:ole="">
            <v:imagedata r:id="rId85" o:title=""/>
          </v:shape>
          <o:OLEObject Type="Embed" ProgID="Equation.DSMT4" ShapeID="_x0000_i1064" DrawAspect="Content" ObjectID="_1553582508" r:id="rId86"/>
        </w:object>
      </w:r>
      <w:r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(10)</w:t>
      </w:r>
    </w:p>
    <w:p w:rsidR="008D2F3E" w:rsidRDefault="001C2621" w:rsidP="001C2621">
      <w:pPr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EF80E77" wp14:editId="7D4FB1E2">
                <wp:simplePos x="0" y="0"/>
                <wp:positionH relativeFrom="column">
                  <wp:posOffset>-142714</wp:posOffset>
                </wp:positionH>
                <wp:positionV relativeFrom="paragraph">
                  <wp:posOffset>239405</wp:posOffset>
                </wp:positionV>
                <wp:extent cx="6885296" cy="1207666"/>
                <wp:effectExtent l="0" t="0" r="11430" b="1206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296" cy="1207666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C4D36" id="Скругленный прямоугольник 7" o:spid="_x0000_s1026" style="position:absolute;margin-left:-11.25pt;margin-top:18.85pt;width:542.15pt;height:95.1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8zzgIAALYFAAAOAAAAZHJzL2Uyb0RvYy54bWysVMtuEzEU3SPxD5b3dGaiPNqokypqVYRU&#10;2qot6tr12M0Ij21sJ5OwQmIJEt/ANyAkaGn5hckfce15NCosECKLie37Ovfcx+7eshBowYzNlUxx&#10;shVjxCRVWS6vU/zq4vDZNkbWEZkRoSRL8YpZvDd5+mS31GPWUzMlMmYQOJF2XOoUz5zT4yiydMYK&#10;YreUZhKEXJmCOLia6ygzpATvhYh6cTyMSmUybRRl1sLrQS3Ek+Cfc0bdCeeWOSRSDNhc+JrwvfLf&#10;aLJLxteG6FlOGxjkH1AUJJcQtHN1QBxBc5P/5qrIqVFWcbdFVREpznPKQg6QTRI/yuZ8RjQLuQA5&#10;Vnc02f/nlh4vTg3KsxSPMJKkgBJVn6ub9bv1++pLdVt9re6qu/WH6juqfsLjp+pHdR9E99Xt+iMI&#10;v1U3aORpLLUdg7dzfWqam4Wj52TJTeH/IVu0DNSvOurZ0iEKj8Pt7UFvZ4gRBVnSi0fD4dB7jR7M&#10;tbHuOVMF8ocUGzWX2RkUOPBOFkfW1fqtng8pJCrB3048iIOaVSLPDnMhvDA0GdsXBi0ItAehlEnX&#10;C3piXrxUWf0+iOHXYOlMArINb4BTSHj0LNR5h5NbCVbjOGMcaIZMkxqIb/DHsftNFCFB25txQNoZ&#10;1sg6BJugW8NG35uy0Pyd8V9E7SxCZCVdZ1zkUpk/wc5eJw1kXuu3DNR5ewquVLaCDjOqHj2r6WEO&#10;9Tsi1p0SA7MGUwn7w53AhwsF1VLNCaOZMm//9O71YQRAilEJs5ti+2ZODMNIvJAwHDtJv++HPVz6&#10;g1EPLmZTcrUpkfNiX0H9E9hUmoaj13eiPXKjiktYM1MfFUREUoidYupMe9l39U6BRUXZdBrUYMA1&#10;cUfyXNO26r41L5aXxOimiR30/7Fq55yMH7VxrevrIdV07hTPQ48/8NrwDcshNGSzyPz22bwHrYd1&#10;O/kFAAD//wMAUEsDBBQABgAIAAAAIQC+qqHa4QAAAAsBAAAPAAAAZHJzL2Rvd25yZXYueG1sTI8x&#10;b8IwEIX3Sv0P1lXqBg5GJZDmgkolhkpdoCzdjvhIImI7ig1J++trpjKe7tN738vXo2nFlXvfOIsw&#10;myYg2JZON7ZCOHxtJ0sQPpDV1DrLCD/sYV08PuSUaTfYHV/3oRIxxPqMEOoQukxKX9ZsyE9dxzb+&#10;Tq43FOLZV1L3NMRw00qVJAtpqLGxoaaO32suz/uLQZCrZvd79svP0yFsP+R8+N7QpkN8fhrfXkEE&#10;HsM/DDf9qA5FdDq6i9VetAgTpV4iijBPUxA3IFnM4pgjglLpCmSRy/sNxR8AAAD//wMAUEsBAi0A&#10;FAAGAAgAAAAhALaDOJL+AAAA4QEAABMAAAAAAAAAAAAAAAAAAAAAAFtDb250ZW50X1R5cGVzXS54&#10;bWxQSwECLQAUAAYACAAAACEAOP0h/9YAAACUAQAACwAAAAAAAAAAAAAAAAAvAQAAX3JlbHMvLnJl&#10;bHNQSwECLQAUAAYACAAAACEAi1CfM84CAAC2BQAADgAAAAAAAAAAAAAAAAAuAgAAZHJzL2Uyb0Rv&#10;Yy54bWxQSwECLQAUAAYACAAAACEAvqqh2uEAAAALAQAADwAAAAAAAAAAAAAAAAAoBQAAZHJzL2Rv&#10;d25yZXYueG1sUEsFBgAAAAAEAAQA8wAAADYGAAAAAA==&#10;" fillcolor="#ffd555 [2167]" strokecolor="#823b0b [1605]" strokeweight="1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w:t>Общая формулировка критерия Михайлова:</w:t>
      </w:r>
    </w:p>
    <w:p w:rsidR="00A41EC7" w:rsidRDefault="001C2621" w:rsidP="00A41EC7">
      <w:pPr>
        <w:spacing w:after="240"/>
        <w:ind w:firstLine="0"/>
        <w:rPr>
          <w:noProof/>
          <w:sz w:val="28"/>
          <w:szCs w:val="28"/>
          <w:lang w:eastAsia="ru-RU"/>
        </w:rPr>
      </w:pPr>
      <w:r w:rsidRPr="001C2621">
        <w:rPr>
          <w:noProof/>
          <w:sz w:val="28"/>
          <w:szCs w:val="28"/>
          <w:lang w:eastAsia="ru-RU"/>
        </w:rPr>
        <w:t>Для того, чтобы система  автоматического управления была устойчива, необходимо и достаточно, чтобы  годограф Михайлова при изменении ω от 0 до ∞ повернулся, не проходя через нуль, вокруг  начала координат  против часовой  стрелки на угол</w:t>
      </w:r>
      <w:r>
        <w:rPr>
          <w:noProof/>
          <w:sz w:val="28"/>
          <w:szCs w:val="28"/>
          <w:lang w:eastAsia="ru-RU"/>
        </w:rPr>
        <w:t xml:space="preserve"> </w:t>
      </w:r>
      <w:r w:rsidRPr="001C2621">
        <w:rPr>
          <w:noProof/>
          <w:position w:val="-26"/>
          <w:sz w:val="28"/>
          <w:szCs w:val="28"/>
          <w:lang w:eastAsia="ru-RU"/>
        </w:rPr>
        <w:object w:dxaOrig="440" w:dyaOrig="700">
          <v:shape id="_x0000_i1065" type="#_x0000_t75" style="width:21.75pt;height:35.25pt" o:ole="">
            <v:imagedata r:id="rId87" o:title=""/>
          </v:shape>
          <o:OLEObject Type="Embed" ProgID="Equation.DSMT4" ShapeID="_x0000_i1065" DrawAspect="Content" ObjectID="_1553582509" r:id="rId88"/>
        </w:object>
      </w:r>
      <w:r w:rsidRPr="001C2621">
        <w:rPr>
          <w:noProof/>
          <w:sz w:val="28"/>
          <w:szCs w:val="28"/>
          <w:lang w:eastAsia="ru-RU"/>
        </w:rPr>
        <w:t>, где n – порядок характеристического уравнения.</w:t>
      </w:r>
    </w:p>
    <w:p w:rsidR="00676D70" w:rsidRDefault="001842E4" w:rsidP="00B04981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04A27EFF" wp14:editId="68EEA31C">
            <wp:simplePos x="0" y="0"/>
            <wp:positionH relativeFrom="column">
              <wp:posOffset>3327400</wp:posOffset>
            </wp:positionH>
            <wp:positionV relativeFrom="paragraph">
              <wp:posOffset>3234690</wp:posOffset>
            </wp:positionV>
            <wp:extent cx="3385185" cy="2499995"/>
            <wp:effectExtent l="19050" t="19050" r="24765" b="146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2499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EC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35EF6B3" wp14:editId="7D2B1ABF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3569970" cy="2478405"/>
            <wp:effectExtent l="19050" t="19050" r="11430" b="171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9970" cy="24784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2F74" w:rsidRPr="000D2F74">
        <w:rPr>
          <w:noProof/>
          <w:sz w:val="28"/>
          <w:szCs w:val="28"/>
          <w:lang w:eastAsia="ru-RU"/>
        </w:rPr>
        <w:t>Для  устойчивых  систем  годограф</w:t>
      </w:r>
      <w:r w:rsidR="000D2F74">
        <w:rPr>
          <w:noProof/>
          <w:sz w:val="28"/>
          <w:szCs w:val="28"/>
          <w:lang w:eastAsia="ru-RU"/>
        </w:rPr>
        <w:t xml:space="preserve">  Михайлова  начинается  при  ω=</w:t>
      </w:r>
      <w:r w:rsidR="000D2F74" w:rsidRPr="000D2F74">
        <w:rPr>
          <w:noProof/>
          <w:sz w:val="28"/>
          <w:szCs w:val="28"/>
          <w:lang w:eastAsia="ru-RU"/>
        </w:rPr>
        <w:t>0  на  вещественной  полуоси,  т.е.</w:t>
      </w:r>
      <w:r w:rsidR="000D2F74" w:rsidRPr="000D2F74">
        <w:rPr>
          <w:noProof/>
          <w:position w:val="-14"/>
          <w:sz w:val="28"/>
          <w:szCs w:val="28"/>
          <w:lang w:eastAsia="ru-RU"/>
        </w:rPr>
        <w:object w:dxaOrig="1120" w:dyaOrig="420">
          <v:shape id="_x0000_i1066" type="#_x0000_t75" style="width:55.5pt;height:21pt" o:ole="">
            <v:imagedata r:id="rId91" o:title=""/>
          </v:shape>
          <o:OLEObject Type="Embed" ProgID="Equation.DSMT4" ShapeID="_x0000_i1066" DrawAspect="Content" ObjectID="_1553582510" r:id="rId92"/>
        </w:object>
      </w:r>
      <w:r w:rsidR="000D2F74" w:rsidRPr="000D2F74">
        <w:rPr>
          <w:noProof/>
          <w:sz w:val="28"/>
          <w:szCs w:val="28"/>
          <w:lang w:eastAsia="ru-RU"/>
        </w:rPr>
        <w:t xml:space="preserve">; кроме того с ростом частоты фаза должна монотонно возрастать, т.е. вектор должен поворачиваться только против часовой стрелки, так как возрастают фазы элементарных векторов </w:t>
      </w:r>
      <w:r w:rsidR="000D2F74" w:rsidRPr="000D2F74">
        <w:rPr>
          <w:noProof/>
          <w:position w:val="-14"/>
          <w:sz w:val="28"/>
          <w:szCs w:val="28"/>
          <w:lang w:eastAsia="ru-RU"/>
        </w:rPr>
        <w:object w:dxaOrig="1020" w:dyaOrig="420">
          <v:shape id="_x0000_i1067" type="#_x0000_t75" style="width:51pt;height:21pt" o:ole="">
            <v:imagedata r:id="rId93" o:title=""/>
          </v:shape>
          <o:OLEObject Type="Embed" ProgID="Equation.DSMT4" ShapeID="_x0000_i1067" DrawAspect="Content" ObjectID="_1553582511" r:id="rId94"/>
        </w:object>
      </w:r>
      <w:r w:rsidR="000D2F74" w:rsidRPr="000D2F74">
        <w:rPr>
          <w:noProof/>
          <w:sz w:val="28"/>
          <w:szCs w:val="28"/>
          <w:lang w:eastAsia="ru-RU"/>
        </w:rPr>
        <w:t xml:space="preserve">, являющиеся  слагаемыми фазы вектора </w:t>
      </w:r>
      <w:r w:rsidR="000D2F74" w:rsidRPr="000D2F74">
        <w:rPr>
          <w:noProof/>
          <w:position w:val="-14"/>
          <w:sz w:val="28"/>
          <w:szCs w:val="28"/>
          <w:lang w:eastAsia="ru-RU"/>
        </w:rPr>
        <w:object w:dxaOrig="760" w:dyaOrig="420">
          <v:shape id="_x0000_i1068" type="#_x0000_t75" style="width:38.25pt;height:21pt" o:ole="">
            <v:imagedata r:id="rId95" o:title=""/>
          </v:shape>
          <o:OLEObject Type="Embed" ProgID="Equation.DSMT4" ShapeID="_x0000_i1068" DrawAspect="Content" ObjectID="_1553582512" r:id="rId96"/>
        </w:object>
      </w:r>
      <w:r w:rsidR="000D2F74" w:rsidRPr="000D2F74">
        <w:rPr>
          <w:noProof/>
          <w:sz w:val="28"/>
          <w:szCs w:val="28"/>
          <w:lang w:eastAsia="ru-RU"/>
        </w:rPr>
        <w:t>.</w:t>
      </w:r>
      <w:r w:rsidR="001E7C35">
        <w:rPr>
          <w:noProof/>
          <w:sz w:val="28"/>
          <w:szCs w:val="28"/>
          <w:lang w:eastAsia="ru-RU"/>
        </w:rPr>
        <w:t xml:space="preserve"> </w:t>
      </w:r>
      <w:r w:rsidR="001E7C35" w:rsidRPr="001E7C35">
        <w:rPr>
          <w:noProof/>
          <w:sz w:val="28"/>
          <w:szCs w:val="28"/>
          <w:lang w:eastAsia="ru-RU"/>
        </w:rPr>
        <w:t>Годограф Михайлова  для устойчивых систем имеет плавную  спиралевид</w:t>
      </w:r>
      <w:r w:rsidR="001E7C35">
        <w:rPr>
          <w:noProof/>
          <w:sz w:val="28"/>
          <w:szCs w:val="28"/>
          <w:lang w:eastAsia="ru-RU"/>
        </w:rPr>
        <w:t>-</w:t>
      </w:r>
      <w:r w:rsidR="001E7C35" w:rsidRPr="001E7C35">
        <w:rPr>
          <w:noProof/>
          <w:sz w:val="28"/>
          <w:szCs w:val="28"/>
          <w:lang w:eastAsia="ru-RU"/>
        </w:rPr>
        <w:t>ную форму и уходит в бесконечность  в  том  квадранте,  номер  которого  равен  степени  характеристического  уравнения</w:t>
      </w:r>
      <w:r w:rsidR="001E7C35">
        <w:rPr>
          <w:noProof/>
          <w:sz w:val="28"/>
          <w:szCs w:val="28"/>
          <w:lang w:eastAsia="ru-RU"/>
        </w:rPr>
        <w:t xml:space="preserve"> </w:t>
      </w:r>
      <w:r w:rsidR="001E7C35" w:rsidRPr="001E7C35">
        <w:rPr>
          <w:noProof/>
          <w:color w:val="538135" w:themeColor="accent6" w:themeShade="BF"/>
          <w:sz w:val="28"/>
          <w:szCs w:val="28"/>
          <w:lang w:eastAsia="ru-RU"/>
        </w:rPr>
        <w:t>(слайд)</w:t>
      </w:r>
      <w:r w:rsidR="001E7C35" w:rsidRPr="00B04981">
        <w:rPr>
          <w:noProof/>
          <w:sz w:val="28"/>
          <w:szCs w:val="28"/>
          <w:lang w:eastAsia="ru-RU"/>
        </w:rPr>
        <w:t xml:space="preserve">. </w:t>
      </w:r>
    </w:p>
    <w:p w:rsidR="001842E4" w:rsidRDefault="001842E4" w:rsidP="001842E4">
      <w:pPr>
        <w:spacing w:after="0"/>
        <w:ind w:firstLine="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68711E11" wp14:editId="569B6185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3291252" cy="2505075"/>
            <wp:effectExtent l="19050" t="19050" r="2349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52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04981" w:rsidRDefault="00B04981" w:rsidP="00B04981">
      <w:pPr>
        <w:spacing w:after="0"/>
        <w:rPr>
          <w:noProof/>
          <w:sz w:val="28"/>
          <w:szCs w:val="28"/>
          <w:lang w:eastAsia="ru-RU"/>
        </w:rPr>
      </w:pPr>
      <w:r w:rsidRPr="00B04981">
        <w:rPr>
          <w:noProof/>
          <w:sz w:val="28"/>
          <w:szCs w:val="28"/>
          <w:lang w:eastAsia="ru-RU"/>
        </w:rPr>
        <w:t>Признаком неустойчивости системы является  нарушение числа  и  последовательности прохождения квадрантов</w:t>
      </w:r>
      <w:r>
        <w:rPr>
          <w:noProof/>
          <w:sz w:val="28"/>
          <w:szCs w:val="28"/>
          <w:lang w:eastAsia="ru-RU"/>
        </w:rPr>
        <w:t xml:space="preserve"> </w:t>
      </w:r>
      <w:r w:rsidRPr="001E7C35">
        <w:rPr>
          <w:noProof/>
          <w:color w:val="538135" w:themeColor="accent6" w:themeShade="BF"/>
          <w:sz w:val="28"/>
          <w:szCs w:val="28"/>
          <w:lang w:eastAsia="ru-RU"/>
        </w:rPr>
        <w:t>(слайд)</w:t>
      </w:r>
      <w:r w:rsidRPr="00B04981">
        <w:rPr>
          <w:noProof/>
          <w:sz w:val="28"/>
          <w:szCs w:val="28"/>
          <w:lang w:eastAsia="ru-RU"/>
        </w:rPr>
        <w:t>.</w:t>
      </w:r>
    </w:p>
    <w:p w:rsidR="00B04981" w:rsidRDefault="00B04981" w:rsidP="00B04981">
      <w:pPr>
        <w:spacing w:after="0"/>
        <w:rPr>
          <w:noProof/>
          <w:sz w:val="28"/>
          <w:szCs w:val="28"/>
          <w:lang w:eastAsia="ru-RU"/>
        </w:rPr>
      </w:pPr>
      <w:r w:rsidRPr="00B04981">
        <w:rPr>
          <w:noProof/>
          <w:sz w:val="28"/>
          <w:szCs w:val="28"/>
          <w:lang w:eastAsia="ru-RU"/>
        </w:rPr>
        <w:t>Анализируя годограф Михайлова, можно установить следующее: когда годограф Михайлова последовательно  проходит  квадранты,  то  вещественная  и  мнимая  оси  пересекаются  поочередно.  В  точках</w:t>
      </w:r>
      <w:r>
        <w:rPr>
          <w:noProof/>
          <w:sz w:val="28"/>
          <w:szCs w:val="28"/>
          <w:lang w:eastAsia="ru-RU"/>
        </w:rPr>
        <w:t xml:space="preserve"> </w:t>
      </w:r>
      <w:r w:rsidRPr="00B04981">
        <w:rPr>
          <w:noProof/>
          <w:sz w:val="28"/>
          <w:szCs w:val="28"/>
          <w:lang w:eastAsia="ru-RU"/>
        </w:rPr>
        <w:t>пересечения  с  вещественной  осью  обращается  в  нуль  мнимая  функция  V(ω),  а  в  точках  пересечения</w:t>
      </w:r>
      <w:r>
        <w:rPr>
          <w:noProof/>
          <w:sz w:val="28"/>
          <w:szCs w:val="28"/>
          <w:lang w:eastAsia="ru-RU"/>
        </w:rPr>
        <w:t xml:space="preserve"> </w:t>
      </w:r>
      <w:r w:rsidRPr="00B04981">
        <w:rPr>
          <w:noProof/>
          <w:sz w:val="28"/>
          <w:szCs w:val="28"/>
          <w:lang w:eastAsia="ru-RU"/>
        </w:rPr>
        <w:t>кривой с мнимой осью действительная функция U(ω). Частоты, при которых происходит пересечение осей, о</w:t>
      </w:r>
      <w:r>
        <w:rPr>
          <w:noProof/>
          <w:sz w:val="28"/>
          <w:szCs w:val="28"/>
          <w:lang w:eastAsia="ru-RU"/>
        </w:rPr>
        <w:t>пределяются корнями уравнений:</w:t>
      </w:r>
    </w:p>
    <w:bookmarkStart w:id="0" w:name="_GoBack"/>
    <w:p w:rsidR="00B04981" w:rsidRPr="00B04981" w:rsidRDefault="00FC6DB7" w:rsidP="00B04981">
      <w:pPr>
        <w:spacing w:after="0"/>
        <w:ind w:firstLine="0"/>
        <w:jc w:val="center"/>
        <w:rPr>
          <w:noProof/>
          <w:sz w:val="28"/>
          <w:szCs w:val="28"/>
          <w:lang w:eastAsia="ru-RU"/>
        </w:rPr>
      </w:pPr>
      <w:r w:rsidRPr="00B04981">
        <w:rPr>
          <w:noProof/>
          <w:position w:val="-38"/>
          <w:sz w:val="28"/>
          <w:szCs w:val="28"/>
          <w:lang w:eastAsia="ru-RU"/>
        </w:rPr>
        <w:object w:dxaOrig="3720" w:dyaOrig="900">
          <v:shape id="_x0000_i1078" type="#_x0000_t75" style="width:186pt;height:45pt" o:ole="">
            <v:imagedata r:id="rId98" o:title=""/>
          </v:shape>
          <o:OLEObject Type="Embed" ProgID="Equation.DSMT4" ShapeID="_x0000_i1078" DrawAspect="Content" ObjectID="_1553582513" r:id="rId99"/>
        </w:object>
      </w:r>
      <w:bookmarkEnd w:id="0"/>
      <w:r w:rsidR="00B04981">
        <w:rPr>
          <w:noProof/>
          <w:sz w:val="28"/>
          <w:szCs w:val="28"/>
          <w:lang w:eastAsia="ru-RU"/>
        </w:rPr>
        <w:t>.</w:t>
      </w:r>
    </w:p>
    <w:p w:rsidR="0014098F" w:rsidRDefault="0014098F" w:rsidP="0014098F">
      <w:pPr>
        <w:spacing w:after="0"/>
        <w:rPr>
          <w:noProof/>
          <w:sz w:val="28"/>
          <w:szCs w:val="28"/>
          <w:lang w:eastAsia="ru-RU"/>
        </w:rPr>
      </w:pPr>
      <w:r w:rsidRPr="0014098F">
        <w:rPr>
          <w:noProof/>
          <w:sz w:val="28"/>
          <w:szCs w:val="28"/>
          <w:lang w:eastAsia="ru-RU"/>
        </w:rPr>
        <w:t>В этом  случае для  устойчивой системы обязательно соблюдение неравенства</w:t>
      </w:r>
      <w:r>
        <w:rPr>
          <w:noProof/>
          <w:sz w:val="28"/>
          <w:szCs w:val="28"/>
          <w:lang w:eastAsia="ru-RU"/>
        </w:rPr>
        <w:t>:</w:t>
      </w:r>
    </w:p>
    <w:p w:rsidR="0014098F" w:rsidRDefault="0014098F" w:rsidP="0014098F">
      <w:pPr>
        <w:spacing w:after="240"/>
        <w:ind w:firstLine="0"/>
        <w:jc w:val="right"/>
        <w:rPr>
          <w:noProof/>
          <w:sz w:val="28"/>
          <w:szCs w:val="28"/>
          <w:lang w:eastAsia="ru-RU"/>
        </w:rPr>
      </w:pPr>
      <w:r w:rsidRPr="0014098F">
        <w:rPr>
          <w:noProof/>
          <w:position w:val="-12"/>
          <w:sz w:val="28"/>
          <w:szCs w:val="28"/>
          <w:lang w:eastAsia="ru-RU"/>
        </w:rPr>
        <w:object w:dxaOrig="2560" w:dyaOrig="380">
          <v:shape id="_x0000_i1070" type="#_x0000_t75" style="width:127.5pt;height:18.75pt" o:ole="">
            <v:imagedata r:id="rId100" o:title=""/>
          </v:shape>
          <o:OLEObject Type="Embed" ProgID="Equation.DSMT4" ShapeID="_x0000_i1070" DrawAspect="Content" ObjectID="_1553582514" r:id="rId101"/>
        </w:objec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(11)</w:t>
      </w:r>
      <w:r w:rsidRPr="0014098F">
        <w:rPr>
          <w:noProof/>
          <w:sz w:val="28"/>
          <w:szCs w:val="28"/>
          <w:lang w:eastAsia="ru-RU"/>
        </w:rPr>
        <w:t xml:space="preserve"> </w:t>
      </w:r>
    </w:p>
    <w:p w:rsidR="001579DE" w:rsidRDefault="0014098F" w:rsidP="008367B5">
      <w:pPr>
        <w:pStyle w:val="a8"/>
        <w:numPr>
          <w:ilvl w:val="0"/>
          <w:numId w:val="8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Критерий Найквиста</w:t>
      </w:r>
      <w:r w:rsidR="008367B5">
        <w:rPr>
          <w:b/>
          <w:color w:val="C00000"/>
          <w:sz w:val="28"/>
        </w:rPr>
        <w:t xml:space="preserve"> (1932 г.)</w:t>
      </w:r>
    </w:p>
    <w:p w:rsidR="008367B5" w:rsidRPr="008367B5" w:rsidRDefault="008367B5" w:rsidP="008367B5">
      <w:pPr>
        <w:spacing w:after="240"/>
        <w:rPr>
          <w:color w:val="000000" w:themeColor="text1"/>
          <w:sz w:val="28"/>
        </w:rPr>
      </w:pPr>
      <w:r w:rsidRPr="008367B5">
        <w:rPr>
          <w:color w:val="000000" w:themeColor="text1"/>
          <w:sz w:val="28"/>
        </w:rPr>
        <w:t xml:space="preserve">Этот частотный критерий, разработанный американским ученым Найквистом, позволяет судить об устойчивости замкнутой системы по виду </w:t>
      </w:r>
      <w:r>
        <w:rPr>
          <w:color w:val="000000" w:themeColor="text1"/>
          <w:sz w:val="28"/>
        </w:rPr>
        <w:t xml:space="preserve">годографа </w:t>
      </w:r>
      <w:r w:rsidRPr="008367B5">
        <w:rPr>
          <w:color w:val="000000" w:themeColor="text1"/>
          <w:sz w:val="28"/>
        </w:rPr>
        <w:t xml:space="preserve">АФХ </w:t>
      </w:r>
      <w:r>
        <w:rPr>
          <w:color w:val="000000" w:themeColor="text1"/>
          <w:sz w:val="28"/>
        </w:rPr>
        <w:t xml:space="preserve">соответствующей </w:t>
      </w:r>
      <w:r w:rsidRPr="008367B5">
        <w:rPr>
          <w:color w:val="000000" w:themeColor="text1"/>
          <w:sz w:val="28"/>
        </w:rPr>
        <w:t>разомкнутой системы</w:t>
      </w:r>
      <w:r>
        <w:rPr>
          <w:color w:val="000000" w:themeColor="text1"/>
          <w:sz w:val="28"/>
        </w:rPr>
        <w:t>.</w:t>
      </w:r>
    </w:p>
    <w:p w:rsidR="00236263" w:rsidRDefault="004332F5" w:rsidP="004332F5">
      <w:pPr>
        <w:spacing w:after="0"/>
        <w:ind w:firstLine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199A92" wp14:editId="3D4BA9E2">
            <wp:extent cx="5383987" cy="3480095"/>
            <wp:effectExtent l="19050" t="19050" r="26670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405492" cy="3493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6A0F" w:rsidRDefault="008F5ADE" w:rsidP="00617D60">
      <w:pPr>
        <w:spacing w:after="0"/>
        <w:ind w:firstLine="708"/>
        <w:rPr>
          <w:sz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2D3DDBE3" wp14:editId="392952A1">
            <wp:simplePos x="0" y="0"/>
            <wp:positionH relativeFrom="page">
              <wp:posOffset>4344670</wp:posOffset>
            </wp:positionH>
            <wp:positionV relativeFrom="paragraph">
              <wp:posOffset>103353</wp:posOffset>
            </wp:positionV>
            <wp:extent cx="2892425" cy="1774190"/>
            <wp:effectExtent l="19050" t="19050" r="22225" b="1651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2425" cy="1774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C05">
        <w:rPr>
          <w:sz w:val="28"/>
        </w:rPr>
        <w:t>Применим критерий Михайлова к характеристическому многочлену замкнутой системы, которая будет устойчивой, если полное изменение аргумента</w:t>
      </w:r>
      <w:r w:rsidR="00617D60">
        <w:rPr>
          <w:sz w:val="28"/>
        </w:rPr>
        <w:t xml:space="preserve"> соответствует степени многочлена: </w:t>
      </w:r>
    </w:p>
    <w:p w:rsidR="00617D60" w:rsidRDefault="00617D60" w:rsidP="00617D60">
      <w:pPr>
        <w:spacing w:after="0"/>
        <w:ind w:firstLine="0"/>
        <w:jc w:val="right"/>
        <w:rPr>
          <w:sz w:val="28"/>
        </w:rPr>
      </w:pPr>
      <w:r w:rsidRPr="00617D60">
        <w:rPr>
          <w:position w:val="-36"/>
          <w:sz w:val="28"/>
        </w:rPr>
        <w:object w:dxaOrig="2400" w:dyaOrig="800">
          <v:shape id="_x0000_i1071" type="#_x0000_t75" style="width:120pt;height:39.75pt" o:ole="">
            <v:imagedata r:id="rId104" o:title=""/>
          </v:shape>
          <o:OLEObject Type="Embed" ProgID="Equation.DSMT4" ShapeID="_x0000_i1071" DrawAspect="Content" ObjectID="_1553582515" r:id="rId105"/>
        </w:object>
      </w:r>
      <w:r w:rsidR="008F5ADE">
        <w:rPr>
          <w:sz w:val="28"/>
        </w:rPr>
        <w:t>.</w:t>
      </w:r>
      <w:r w:rsidR="008F5ADE">
        <w:rPr>
          <w:sz w:val="28"/>
        </w:rPr>
        <w:tab/>
      </w:r>
      <w:r w:rsidR="008F5ADE">
        <w:rPr>
          <w:sz w:val="28"/>
        </w:rPr>
        <w:tab/>
      </w:r>
      <w:r w:rsidR="008F5ADE">
        <w:rPr>
          <w:sz w:val="28"/>
        </w:rPr>
        <w:tab/>
      </w:r>
      <w:r w:rsidR="008F5ADE">
        <w:rPr>
          <w:sz w:val="28"/>
        </w:rPr>
        <w:tab/>
      </w:r>
      <w:r>
        <w:rPr>
          <w:sz w:val="28"/>
        </w:rPr>
        <w:t>(12)</w:t>
      </w:r>
    </w:p>
    <w:p w:rsidR="004A45CC" w:rsidRDefault="00617D60" w:rsidP="008F5ADE">
      <w:pPr>
        <w:spacing w:after="0"/>
        <w:ind w:firstLine="708"/>
        <w:rPr>
          <w:sz w:val="28"/>
        </w:rPr>
      </w:pPr>
      <w:r>
        <w:rPr>
          <w:sz w:val="28"/>
        </w:rPr>
        <w:t xml:space="preserve">Разомкнутая система, которая также имеет характеристический многочлен порядка </w:t>
      </w:r>
      <w:r>
        <w:rPr>
          <w:sz w:val="28"/>
          <w:lang w:val="en-US"/>
        </w:rPr>
        <w:t>n</w:t>
      </w:r>
      <w:r>
        <w:rPr>
          <w:sz w:val="28"/>
        </w:rPr>
        <w:t xml:space="preserve">, будет устойчива, если </w:t>
      </w:r>
      <w:r w:rsidR="008F5ADE">
        <w:rPr>
          <w:sz w:val="28"/>
        </w:rPr>
        <w:tab/>
      </w:r>
      <w:r w:rsidR="008F5ADE">
        <w:rPr>
          <w:sz w:val="28"/>
        </w:rPr>
        <w:tab/>
      </w:r>
      <w:r w:rsidR="008F5ADE">
        <w:rPr>
          <w:sz w:val="28"/>
        </w:rPr>
        <w:tab/>
      </w:r>
      <w:r w:rsidRPr="00617D60">
        <w:rPr>
          <w:position w:val="-36"/>
          <w:sz w:val="28"/>
        </w:rPr>
        <w:object w:dxaOrig="2420" w:dyaOrig="800">
          <v:shape id="_x0000_i1072" type="#_x0000_t75" style="width:120.75pt;height:39.75pt" o:ole="">
            <v:imagedata r:id="rId106" o:title=""/>
          </v:shape>
          <o:OLEObject Type="Embed" ProgID="Equation.DSMT4" ShapeID="_x0000_i1072" DrawAspect="Content" ObjectID="_1553582516" r:id="rId107"/>
        </w:objec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F5ADE">
        <w:rPr>
          <w:sz w:val="28"/>
        </w:rPr>
        <w:t xml:space="preserve"> </w:t>
      </w:r>
      <w:r>
        <w:rPr>
          <w:sz w:val="28"/>
        </w:rPr>
        <w:t>(13)</w:t>
      </w:r>
    </w:p>
    <w:p w:rsidR="00617D60" w:rsidRDefault="00617D60" w:rsidP="00617D60">
      <w:pPr>
        <w:ind w:firstLine="708"/>
        <w:rPr>
          <w:sz w:val="28"/>
        </w:rPr>
      </w:pPr>
      <w:r>
        <w:rPr>
          <w:sz w:val="28"/>
        </w:rPr>
        <w:t>Тогда для отношения этих многочленов, по правилу суммирования аргументов:</w:t>
      </w:r>
      <w:r w:rsidRPr="00617D60">
        <w:rPr>
          <w:sz w:val="28"/>
        </w:rPr>
        <w:t xml:space="preserve"> </w:t>
      </w:r>
    </w:p>
    <w:p w:rsidR="00617D60" w:rsidRDefault="00B0790D" w:rsidP="00617D60">
      <w:pPr>
        <w:spacing w:after="240"/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49376CA" wp14:editId="4840F4C2">
            <wp:simplePos x="0" y="0"/>
            <wp:positionH relativeFrom="column">
              <wp:posOffset>3230245</wp:posOffset>
            </wp:positionH>
            <wp:positionV relativeFrom="paragraph">
              <wp:posOffset>622300</wp:posOffset>
            </wp:positionV>
            <wp:extent cx="3512820" cy="26479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D60" w:rsidRPr="00617D60">
        <w:rPr>
          <w:position w:val="-36"/>
          <w:sz w:val="28"/>
        </w:rPr>
        <w:object w:dxaOrig="7119" w:dyaOrig="800">
          <v:shape id="_x0000_i1073" type="#_x0000_t75" style="width:357pt;height:39.75pt" o:ole="">
            <v:imagedata r:id="rId109" o:title=""/>
          </v:shape>
          <o:OLEObject Type="Embed" ProgID="Equation.DSMT4" ShapeID="_x0000_i1073" DrawAspect="Content" ObjectID="_1553582517" r:id="rId110"/>
        </w:object>
      </w:r>
    </w:p>
    <w:p w:rsidR="00617D60" w:rsidRDefault="00617D60" w:rsidP="008F400E">
      <w:pPr>
        <w:ind w:firstLine="0"/>
        <w:jc w:val="right"/>
        <w:rPr>
          <w:sz w:val="28"/>
        </w:rPr>
      </w:pPr>
      <w:r>
        <w:rPr>
          <w:sz w:val="28"/>
        </w:rPr>
        <w:t xml:space="preserve">Аналитическая формулировка критерия </w:t>
      </w:r>
      <w:proofErr w:type="gramStart"/>
      <w:r>
        <w:rPr>
          <w:sz w:val="28"/>
        </w:rPr>
        <w:t xml:space="preserve">Найквиста:   </w:t>
      </w:r>
      <w:proofErr w:type="gramEnd"/>
      <w:r>
        <w:rPr>
          <w:sz w:val="28"/>
        </w:rPr>
        <w:t xml:space="preserve">      </w:t>
      </w:r>
      <w:r w:rsidRPr="00617D60">
        <w:rPr>
          <w:position w:val="-36"/>
          <w:sz w:val="28"/>
        </w:rPr>
        <w:object w:dxaOrig="2000" w:dyaOrig="660">
          <v:shape id="_x0000_i1074" type="#_x0000_t75" style="width:99.75pt;height:33pt" o:ole="" o:bordertopcolor="#00b050" o:borderleftcolor="#00b050" o:borderbottomcolor="#00b050" o:borderrightcolor="#00b050">
            <v:imagedata r:id="rId11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74" DrawAspect="Content" ObjectID="_1553582518" r:id="rId112"/>
        </w:object>
      </w:r>
      <w:r w:rsidR="008F400E">
        <w:rPr>
          <w:sz w:val="28"/>
        </w:rPr>
        <w:t>.</w:t>
      </w:r>
      <w:r w:rsidR="008F400E">
        <w:rPr>
          <w:sz w:val="28"/>
        </w:rPr>
        <w:tab/>
        <w:t xml:space="preserve"> (14)</w:t>
      </w:r>
    </w:p>
    <w:p w:rsidR="00395F2D" w:rsidRDefault="00B0790D" w:rsidP="008F400E">
      <w:pPr>
        <w:ind w:firstLine="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8B7C5F" wp14:editId="062F1937">
                <wp:simplePos x="0" y="0"/>
                <wp:positionH relativeFrom="margin">
                  <wp:posOffset>-128016</wp:posOffset>
                </wp:positionH>
                <wp:positionV relativeFrom="paragraph">
                  <wp:posOffset>434035</wp:posOffset>
                </wp:positionV>
                <wp:extent cx="3342792" cy="1572362"/>
                <wp:effectExtent l="0" t="0" r="10160" b="2794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792" cy="15723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05AD1" id="Скругленный прямоугольник 10" o:spid="_x0000_s1026" style="position:absolute;margin-left:-10.1pt;margin-top:34.2pt;width:263.2pt;height:123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a7mgIAAEYFAAAOAAAAZHJzL2Uyb0RvYy54bWysVN1O2zAUvp+0d7B8P9KEDkZFiioQ0yQE&#10;FTBxbRybRkt8PNtt2l1N4nKT9gx7hmnSBoO9QvpGO3bSgBjSpmk3iY/P/3e+4+2deVmQmTA2B5XS&#10;eK1HiVAcslxdpPT16f6zF5RYx1TGClAipQth6c7w6ZPtSg9EAhMoMmEIBlF2UOmUTpzTgyiyfCJK&#10;ZtdAC4VKCaZkDkVzEWWGVRi9LKKk19uIKjCZNsCFtXi71yjpMMSXUnB3JKUVjhQpxdpc+JrwPfff&#10;aLjNBheG6UnO2zLYP1RRslxh0i7UHnOMTE3+W6gy5wYsSLfGoYxAypyL0AN2E/cedHMyYVqEXhAc&#10;qzuY7P8Lyw9nY0PyDGeH8ChW4ozqz/XV8v3ysv5SX9df65v6Zvmh/k7qn3j5qf5R3wbVbX29/IjK&#10;b/UVQV8EstJ2gPFO9Ni0ksWjR2UuTen/2C+ZB/AXHfhi7gjHy/X1frK5lVDCURc/30zWNxIfNbpz&#10;18a6lwJK4g8pNTBV2TGOOCDPZgfWNfYrO3T2NTVVhJNbFMIXUqhjIbFtzBsH70A4sVsYMmNIFca5&#10;UK7f5g/W3k3mRdE5Jn92bO29qwhk7Jz/ImvnETKDcp1zmSswj2XP3sRtybKxXyHQ9O0hOIdsgRM3&#10;0KyC1Xw/RzQPmHVjZpD7SAPcZ3eEH1lAlVJoT5RMwLx77N7bIyVRS0mFu5RS+3bKjKCkeKWQrFtx&#10;v++XLwh9HC0K5r7m/L5GTctdwBnE+HJoHo7e3hWrozRQnuHaj3xWVDHFMXdKuTMrYdc1O44PBxej&#10;UTDDhdPMHagTzVdT90Q5nZ8xo1tKOWTjIaz2jg0ekKqx9fNQMJo6kHlg3B2uLd64rIG47cPiX4P7&#10;crC6e/6GvwAAAP//AwBQSwMEFAAGAAgAAAAhAL3PyG/gAAAACgEAAA8AAABkcnMvZG93bnJldi54&#10;bWxMj8FOwzAMhu9IvENkJC5oS1pYNZW6ExpMSHBiTDtnTWgKiVM1WVvennCCo+1Pv7+/2szOslEP&#10;ofOEkC0FME2NVx21CIf33WINLERJSlpPGuFbB9jUlxeVLJWf6E2P+9iyFEKhlAgmxr7kPDRGOxmW&#10;vteUbh9+cDKmcWi5GuSUwp3luRAFd7Kj9MHIXm+Nbr72Z4dwHKftZ96ujgf78njzanbP2ZMjxOur&#10;+eEeWNRz/IPhVz+pQ52cTv5MKjCLsMhFnlCEYn0HLAErUaTFCeE2KwTwuuL/K9Q/AAAA//8DAFBL&#10;AQItABQABgAIAAAAIQC2gziS/gAAAOEBAAATAAAAAAAAAAAAAAAAAAAAAABbQ29udGVudF9UeXBl&#10;c10ueG1sUEsBAi0AFAAGAAgAAAAhADj9If/WAAAAlAEAAAsAAAAAAAAAAAAAAAAALwEAAF9yZWxz&#10;Ly5yZWxzUEsBAi0AFAAGAAgAAAAhAHEjBruaAgAARgUAAA4AAAAAAAAAAAAAAAAALgIAAGRycy9l&#10;Mm9Eb2MueG1sUEsBAi0AFAAGAAgAAAAhAL3PyG/gAAAACgEAAA8AAAAAAAAAAAAAAAAA9AQAAGRy&#10;cy9kb3ducmV2LnhtbFBLBQYAAAAABAAEAPMAAAAB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395F2D">
        <w:rPr>
          <w:sz w:val="28"/>
        </w:rPr>
        <w:tab/>
      </w:r>
      <w:r w:rsidR="00395F2D" w:rsidRPr="00395F2D">
        <w:rPr>
          <w:color w:val="FF0000"/>
          <w:sz w:val="28"/>
        </w:rPr>
        <w:t>Необходимое и достаточное условие устойчивости замкнутой системы:</w:t>
      </w:r>
    </w:p>
    <w:p w:rsidR="00617D60" w:rsidRPr="00432FE8" w:rsidRDefault="00395F2D" w:rsidP="00B0790D">
      <w:pPr>
        <w:ind w:firstLine="0"/>
        <w:rPr>
          <w:sz w:val="28"/>
          <w:szCs w:val="28"/>
        </w:rPr>
      </w:pPr>
      <w:r>
        <w:rPr>
          <w:sz w:val="28"/>
        </w:rPr>
        <w:t>Если разомкнутая система устойчива, то для устойчивости замкнутой системы необходимо и достаточно, чтобы полное изменение аргумента вектора характеристического многочлена замкнутой системы при изменении частоты от 0 до ∞ равнялось нулю.</w:t>
      </w:r>
    </w:p>
    <w:sectPr w:rsidR="00617D60" w:rsidRPr="00432FE8" w:rsidSect="00A80936">
      <w:headerReference w:type="default" r:id="rId113"/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A28" w:rsidRDefault="003D6A28" w:rsidP="00A80936">
      <w:pPr>
        <w:spacing w:after="0"/>
      </w:pPr>
      <w:r>
        <w:separator/>
      </w:r>
    </w:p>
  </w:endnote>
  <w:endnote w:type="continuationSeparator" w:id="0">
    <w:p w:rsidR="003D6A28" w:rsidRDefault="003D6A28" w:rsidP="00A8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A28" w:rsidRDefault="003D6A28" w:rsidP="00A80936">
      <w:pPr>
        <w:spacing w:after="0"/>
      </w:pPr>
      <w:r>
        <w:separator/>
      </w:r>
    </w:p>
  </w:footnote>
  <w:footnote w:type="continuationSeparator" w:id="0">
    <w:p w:rsidR="003D6A28" w:rsidRDefault="003D6A28" w:rsidP="00A8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786711"/>
      <w:docPartObj>
        <w:docPartGallery w:val="Page Numbers (Top of Page)"/>
        <w:docPartUnique/>
      </w:docPartObj>
    </w:sdtPr>
    <w:sdtEndPr/>
    <w:sdtContent>
      <w:p w:rsidR="00355478" w:rsidRDefault="00355478" w:rsidP="00A809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DB7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6AE8"/>
    <w:multiLevelType w:val="hybridMultilevel"/>
    <w:tmpl w:val="14B003B2"/>
    <w:lvl w:ilvl="0" w:tplc="3A181216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0CC461B6"/>
    <w:multiLevelType w:val="hybridMultilevel"/>
    <w:tmpl w:val="72DCDEBA"/>
    <w:lvl w:ilvl="0" w:tplc="FB30E5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83A8A"/>
    <w:multiLevelType w:val="hybridMultilevel"/>
    <w:tmpl w:val="061E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40C0E"/>
    <w:multiLevelType w:val="hybridMultilevel"/>
    <w:tmpl w:val="280A966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632F57D8"/>
    <w:multiLevelType w:val="hybridMultilevel"/>
    <w:tmpl w:val="76E00C16"/>
    <w:lvl w:ilvl="0" w:tplc="14FA05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75190FF2"/>
    <w:multiLevelType w:val="hybridMultilevel"/>
    <w:tmpl w:val="A970D0CE"/>
    <w:lvl w:ilvl="0" w:tplc="3140D4F0">
      <w:start w:val="1"/>
      <w:numFmt w:val="decimal"/>
      <w:suff w:val="space"/>
      <w:lvlText w:val="%1)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6" w:hanging="360"/>
      </w:pPr>
    </w:lvl>
    <w:lvl w:ilvl="2" w:tplc="0419001B" w:tentative="1">
      <w:start w:val="1"/>
      <w:numFmt w:val="lowerRoman"/>
      <w:lvlText w:val="%3."/>
      <w:lvlJc w:val="right"/>
      <w:pPr>
        <w:ind w:left="7616" w:hanging="180"/>
      </w:pPr>
    </w:lvl>
    <w:lvl w:ilvl="3" w:tplc="0419000F" w:tentative="1">
      <w:start w:val="1"/>
      <w:numFmt w:val="decimal"/>
      <w:lvlText w:val="%4."/>
      <w:lvlJc w:val="left"/>
      <w:pPr>
        <w:ind w:left="8336" w:hanging="360"/>
      </w:pPr>
    </w:lvl>
    <w:lvl w:ilvl="4" w:tplc="04190019" w:tentative="1">
      <w:start w:val="1"/>
      <w:numFmt w:val="lowerLetter"/>
      <w:lvlText w:val="%5."/>
      <w:lvlJc w:val="left"/>
      <w:pPr>
        <w:ind w:left="9056" w:hanging="360"/>
      </w:pPr>
    </w:lvl>
    <w:lvl w:ilvl="5" w:tplc="0419001B" w:tentative="1">
      <w:start w:val="1"/>
      <w:numFmt w:val="lowerRoman"/>
      <w:lvlText w:val="%6."/>
      <w:lvlJc w:val="right"/>
      <w:pPr>
        <w:ind w:left="9776" w:hanging="180"/>
      </w:pPr>
    </w:lvl>
    <w:lvl w:ilvl="6" w:tplc="0419000F" w:tentative="1">
      <w:start w:val="1"/>
      <w:numFmt w:val="decimal"/>
      <w:lvlText w:val="%7."/>
      <w:lvlJc w:val="left"/>
      <w:pPr>
        <w:ind w:left="10496" w:hanging="360"/>
      </w:pPr>
    </w:lvl>
    <w:lvl w:ilvl="7" w:tplc="04190019" w:tentative="1">
      <w:start w:val="1"/>
      <w:numFmt w:val="lowerLetter"/>
      <w:lvlText w:val="%8."/>
      <w:lvlJc w:val="left"/>
      <w:pPr>
        <w:ind w:left="11216" w:hanging="360"/>
      </w:pPr>
    </w:lvl>
    <w:lvl w:ilvl="8" w:tplc="0419001B" w:tentative="1">
      <w:start w:val="1"/>
      <w:numFmt w:val="lowerRoman"/>
      <w:lvlText w:val="%9."/>
      <w:lvlJc w:val="right"/>
      <w:pPr>
        <w:ind w:left="11936" w:hanging="180"/>
      </w:pPr>
    </w:lvl>
  </w:abstractNum>
  <w:abstractNum w:abstractNumId="8">
    <w:nsid w:val="7AA157D7"/>
    <w:multiLevelType w:val="hybridMultilevel"/>
    <w:tmpl w:val="DA8E1118"/>
    <w:lvl w:ilvl="0" w:tplc="9836DC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B9"/>
    <w:rsid w:val="00001A12"/>
    <w:rsid w:val="00006182"/>
    <w:rsid w:val="00013F8B"/>
    <w:rsid w:val="00030950"/>
    <w:rsid w:val="00032D08"/>
    <w:rsid w:val="0003396A"/>
    <w:rsid w:val="00054FE7"/>
    <w:rsid w:val="000576C7"/>
    <w:rsid w:val="0005781B"/>
    <w:rsid w:val="000777E5"/>
    <w:rsid w:val="000816DF"/>
    <w:rsid w:val="000D2F74"/>
    <w:rsid w:val="000E59AC"/>
    <w:rsid w:val="00100B26"/>
    <w:rsid w:val="00100D58"/>
    <w:rsid w:val="00106440"/>
    <w:rsid w:val="001160B6"/>
    <w:rsid w:val="001214E7"/>
    <w:rsid w:val="00123281"/>
    <w:rsid w:val="00127BE5"/>
    <w:rsid w:val="0014098F"/>
    <w:rsid w:val="00142CE4"/>
    <w:rsid w:val="00144B09"/>
    <w:rsid w:val="001510AC"/>
    <w:rsid w:val="001579DE"/>
    <w:rsid w:val="001649DA"/>
    <w:rsid w:val="00177594"/>
    <w:rsid w:val="001842E4"/>
    <w:rsid w:val="00190CFC"/>
    <w:rsid w:val="00194547"/>
    <w:rsid w:val="001C2621"/>
    <w:rsid w:val="001D0533"/>
    <w:rsid w:val="001D250E"/>
    <w:rsid w:val="001D297F"/>
    <w:rsid w:val="001D7769"/>
    <w:rsid w:val="001E26B9"/>
    <w:rsid w:val="001E3FA2"/>
    <w:rsid w:val="001E63DA"/>
    <w:rsid w:val="001E7C35"/>
    <w:rsid w:val="001F1965"/>
    <w:rsid w:val="00207A60"/>
    <w:rsid w:val="00221305"/>
    <w:rsid w:val="00224387"/>
    <w:rsid w:val="00232B15"/>
    <w:rsid w:val="00232E57"/>
    <w:rsid w:val="00236263"/>
    <w:rsid w:val="0024747A"/>
    <w:rsid w:val="002629A8"/>
    <w:rsid w:val="002633B9"/>
    <w:rsid w:val="00266FC4"/>
    <w:rsid w:val="00267ADE"/>
    <w:rsid w:val="00271A94"/>
    <w:rsid w:val="00272D70"/>
    <w:rsid w:val="0027399A"/>
    <w:rsid w:val="002839CB"/>
    <w:rsid w:val="002909FB"/>
    <w:rsid w:val="002A0678"/>
    <w:rsid w:val="002B4ED1"/>
    <w:rsid w:val="002E513C"/>
    <w:rsid w:val="002E6204"/>
    <w:rsid w:val="002E682E"/>
    <w:rsid w:val="003132EE"/>
    <w:rsid w:val="003134FD"/>
    <w:rsid w:val="0031513A"/>
    <w:rsid w:val="00317951"/>
    <w:rsid w:val="003271F3"/>
    <w:rsid w:val="003317A4"/>
    <w:rsid w:val="00344714"/>
    <w:rsid w:val="00355478"/>
    <w:rsid w:val="00394D2B"/>
    <w:rsid w:val="00395F2D"/>
    <w:rsid w:val="003A20FE"/>
    <w:rsid w:val="003A2421"/>
    <w:rsid w:val="003A71BB"/>
    <w:rsid w:val="003B2BAE"/>
    <w:rsid w:val="003B76C1"/>
    <w:rsid w:val="003C1D1C"/>
    <w:rsid w:val="003D2D92"/>
    <w:rsid w:val="003D6A28"/>
    <w:rsid w:val="003F046E"/>
    <w:rsid w:val="003F13C2"/>
    <w:rsid w:val="004132F2"/>
    <w:rsid w:val="00417014"/>
    <w:rsid w:val="0042479F"/>
    <w:rsid w:val="00432FE8"/>
    <w:rsid w:val="004332F5"/>
    <w:rsid w:val="00437AEE"/>
    <w:rsid w:val="004416D8"/>
    <w:rsid w:val="004528A6"/>
    <w:rsid w:val="00456E5F"/>
    <w:rsid w:val="004659D8"/>
    <w:rsid w:val="00465A2C"/>
    <w:rsid w:val="004812A4"/>
    <w:rsid w:val="00482303"/>
    <w:rsid w:val="00484885"/>
    <w:rsid w:val="004A45CC"/>
    <w:rsid w:val="004A6659"/>
    <w:rsid w:val="004B693D"/>
    <w:rsid w:val="004E5E67"/>
    <w:rsid w:val="004F17E9"/>
    <w:rsid w:val="004F211F"/>
    <w:rsid w:val="004F4F39"/>
    <w:rsid w:val="005021F6"/>
    <w:rsid w:val="00502E1B"/>
    <w:rsid w:val="005042C1"/>
    <w:rsid w:val="00505EBF"/>
    <w:rsid w:val="00514D45"/>
    <w:rsid w:val="005229C2"/>
    <w:rsid w:val="00523161"/>
    <w:rsid w:val="005256EF"/>
    <w:rsid w:val="00550253"/>
    <w:rsid w:val="00555F62"/>
    <w:rsid w:val="005571B8"/>
    <w:rsid w:val="005615F4"/>
    <w:rsid w:val="00561E05"/>
    <w:rsid w:val="00593B68"/>
    <w:rsid w:val="0059430B"/>
    <w:rsid w:val="005B483F"/>
    <w:rsid w:val="005B5136"/>
    <w:rsid w:val="005C4078"/>
    <w:rsid w:val="005C7C34"/>
    <w:rsid w:val="005D0839"/>
    <w:rsid w:val="005D2EA5"/>
    <w:rsid w:val="005E0C7A"/>
    <w:rsid w:val="005F4FA9"/>
    <w:rsid w:val="00611CD3"/>
    <w:rsid w:val="0061603C"/>
    <w:rsid w:val="00617D60"/>
    <w:rsid w:val="00632F3B"/>
    <w:rsid w:val="00646C1F"/>
    <w:rsid w:val="0066342B"/>
    <w:rsid w:val="006713A7"/>
    <w:rsid w:val="00673CE4"/>
    <w:rsid w:val="00676D70"/>
    <w:rsid w:val="006806DD"/>
    <w:rsid w:val="00682D81"/>
    <w:rsid w:val="006966BD"/>
    <w:rsid w:val="006C0DE3"/>
    <w:rsid w:val="006D55D1"/>
    <w:rsid w:val="006E043F"/>
    <w:rsid w:val="006E3627"/>
    <w:rsid w:val="006E5657"/>
    <w:rsid w:val="006E7B18"/>
    <w:rsid w:val="006F40B8"/>
    <w:rsid w:val="006F42F6"/>
    <w:rsid w:val="00712E44"/>
    <w:rsid w:val="0071489F"/>
    <w:rsid w:val="00722119"/>
    <w:rsid w:val="00730B4F"/>
    <w:rsid w:val="007332BD"/>
    <w:rsid w:val="007401FE"/>
    <w:rsid w:val="00766353"/>
    <w:rsid w:val="00766D42"/>
    <w:rsid w:val="00771657"/>
    <w:rsid w:val="00774FE1"/>
    <w:rsid w:val="00775881"/>
    <w:rsid w:val="00776A8B"/>
    <w:rsid w:val="00787F81"/>
    <w:rsid w:val="0079156E"/>
    <w:rsid w:val="007A029A"/>
    <w:rsid w:val="007A5163"/>
    <w:rsid w:val="007C4AA8"/>
    <w:rsid w:val="007D2767"/>
    <w:rsid w:val="007E0232"/>
    <w:rsid w:val="007E166D"/>
    <w:rsid w:val="007E76B9"/>
    <w:rsid w:val="0080422C"/>
    <w:rsid w:val="00806CDD"/>
    <w:rsid w:val="0081094D"/>
    <w:rsid w:val="008229D8"/>
    <w:rsid w:val="00827CC5"/>
    <w:rsid w:val="008367B5"/>
    <w:rsid w:val="00852FE4"/>
    <w:rsid w:val="008534EF"/>
    <w:rsid w:val="0085572F"/>
    <w:rsid w:val="0087728D"/>
    <w:rsid w:val="00886AAB"/>
    <w:rsid w:val="00890BD7"/>
    <w:rsid w:val="0089655E"/>
    <w:rsid w:val="008A1046"/>
    <w:rsid w:val="008A5DD6"/>
    <w:rsid w:val="008A686B"/>
    <w:rsid w:val="008A6A0A"/>
    <w:rsid w:val="008A7C8C"/>
    <w:rsid w:val="008B6B48"/>
    <w:rsid w:val="008C5B4C"/>
    <w:rsid w:val="008C6A03"/>
    <w:rsid w:val="008C6A98"/>
    <w:rsid w:val="008D2399"/>
    <w:rsid w:val="008D2F3E"/>
    <w:rsid w:val="008E1D84"/>
    <w:rsid w:val="008E20E3"/>
    <w:rsid w:val="008F400E"/>
    <w:rsid w:val="008F5ADE"/>
    <w:rsid w:val="00903CF1"/>
    <w:rsid w:val="00912EB2"/>
    <w:rsid w:val="009331EF"/>
    <w:rsid w:val="00934500"/>
    <w:rsid w:val="0094132B"/>
    <w:rsid w:val="009460C4"/>
    <w:rsid w:val="00971208"/>
    <w:rsid w:val="0097487C"/>
    <w:rsid w:val="00974928"/>
    <w:rsid w:val="00985C33"/>
    <w:rsid w:val="0099261F"/>
    <w:rsid w:val="009950F4"/>
    <w:rsid w:val="00995904"/>
    <w:rsid w:val="009967AE"/>
    <w:rsid w:val="009A1911"/>
    <w:rsid w:val="009A43A2"/>
    <w:rsid w:val="009A4CD7"/>
    <w:rsid w:val="009B3210"/>
    <w:rsid w:val="009C25BA"/>
    <w:rsid w:val="009C6B8F"/>
    <w:rsid w:val="009D30C1"/>
    <w:rsid w:val="009E7107"/>
    <w:rsid w:val="009F09AF"/>
    <w:rsid w:val="00A03F4D"/>
    <w:rsid w:val="00A123C6"/>
    <w:rsid w:val="00A41EC7"/>
    <w:rsid w:val="00A42EFA"/>
    <w:rsid w:val="00A44345"/>
    <w:rsid w:val="00A46C4F"/>
    <w:rsid w:val="00A51104"/>
    <w:rsid w:val="00A53897"/>
    <w:rsid w:val="00A5473A"/>
    <w:rsid w:val="00A80936"/>
    <w:rsid w:val="00A84FD1"/>
    <w:rsid w:val="00A9609E"/>
    <w:rsid w:val="00A9719E"/>
    <w:rsid w:val="00AC6AEC"/>
    <w:rsid w:val="00AD516B"/>
    <w:rsid w:val="00AE32B5"/>
    <w:rsid w:val="00AE6264"/>
    <w:rsid w:val="00AF7038"/>
    <w:rsid w:val="00B04981"/>
    <w:rsid w:val="00B0790D"/>
    <w:rsid w:val="00B27E53"/>
    <w:rsid w:val="00B30052"/>
    <w:rsid w:val="00B31E65"/>
    <w:rsid w:val="00B50026"/>
    <w:rsid w:val="00B52006"/>
    <w:rsid w:val="00B61B2E"/>
    <w:rsid w:val="00B632A5"/>
    <w:rsid w:val="00B6485E"/>
    <w:rsid w:val="00B67926"/>
    <w:rsid w:val="00B76BBA"/>
    <w:rsid w:val="00B850EC"/>
    <w:rsid w:val="00B9228A"/>
    <w:rsid w:val="00B95999"/>
    <w:rsid w:val="00BB2F68"/>
    <w:rsid w:val="00BC1EA0"/>
    <w:rsid w:val="00BD4640"/>
    <w:rsid w:val="00C00727"/>
    <w:rsid w:val="00C05C1F"/>
    <w:rsid w:val="00C10CD8"/>
    <w:rsid w:val="00C20832"/>
    <w:rsid w:val="00C32AB3"/>
    <w:rsid w:val="00C46CDC"/>
    <w:rsid w:val="00C5045A"/>
    <w:rsid w:val="00C56247"/>
    <w:rsid w:val="00C60EEC"/>
    <w:rsid w:val="00C61429"/>
    <w:rsid w:val="00C65675"/>
    <w:rsid w:val="00C65DAB"/>
    <w:rsid w:val="00C71B3E"/>
    <w:rsid w:val="00CA3EA4"/>
    <w:rsid w:val="00CA7D84"/>
    <w:rsid w:val="00CC17B8"/>
    <w:rsid w:val="00CC1C5E"/>
    <w:rsid w:val="00CC2C81"/>
    <w:rsid w:val="00CC3E7E"/>
    <w:rsid w:val="00CC76A2"/>
    <w:rsid w:val="00CC7A82"/>
    <w:rsid w:val="00CD102D"/>
    <w:rsid w:val="00CD66B0"/>
    <w:rsid w:val="00CE0D25"/>
    <w:rsid w:val="00CF6525"/>
    <w:rsid w:val="00D10E06"/>
    <w:rsid w:val="00D16827"/>
    <w:rsid w:val="00D20C05"/>
    <w:rsid w:val="00D33EE3"/>
    <w:rsid w:val="00D34499"/>
    <w:rsid w:val="00D35BD6"/>
    <w:rsid w:val="00D450C6"/>
    <w:rsid w:val="00D45BE7"/>
    <w:rsid w:val="00D556B1"/>
    <w:rsid w:val="00D71B69"/>
    <w:rsid w:val="00D71C9B"/>
    <w:rsid w:val="00D806FF"/>
    <w:rsid w:val="00D80933"/>
    <w:rsid w:val="00D8094B"/>
    <w:rsid w:val="00D92443"/>
    <w:rsid w:val="00DB33A9"/>
    <w:rsid w:val="00DB3F8D"/>
    <w:rsid w:val="00DB4212"/>
    <w:rsid w:val="00DC467C"/>
    <w:rsid w:val="00DC54C4"/>
    <w:rsid w:val="00DD6A0F"/>
    <w:rsid w:val="00DE0F91"/>
    <w:rsid w:val="00DE34AE"/>
    <w:rsid w:val="00DE5AFA"/>
    <w:rsid w:val="00DF66CF"/>
    <w:rsid w:val="00DF6843"/>
    <w:rsid w:val="00E30059"/>
    <w:rsid w:val="00E41388"/>
    <w:rsid w:val="00E42078"/>
    <w:rsid w:val="00E5123D"/>
    <w:rsid w:val="00E51939"/>
    <w:rsid w:val="00E63572"/>
    <w:rsid w:val="00E75C88"/>
    <w:rsid w:val="00E822C7"/>
    <w:rsid w:val="00E903D8"/>
    <w:rsid w:val="00EA6B32"/>
    <w:rsid w:val="00EB6F58"/>
    <w:rsid w:val="00EC0ED5"/>
    <w:rsid w:val="00EC67C5"/>
    <w:rsid w:val="00ED0AE6"/>
    <w:rsid w:val="00EE4D57"/>
    <w:rsid w:val="00EE6088"/>
    <w:rsid w:val="00EE7796"/>
    <w:rsid w:val="00EF1F35"/>
    <w:rsid w:val="00EF2D8A"/>
    <w:rsid w:val="00F16497"/>
    <w:rsid w:val="00F17940"/>
    <w:rsid w:val="00F50C0A"/>
    <w:rsid w:val="00F75E38"/>
    <w:rsid w:val="00F82CB2"/>
    <w:rsid w:val="00F86997"/>
    <w:rsid w:val="00F97238"/>
    <w:rsid w:val="00F97DEE"/>
    <w:rsid w:val="00FA67FC"/>
    <w:rsid w:val="00FA70E1"/>
    <w:rsid w:val="00FB1D85"/>
    <w:rsid w:val="00FC2EB8"/>
    <w:rsid w:val="00FC2F64"/>
    <w:rsid w:val="00FC463C"/>
    <w:rsid w:val="00FC6DB7"/>
    <w:rsid w:val="00FD2C71"/>
    <w:rsid w:val="00FE45BE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5:chartTrackingRefBased/>
  <w15:docId w15:val="{E96CF17B-0427-425D-98BB-8C7153B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80936"/>
  </w:style>
  <w:style w:type="paragraph" w:styleId="a5">
    <w:name w:val="footer"/>
    <w:basedOn w:val="a"/>
    <w:link w:val="a6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80936"/>
  </w:style>
  <w:style w:type="paragraph" w:styleId="a7">
    <w:name w:val="Normal (Web)"/>
    <w:basedOn w:val="a"/>
    <w:uiPriority w:val="99"/>
    <w:semiHidden/>
    <w:unhideWhenUsed/>
    <w:rsid w:val="007E76B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3B76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271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7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0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50.png"/><Relationship Id="rId5" Type="http://schemas.openxmlformats.org/officeDocument/2006/relationships/footnotes" Target="footnotes.xml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1.png"/><Relationship Id="rId108" Type="http://schemas.openxmlformats.org/officeDocument/2006/relationships/image" Target="media/image54.png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png"/><Relationship Id="rId104" Type="http://schemas.openxmlformats.org/officeDocument/2006/relationships/image" Target="media/image5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9.bin"/><Relationship Id="rId115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5851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186</cp:revision>
  <cp:lastPrinted>2015-04-17T06:28:00Z</cp:lastPrinted>
  <dcterms:created xsi:type="dcterms:W3CDTF">2015-02-13T08:31:00Z</dcterms:created>
  <dcterms:modified xsi:type="dcterms:W3CDTF">2017-04-13T06:52:00Z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