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B2E35" w14:textId="06B74F4C" w:rsidR="0076560B" w:rsidRPr="007F3EFC" w:rsidRDefault="00597A62" w:rsidP="0076560B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7F3EFC">
        <w:rPr>
          <w:rFonts w:eastAsia="Calibri" w:cs="Times New Roman"/>
          <w:szCs w:val="28"/>
          <w:lang w:val="uk-UA"/>
        </w:rPr>
        <w:fldChar w:fldCharType="begin"/>
      </w:r>
      <w:r w:rsidRPr="007F3EFC">
        <w:rPr>
          <w:rFonts w:eastAsia="Calibri" w:cs="Times New Roman"/>
          <w:szCs w:val="28"/>
          <w:lang w:val="uk-UA"/>
        </w:rPr>
        <w:instrText xml:space="preserve"> MACROBUTTON MTEditEquationSection2 </w:instrText>
      </w:r>
      <w:r w:rsidRPr="007F3EFC">
        <w:rPr>
          <w:rStyle w:val="MTEquationSection"/>
        </w:rPr>
        <w:instrText>Equation Chapter 1 Section 1</w:instrText>
      </w:r>
      <w:r w:rsidRPr="007F3EFC">
        <w:rPr>
          <w:rFonts w:eastAsia="Calibri" w:cs="Times New Roman"/>
          <w:szCs w:val="28"/>
          <w:lang w:val="uk-UA"/>
        </w:rPr>
        <w:fldChar w:fldCharType="begin"/>
      </w:r>
      <w:r w:rsidRPr="007F3EFC">
        <w:rPr>
          <w:rFonts w:eastAsia="Calibri" w:cs="Times New Roman"/>
          <w:szCs w:val="28"/>
          <w:lang w:val="uk-UA"/>
        </w:rPr>
        <w:instrText xml:space="preserve"> SEQ MTEqn \r \h \* MERGEFORMAT </w:instrText>
      </w:r>
      <w:r w:rsidRPr="007F3EFC">
        <w:rPr>
          <w:rFonts w:eastAsia="Calibri" w:cs="Times New Roman"/>
          <w:szCs w:val="28"/>
          <w:lang w:val="uk-UA"/>
        </w:rPr>
        <w:fldChar w:fldCharType="end"/>
      </w:r>
      <w:r w:rsidRPr="007F3EFC">
        <w:rPr>
          <w:rFonts w:eastAsia="Calibri" w:cs="Times New Roman"/>
          <w:szCs w:val="28"/>
          <w:lang w:val="uk-UA"/>
        </w:rPr>
        <w:fldChar w:fldCharType="begin"/>
      </w:r>
      <w:r w:rsidRPr="007F3EFC">
        <w:rPr>
          <w:rFonts w:eastAsia="Calibri" w:cs="Times New Roman"/>
          <w:szCs w:val="28"/>
          <w:lang w:val="uk-UA"/>
        </w:rPr>
        <w:instrText xml:space="preserve"> SEQ MTSec \r 1 \h \* MERGEFORMAT </w:instrText>
      </w:r>
      <w:r w:rsidRPr="007F3EFC">
        <w:rPr>
          <w:rFonts w:eastAsia="Calibri" w:cs="Times New Roman"/>
          <w:szCs w:val="28"/>
          <w:lang w:val="uk-UA"/>
        </w:rPr>
        <w:fldChar w:fldCharType="end"/>
      </w:r>
      <w:r w:rsidRPr="007F3EFC">
        <w:rPr>
          <w:rFonts w:eastAsia="Calibri" w:cs="Times New Roman"/>
          <w:szCs w:val="28"/>
          <w:lang w:val="uk-UA"/>
        </w:rPr>
        <w:fldChar w:fldCharType="begin"/>
      </w:r>
      <w:r w:rsidRPr="007F3EFC">
        <w:rPr>
          <w:rFonts w:eastAsia="Calibri" w:cs="Times New Roman"/>
          <w:szCs w:val="28"/>
          <w:lang w:val="uk-UA"/>
        </w:rPr>
        <w:instrText xml:space="preserve"> SEQ MTChap \r 1 \h \* MERGEFORMAT </w:instrText>
      </w:r>
      <w:r w:rsidRPr="007F3EFC">
        <w:rPr>
          <w:rFonts w:eastAsia="Calibri" w:cs="Times New Roman"/>
          <w:szCs w:val="28"/>
          <w:lang w:val="uk-UA"/>
        </w:rPr>
        <w:fldChar w:fldCharType="end"/>
      </w:r>
      <w:r w:rsidRPr="007F3EFC">
        <w:rPr>
          <w:rFonts w:eastAsia="Calibri" w:cs="Times New Roman"/>
          <w:szCs w:val="28"/>
          <w:lang w:val="uk-UA"/>
        </w:rPr>
        <w:fldChar w:fldCharType="end"/>
      </w:r>
      <w:r w:rsidR="0076560B" w:rsidRPr="007F3EFC">
        <w:rPr>
          <w:rFonts w:eastAsia="Calibri" w:cs="Times New Roman"/>
          <w:szCs w:val="28"/>
          <w:lang w:val="uk-UA"/>
        </w:rPr>
        <w:t>Міністерство освіти і науки України</w:t>
      </w:r>
    </w:p>
    <w:p w14:paraId="09989986" w14:textId="77777777" w:rsidR="0076560B" w:rsidRPr="007F3EFC" w:rsidRDefault="0076560B" w:rsidP="0076560B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7F3EFC">
        <w:rPr>
          <w:rFonts w:eastAsia="Calibri" w:cs="Times New Roman"/>
          <w:szCs w:val="28"/>
          <w:lang w:val="uk-UA"/>
        </w:rPr>
        <w:t>Харківський національний університет імені В.Н.Каразіна</w:t>
      </w:r>
    </w:p>
    <w:p w14:paraId="3E465D4E" w14:textId="77777777" w:rsidR="0076560B" w:rsidRPr="007F3EFC" w:rsidRDefault="0076560B" w:rsidP="0076560B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7F3EFC">
        <w:rPr>
          <w:rFonts w:eastAsia="Calibri" w:cs="Times New Roman"/>
          <w:szCs w:val="28"/>
          <w:lang w:val="uk-UA"/>
        </w:rPr>
        <w:t>Факультет комп’ютерних наук</w:t>
      </w:r>
    </w:p>
    <w:p w14:paraId="2C7658F2" w14:textId="77777777" w:rsidR="0076560B" w:rsidRPr="007F3EFC" w:rsidRDefault="0076560B" w:rsidP="0076560B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7F3EFC">
        <w:rPr>
          <w:rFonts w:eastAsia="Calibri" w:cs="Times New Roman"/>
          <w:szCs w:val="28"/>
          <w:lang w:val="uk-UA"/>
        </w:rPr>
        <w:t>Кафедра безпеки інформаційних систем і технологій</w:t>
      </w:r>
    </w:p>
    <w:p w14:paraId="533F0D10" w14:textId="77777777" w:rsidR="0076560B" w:rsidRPr="007F3EFC" w:rsidRDefault="0076560B" w:rsidP="0076560B">
      <w:pPr>
        <w:ind w:firstLine="0"/>
        <w:jc w:val="center"/>
        <w:rPr>
          <w:rFonts w:eastAsia="Calibri" w:cs="Times New Roman"/>
          <w:szCs w:val="28"/>
          <w:lang w:val="uk-UA"/>
        </w:rPr>
      </w:pPr>
    </w:p>
    <w:p w14:paraId="34E4EDCA" w14:textId="0D6C0F21" w:rsidR="0076560B" w:rsidRPr="007F3EFC" w:rsidRDefault="0076560B" w:rsidP="0076560B">
      <w:pPr>
        <w:ind w:firstLine="0"/>
        <w:jc w:val="center"/>
        <w:rPr>
          <w:rFonts w:eastAsia="Calibri" w:cs="Times New Roman"/>
          <w:szCs w:val="28"/>
          <w:lang w:val="uk-UA"/>
        </w:rPr>
      </w:pPr>
    </w:p>
    <w:p w14:paraId="058D18D8" w14:textId="77777777" w:rsidR="00680384" w:rsidRPr="007F3EFC" w:rsidRDefault="00680384" w:rsidP="0076560B">
      <w:pPr>
        <w:ind w:firstLine="0"/>
        <w:jc w:val="center"/>
        <w:rPr>
          <w:rFonts w:eastAsia="Calibri" w:cs="Times New Roman"/>
          <w:szCs w:val="28"/>
          <w:lang w:val="uk-UA"/>
        </w:rPr>
      </w:pPr>
    </w:p>
    <w:p w14:paraId="4D832317" w14:textId="77777777" w:rsidR="0076560B" w:rsidRPr="007F3EFC" w:rsidRDefault="0076560B" w:rsidP="0076560B">
      <w:pPr>
        <w:ind w:firstLine="0"/>
        <w:jc w:val="center"/>
        <w:rPr>
          <w:rFonts w:eastAsia="Calibri" w:cs="Times New Roman"/>
          <w:szCs w:val="28"/>
          <w:lang w:val="uk-UA"/>
        </w:rPr>
      </w:pPr>
    </w:p>
    <w:p w14:paraId="3AE618D9" w14:textId="77777777" w:rsidR="0076560B" w:rsidRPr="007F3EFC" w:rsidRDefault="0076560B" w:rsidP="0076560B">
      <w:pPr>
        <w:ind w:firstLine="0"/>
        <w:jc w:val="center"/>
        <w:rPr>
          <w:rFonts w:eastAsia="Calibri" w:cs="Times New Roman"/>
          <w:szCs w:val="28"/>
          <w:lang w:val="uk-UA"/>
        </w:rPr>
      </w:pPr>
    </w:p>
    <w:p w14:paraId="28542176" w14:textId="77777777" w:rsidR="0076560B" w:rsidRPr="007F3EFC" w:rsidRDefault="0076560B" w:rsidP="0076560B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7F3EFC">
        <w:rPr>
          <w:rFonts w:eastAsia="Calibri" w:cs="Times New Roman"/>
          <w:szCs w:val="28"/>
          <w:lang w:val="uk-UA"/>
        </w:rPr>
        <w:t>Курсова робота</w:t>
      </w:r>
    </w:p>
    <w:p w14:paraId="3E948389" w14:textId="3C9664B2" w:rsidR="0076560B" w:rsidRPr="007F3EFC" w:rsidRDefault="0076560B" w:rsidP="0076560B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7F3EFC">
        <w:rPr>
          <w:rFonts w:eastAsia="Calibri" w:cs="Times New Roman"/>
          <w:szCs w:val="28"/>
          <w:lang w:val="uk-UA"/>
        </w:rPr>
        <w:t>З дисципліни: «</w:t>
      </w:r>
      <w:r w:rsidR="001C69A2" w:rsidRPr="007F3EFC">
        <w:rPr>
          <w:rFonts w:eastAsia="Calibri" w:cs="Times New Roman"/>
          <w:szCs w:val="28"/>
          <w:lang w:val="uk-UA"/>
        </w:rPr>
        <w:t>Спеціалізовані мови програмування та проектування електронних елементів і систем</w:t>
      </w:r>
      <w:r w:rsidRPr="007F3EFC">
        <w:rPr>
          <w:rFonts w:eastAsia="Calibri" w:cs="Times New Roman"/>
          <w:szCs w:val="28"/>
          <w:lang w:val="uk-UA"/>
        </w:rPr>
        <w:t>»</w:t>
      </w:r>
    </w:p>
    <w:p w14:paraId="6286E62D" w14:textId="19770C04" w:rsidR="0076560B" w:rsidRPr="007F3EFC" w:rsidRDefault="0076560B" w:rsidP="0076560B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7F3EFC">
        <w:rPr>
          <w:rFonts w:cs="Times New Roman"/>
          <w:szCs w:val="28"/>
          <w:lang w:val="uk-UA"/>
        </w:rPr>
        <w:t>На тему: «</w:t>
      </w:r>
      <w:r w:rsidR="006C2700" w:rsidRPr="007F3EFC">
        <w:rPr>
          <w:rFonts w:cs="Times New Roman"/>
          <w:bCs/>
          <w:szCs w:val="28"/>
          <w:lang w:val="uk-UA"/>
        </w:rPr>
        <w:t>Генерація криптографічних булевих функцій для нелінійних вузлів ускладнення симетричних шифрів із застосуванням методів імітації відпалу</w:t>
      </w:r>
      <w:r w:rsidRPr="007F3EFC">
        <w:rPr>
          <w:rFonts w:cs="Times New Roman"/>
          <w:szCs w:val="28"/>
          <w:lang w:val="uk-UA"/>
        </w:rPr>
        <w:t>»</w:t>
      </w:r>
    </w:p>
    <w:p w14:paraId="6C392A28" w14:textId="77777777" w:rsidR="0076560B" w:rsidRPr="007F3EFC" w:rsidRDefault="0076560B" w:rsidP="0076560B">
      <w:pPr>
        <w:pStyle w:val="NormalWeb"/>
        <w:spacing w:before="0" w:beforeAutospacing="0" w:after="0" w:afterAutospacing="0" w:line="360" w:lineRule="auto"/>
        <w:ind w:firstLine="0"/>
        <w:jc w:val="center"/>
        <w:rPr>
          <w:sz w:val="28"/>
          <w:szCs w:val="28"/>
          <w:lang w:val="uk-UA"/>
        </w:rPr>
      </w:pPr>
    </w:p>
    <w:p w14:paraId="68132A41" w14:textId="77777777" w:rsidR="0076560B" w:rsidRPr="007F3EFC" w:rsidRDefault="0076560B" w:rsidP="0076560B">
      <w:pPr>
        <w:pStyle w:val="NormalWeb"/>
        <w:spacing w:before="0" w:beforeAutospacing="0" w:after="0" w:afterAutospacing="0" w:line="360" w:lineRule="auto"/>
        <w:ind w:firstLine="0"/>
        <w:jc w:val="center"/>
        <w:rPr>
          <w:sz w:val="28"/>
          <w:szCs w:val="28"/>
          <w:lang w:val="uk-UA"/>
        </w:rPr>
      </w:pPr>
    </w:p>
    <w:p w14:paraId="2B67B9B0" w14:textId="77777777" w:rsidR="0076560B" w:rsidRPr="007F3EFC" w:rsidRDefault="0076560B" w:rsidP="0076560B">
      <w:pPr>
        <w:pStyle w:val="NormalWeb"/>
        <w:spacing w:before="0" w:beforeAutospacing="0" w:after="0" w:afterAutospacing="0" w:line="360" w:lineRule="auto"/>
        <w:ind w:firstLine="0"/>
        <w:jc w:val="center"/>
        <w:rPr>
          <w:sz w:val="28"/>
          <w:szCs w:val="28"/>
          <w:lang w:val="uk-UA"/>
        </w:rPr>
      </w:pPr>
    </w:p>
    <w:p w14:paraId="454B6DFD" w14:textId="77777777" w:rsidR="0076560B" w:rsidRPr="007F3EFC" w:rsidRDefault="0076560B" w:rsidP="0076560B">
      <w:pPr>
        <w:pStyle w:val="NormalWeb"/>
        <w:spacing w:before="0" w:beforeAutospacing="0" w:after="0" w:afterAutospacing="0" w:line="360" w:lineRule="auto"/>
        <w:ind w:firstLine="0"/>
        <w:jc w:val="center"/>
        <w:rPr>
          <w:sz w:val="28"/>
          <w:szCs w:val="28"/>
          <w:lang w:val="uk-UA"/>
        </w:rPr>
      </w:pPr>
    </w:p>
    <w:p w14:paraId="09E6F3F5" w14:textId="4087E976" w:rsidR="001C69A2" w:rsidRPr="007F3EFC" w:rsidRDefault="001C69A2" w:rsidP="00AD316A">
      <w:pPr>
        <w:pStyle w:val="NormalWeb"/>
        <w:spacing w:before="0" w:beforeAutospacing="0" w:after="0" w:afterAutospacing="0" w:line="360" w:lineRule="auto"/>
        <w:ind w:left="5130" w:firstLine="0"/>
        <w:jc w:val="left"/>
        <w:rPr>
          <w:sz w:val="28"/>
          <w:szCs w:val="28"/>
          <w:lang w:val="uk-UA"/>
        </w:rPr>
      </w:pPr>
      <w:r w:rsidRPr="007F3EFC">
        <w:rPr>
          <w:sz w:val="28"/>
          <w:szCs w:val="28"/>
          <w:lang w:val="uk-UA"/>
        </w:rPr>
        <w:t>Виконав</w:t>
      </w:r>
    </w:p>
    <w:p w14:paraId="726D1A3A" w14:textId="508BE6A7" w:rsidR="0076560B" w:rsidRPr="007F3EFC" w:rsidRDefault="00680384" w:rsidP="00AD316A">
      <w:pPr>
        <w:pStyle w:val="NormalWeb"/>
        <w:spacing w:before="0" w:beforeAutospacing="0" w:after="0" w:afterAutospacing="0" w:line="360" w:lineRule="auto"/>
        <w:ind w:left="5130" w:firstLine="0"/>
        <w:jc w:val="left"/>
        <w:rPr>
          <w:sz w:val="28"/>
          <w:szCs w:val="28"/>
          <w:lang w:val="uk-UA"/>
        </w:rPr>
      </w:pPr>
      <w:r w:rsidRPr="007F3EFC">
        <w:rPr>
          <w:sz w:val="28"/>
          <w:szCs w:val="28"/>
          <w:lang w:val="uk-UA"/>
        </w:rPr>
        <w:t>С</w:t>
      </w:r>
      <w:r w:rsidR="0076560B" w:rsidRPr="007F3EFC">
        <w:rPr>
          <w:sz w:val="28"/>
          <w:szCs w:val="28"/>
          <w:lang w:val="uk-UA"/>
        </w:rPr>
        <w:t>тудент</w:t>
      </w:r>
      <w:r w:rsidRPr="007F3EFC">
        <w:rPr>
          <w:sz w:val="28"/>
          <w:szCs w:val="28"/>
          <w:lang w:val="uk-UA"/>
        </w:rPr>
        <w:t xml:space="preserve"> </w:t>
      </w:r>
      <w:r w:rsidR="0076560B" w:rsidRPr="007F3EFC">
        <w:rPr>
          <w:sz w:val="28"/>
          <w:szCs w:val="28"/>
          <w:lang w:val="uk-UA"/>
        </w:rPr>
        <w:t>групи КБ-41</w:t>
      </w:r>
    </w:p>
    <w:p w14:paraId="2668DEB7" w14:textId="71DBFC4C" w:rsidR="001C69A2" w:rsidRPr="007F3EFC" w:rsidRDefault="0076560B" w:rsidP="001C69A2">
      <w:pPr>
        <w:pStyle w:val="NormalWeb"/>
        <w:spacing w:before="0" w:beforeAutospacing="0" w:after="0" w:afterAutospacing="0" w:line="360" w:lineRule="auto"/>
        <w:ind w:left="5130" w:firstLine="0"/>
        <w:jc w:val="left"/>
        <w:rPr>
          <w:sz w:val="28"/>
          <w:szCs w:val="28"/>
          <w:lang w:val="uk-UA"/>
        </w:rPr>
      </w:pPr>
      <w:r w:rsidRPr="007F3EFC">
        <w:rPr>
          <w:sz w:val="28"/>
          <w:szCs w:val="28"/>
          <w:lang w:val="uk-UA"/>
        </w:rPr>
        <w:t>Кравченко Є</w:t>
      </w:r>
      <w:r w:rsidR="001C69A2" w:rsidRPr="007F3EFC">
        <w:rPr>
          <w:sz w:val="28"/>
          <w:szCs w:val="28"/>
          <w:lang w:val="uk-UA"/>
        </w:rPr>
        <w:t>.</w:t>
      </w:r>
      <w:r w:rsidRPr="007F3EFC">
        <w:rPr>
          <w:sz w:val="28"/>
          <w:szCs w:val="28"/>
          <w:lang w:val="uk-UA"/>
        </w:rPr>
        <w:t xml:space="preserve"> М</w:t>
      </w:r>
      <w:r w:rsidR="001C69A2" w:rsidRPr="007F3EFC">
        <w:rPr>
          <w:sz w:val="28"/>
          <w:szCs w:val="28"/>
          <w:lang w:val="uk-UA"/>
        </w:rPr>
        <w:t>.</w:t>
      </w:r>
    </w:p>
    <w:p w14:paraId="742585A8" w14:textId="6797B4FF" w:rsidR="0076560B" w:rsidRPr="007F3EFC" w:rsidRDefault="001C69A2" w:rsidP="001C69A2">
      <w:pPr>
        <w:pStyle w:val="NormalWeb"/>
        <w:spacing w:before="0" w:beforeAutospacing="0" w:after="0" w:afterAutospacing="0" w:line="360" w:lineRule="auto"/>
        <w:ind w:left="5130" w:firstLine="0"/>
        <w:jc w:val="left"/>
        <w:rPr>
          <w:sz w:val="28"/>
          <w:szCs w:val="28"/>
          <w:lang w:val="uk-UA"/>
        </w:rPr>
      </w:pPr>
      <w:r w:rsidRPr="007F3EFC">
        <w:rPr>
          <w:rFonts w:eastAsia="Calibri"/>
          <w:sz w:val="28"/>
          <w:szCs w:val="28"/>
          <w:lang w:val="uk-UA"/>
        </w:rPr>
        <w:t>Перевірив</w:t>
      </w:r>
      <w:r w:rsidR="0076560B" w:rsidRPr="007F3EFC">
        <w:rPr>
          <w:rFonts w:eastAsia="Calibri"/>
          <w:sz w:val="28"/>
          <w:szCs w:val="28"/>
          <w:lang w:val="uk-UA"/>
        </w:rPr>
        <w:t>:</w:t>
      </w:r>
    </w:p>
    <w:p w14:paraId="0788AF7C" w14:textId="017B5548" w:rsidR="005750C8" w:rsidRPr="007F3EFC" w:rsidRDefault="005750C8" w:rsidP="001C69A2">
      <w:pPr>
        <w:ind w:left="5130" w:firstLine="0"/>
        <w:jc w:val="left"/>
        <w:rPr>
          <w:rFonts w:eastAsia="Calibri" w:cs="Times New Roman"/>
          <w:szCs w:val="28"/>
          <w:lang w:val="uk-UA"/>
        </w:rPr>
      </w:pPr>
      <w:r w:rsidRPr="007F3EFC">
        <w:rPr>
          <w:rFonts w:eastAsia="Calibri" w:cs="Times New Roman"/>
          <w:szCs w:val="28"/>
          <w:lang w:val="uk-UA"/>
        </w:rPr>
        <w:t>П</w:t>
      </w:r>
      <w:r w:rsidR="00445E46" w:rsidRPr="007F3EFC">
        <w:rPr>
          <w:rFonts w:eastAsia="Calibri" w:cs="Times New Roman"/>
          <w:szCs w:val="28"/>
          <w:lang w:val="uk-UA"/>
        </w:rPr>
        <w:t>рофесор</w:t>
      </w:r>
    </w:p>
    <w:p w14:paraId="40CA46D2" w14:textId="6E3F2559" w:rsidR="0076560B" w:rsidRPr="007F3EFC" w:rsidRDefault="001C69A2" w:rsidP="001C69A2">
      <w:pPr>
        <w:ind w:left="5130" w:firstLine="0"/>
        <w:jc w:val="left"/>
        <w:rPr>
          <w:rFonts w:eastAsia="Calibri" w:cs="Times New Roman"/>
          <w:szCs w:val="28"/>
          <w:lang w:val="uk-UA"/>
        </w:rPr>
      </w:pPr>
      <w:r w:rsidRPr="007F3EFC">
        <w:rPr>
          <w:rFonts w:eastAsia="Calibri" w:cs="Times New Roman"/>
          <w:szCs w:val="28"/>
          <w:lang w:val="uk-UA"/>
        </w:rPr>
        <w:t>Олійников</w:t>
      </w:r>
      <w:r w:rsidR="0076560B" w:rsidRPr="007F3EFC">
        <w:rPr>
          <w:rFonts w:eastAsia="Calibri" w:cs="Times New Roman"/>
          <w:szCs w:val="28"/>
          <w:lang w:val="uk-UA"/>
        </w:rPr>
        <w:t xml:space="preserve"> </w:t>
      </w:r>
      <w:r w:rsidRPr="007F3EFC">
        <w:rPr>
          <w:rFonts w:eastAsia="Calibri" w:cs="Times New Roman"/>
          <w:szCs w:val="28"/>
          <w:lang w:val="uk-UA"/>
        </w:rPr>
        <w:t>Р</w:t>
      </w:r>
      <w:r w:rsidR="0076560B" w:rsidRPr="007F3EFC">
        <w:rPr>
          <w:rFonts w:eastAsia="Calibri" w:cs="Times New Roman"/>
          <w:szCs w:val="28"/>
          <w:lang w:val="uk-UA"/>
        </w:rPr>
        <w:t>.</w:t>
      </w:r>
      <w:r w:rsidRPr="007F3EFC">
        <w:rPr>
          <w:rFonts w:eastAsia="Calibri" w:cs="Times New Roman"/>
          <w:szCs w:val="28"/>
          <w:lang w:val="uk-UA"/>
        </w:rPr>
        <w:t xml:space="preserve"> В</w:t>
      </w:r>
      <w:r w:rsidR="0076560B" w:rsidRPr="007F3EFC">
        <w:rPr>
          <w:rFonts w:eastAsia="Calibri" w:cs="Times New Roman"/>
          <w:szCs w:val="28"/>
          <w:lang w:val="uk-UA"/>
        </w:rPr>
        <w:t>.</w:t>
      </w:r>
    </w:p>
    <w:p w14:paraId="2B0BB245" w14:textId="77777777" w:rsidR="0076560B" w:rsidRPr="007F3EFC" w:rsidRDefault="0076560B" w:rsidP="0076560B">
      <w:pPr>
        <w:ind w:firstLine="0"/>
        <w:jc w:val="center"/>
        <w:rPr>
          <w:rFonts w:eastAsia="Calibri" w:cs="Times New Roman"/>
          <w:szCs w:val="28"/>
          <w:lang w:val="uk-UA"/>
        </w:rPr>
      </w:pPr>
    </w:p>
    <w:p w14:paraId="7AC2BB95" w14:textId="10FEBE42" w:rsidR="0076560B" w:rsidRPr="007F3EFC" w:rsidRDefault="0076560B" w:rsidP="0076560B">
      <w:pPr>
        <w:ind w:firstLine="0"/>
        <w:jc w:val="center"/>
        <w:rPr>
          <w:rFonts w:eastAsia="Calibri" w:cs="Times New Roman"/>
          <w:szCs w:val="28"/>
          <w:lang w:val="uk-UA"/>
        </w:rPr>
      </w:pPr>
    </w:p>
    <w:p w14:paraId="17D5AEC3" w14:textId="77777777" w:rsidR="00680384" w:rsidRPr="007F3EFC" w:rsidRDefault="00680384" w:rsidP="0076560B">
      <w:pPr>
        <w:ind w:firstLine="0"/>
        <w:jc w:val="center"/>
        <w:rPr>
          <w:rFonts w:eastAsia="Calibri" w:cs="Times New Roman"/>
          <w:szCs w:val="28"/>
          <w:lang w:val="uk-UA"/>
        </w:rPr>
      </w:pPr>
    </w:p>
    <w:p w14:paraId="608ECEBB" w14:textId="77777777" w:rsidR="0076560B" w:rsidRPr="007F3EFC" w:rsidRDefault="0076560B" w:rsidP="0076560B">
      <w:pPr>
        <w:ind w:firstLine="0"/>
        <w:jc w:val="center"/>
        <w:rPr>
          <w:rFonts w:eastAsia="Calibri" w:cs="Times New Roman"/>
          <w:szCs w:val="28"/>
          <w:lang w:val="uk-UA"/>
        </w:rPr>
      </w:pPr>
    </w:p>
    <w:p w14:paraId="619DCD60" w14:textId="77777777" w:rsidR="0076560B" w:rsidRPr="007F3EFC" w:rsidRDefault="0076560B" w:rsidP="0076560B">
      <w:pPr>
        <w:ind w:firstLine="0"/>
        <w:jc w:val="center"/>
        <w:rPr>
          <w:rFonts w:eastAsia="Calibri" w:cs="Times New Roman"/>
          <w:szCs w:val="28"/>
          <w:lang w:val="uk-UA"/>
        </w:rPr>
      </w:pPr>
    </w:p>
    <w:p w14:paraId="7DDCB5DC" w14:textId="448C209D" w:rsidR="0076560B" w:rsidRPr="007F3EFC" w:rsidRDefault="0076560B" w:rsidP="0076560B">
      <w:pPr>
        <w:pStyle w:val="NormalWeb"/>
        <w:spacing w:before="0" w:beforeAutospacing="0" w:after="0" w:afterAutospacing="0" w:line="360" w:lineRule="auto"/>
        <w:ind w:firstLine="0"/>
        <w:jc w:val="center"/>
        <w:rPr>
          <w:sz w:val="28"/>
          <w:szCs w:val="28"/>
          <w:lang w:val="uk-UA"/>
        </w:rPr>
      </w:pPr>
      <w:r w:rsidRPr="007F3EFC">
        <w:rPr>
          <w:sz w:val="28"/>
          <w:szCs w:val="28"/>
          <w:lang w:val="uk-UA"/>
        </w:rPr>
        <w:t>Харків – 202</w:t>
      </w:r>
      <w:r w:rsidR="00680384" w:rsidRPr="007F3EFC">
        <w:rPr>
          <w:sz w:val="28"/>
          <w:szCs w:val="28"/>
          <w:lang w:val="uk-UA"/>
        </w:rPr>
        <w:t>1</w:t>
      </w:r>
      <w:r w:rsidRPr="007F3EFC">
        <w:rPr>
          <w:sz w:val="28"/>
          <w:szCs w:val="28"/>
          <w:lang w:val="uk-UA"/>
        </w:rPr>
        <w:t xml:space="preserve"> р.</w:t>
      </w:r>
      <w:r w:rsidRPr="007F3EFC">
        <w:rPr>
          <w:sz w:val="28"/>
          <w:szCs w:val="28"/>
          <w:lang w:val="uk-UA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uk-UA" w:eastAsia="ru-RU"/>
        </w:rPr>
        <w:id w:val="6140276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E1A5BA" w14:textId="74BED1B6" w:rsidR="00FF2ED3" w:rsidRPr="007F3EFC" w:rsidRDefault="00A070F7" w:rsidP="00A070F7">
          <w:pPr>
            <w:pStyle w:val="TOCHeading"/>
            <w:spacing w:before="0" w:after="24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uk-UA"/>
            </w:rPr>
          </w:pPr>
          <w:r w:rsidRPr="007F3EF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uk-UA"/>
            </w:rPr>
            <w:t>ЗМІСТ</w:t>
          </w:r>
        </w:p>
        <w:p w14:paraId="566B565F" w14:textId="36A7A11C" w:rsidR="005750C8" w:rsidRPr="007F3EFC" w:rsidRDefault="00FF2ED3">
          <w:pPr>
            <w:pStyle w:val="TOC1"/>
            <w:rPr>
              <w:rFonts w:asciiTheme="minorHAnsi" w:hAnsiTheme="minorHAnsi"/>
              <w:noProof/>
              <w:sz w:val="22"/>
              <w:lang w:val="uk-UA" w:eastAsia="en-US"/>
            </w:rPr>
          </w:pPr>
          <w:r w:rsidRPr="007F3EFC">
            <w:rPr>
              <w:rFonts w:cs="Times New Roman"/>
              <w:szCs w:val="28"/>
              <w:lang w:val="uk-UA"/>
            </w:rPr>
            <w:fldChar w:fldCharType="begin"/>
          </w:r>
          <w:r w:rsidRPr="007F3EFC">
            <w:rPr>
              <w:rFonts w:cs="Times New Roman"/>
              <w:szCs w:val="28"/>
              <w:lang w:val="uk-UA"/>
            </w:rPr>
            <w:instrText xml:space="preserve"> TOC \o "1-3" \h \z \u </w:instrText>
          </w:r>
          <w:r w:rsidRPr="007F3EFC">
            <w:rPr>
              <w:rFonts w:cs="Times New Roman"/>
              <w:szCs w:val="28"/>
              <w:lang w:val="uk-UA"/>
            </w:rPr>
            <w:fldChar w:fldCharType="separate"/>
          </w:r>
          <w:hyperlink w:anchor="_Toc70709660" w:history="1">
            <w:r w:rsidR="005750C8" w:rsidRPr="007F3EFC">
              <w:rPr>
                <w:rStyle w:val="Hyperlink"/>
                <w:rFonts w:cs="Times New Roman"/>
                <w:b/>
                <w:bCs/>
                <w:noProof/>
                <w:lang w:val="uk-UA"/>
              </w:rPr>
              <w:t>ВСТУП</w:t>
            </w:r>
            <w:r w:rsidR="005750C8" w:rsidRPr="007F3EFC">
              <w:rPr>
                <w:noProof/>
                <w:webHidden/>
                <w:lang w:val="uk-UA"/>
              </w:rPr>
              <w:tab/>
            </w:r>
            <w:r w:rsidR="005750C8" w:rsidRPr="007F3EFC">
              <w:rPr>
                <w:noProof/>
                <w:webHidden/>
                <w:lang w:val="uk-UA"/>
              </w:rPr>
              <w:fldChar w:fldCharType="begin"/>
            </w:r>
            <w:r w:rsidR="005750C8" w:rsidRPr="007F3EFC">
              <w:rPr>
                <w:noProof/>
                <w:webHidden/>
                <w:lang w:val="uk-UA"/>
              </w:rPr>
              <w:instrText xml:space="preserve"> PAGEREF _Toc70709660 \h </w:instrText>
            </w:r>
            <w:r w:rsidR="005750C8" w:rsidRPr="007F3EFC">
              <w:rPr>
                <w:noProof/>
                <w:webHidden/>
                <w:lang w:val="uk-UA"/>
              </w:rPr>
            </w:r>
            <w:r w:rsidR="005750C8" w:rsidRPr="007F3EFC">
              <w:rPr>
                <w:noProof/>
                <w:webHidden/>
                <w:lang w:val="uk-UA"/>
              </w:rPr>
              <w:fldChar w:fldCharType="separate"/>
            </w:r>
            <w:r w:rsidR="00FF3BA6">
              <w:rPr>
                <w:noProof/>
                <w:webHidden/>
                <w:lang w:val="uk-UA"/>
              </w:rPr>
              <w:t>3</w:t>
            </w:r>
            <w:r w:rsidR="005750C8" w:rsidRPr="007F3EFC">
              <w:rPr>
                <w:noProof/>
                <w:webHidden/>
                <w:lang w:val="uk-UA"/>
              </w:rPr>
              <w:fldChar w:fldCharType="end"/>
            </w:r>
          </w:hyperlink>
        </w:p>
        <w:p w14:paraId="6EDD5253" w14:textId="400E65F4" w:rsidR="005750C8" w:rsidRPr="007F3EFC" w:rsidRDefault="005750C8">
          <w:pPr>
            <w:pStyle w:val="TOC1"/>
            <w:tabs>
              <w:tab w:val="left" w:pos="1320"/>
            </w:tabs>
            <w:rPr>
              <w:rFonts w:asciiTheme="minorHAnsi" w:hAnsiTheme="minorHAnsi"/>
              <w:noProof/>
              <w:sz w:val="22"/>
              <w:lang w:val="uk-UA" w:eastAsia="en-US"/>
            </w:rPr>
          </w:pPr>
          <w:hyperlink w:anchor="_Toc70709661" w:history="1">
            <w:r w:rsidRPr="007F3EFC">
              <w:rPr>
                <w:rStyle w:val="Hyperlink"/>
                <w:rFonts w:cs="Times New Roman"/>
                <w:b/>
                <w:bCs/>
                <w:noProof/>
                <w:lang w:val="uk-UA"/>
              </w:rPr>
              <w:t>I.</w:t>
            </w:r>
            <w:r w:rsidRPr="007F3EFC">
              <w:rPr>
                <w:rFonts w:asciiTheme="minorHAnsi" w:hAnsiTheme="minorHAnsi"/>
                <w:noProof/>
                <w:sz w:val="22"/>
                <w:lang w:val="uk-UA" w:eastAsia="en-US"/>
              </w:rPr>
              <w:tab/>
            </w:r>
            <w:r w:rsidRPr="007F3EFC">
              <w:rPr>
                <w:rStyle w:val="Hyperlink"/>
                <w:rFonts w:cs="Times New Roman"/>
                <w:b/>
                <w:bCs/>
                <w:noProof/>
                <w:lang w:val="uk-UA"/>
              </w:rPr>
              <w:t>ДОСЛІДЖЕННЯ МЕТОДУ ІМІТАЦІЇ ВІДПАЛУ</w:t>
            </w:r>
            <w:r w:rsidRPr="007F3EFC">
              <w:rPr>
                <w:noProof/>
                <w:webHidden/>
                <w:lang w:val="uk-UA"/>
              </w:rPr>
              <w:tab/>
            </w:r>
            <w:r w:rsidRPr="007F3EFC">
              <w:rPr>
                <w:noProof/>
                <w:webHidden/>
                <w:lang w:val="uk-UA"/>
              </w:rPr>
              <w:fldChar w:fldCharType="begin"/>
            </w:r>
            <w:r w:rsidRPr="007F3EFC">
              <w:rPr>
                <w:noProof/>
                <w:webHidden/>
                <w:lang w:val="uk-UA"/>
              </w:rPr>
              <w:instrText xml:space="preserve"> PAGEREF _Toc70709661 \h </w:instrText>
            </w:r>
            <w:r w:rsidRPr="007F3EFC">
              <w:rPr>
                <w:noProof/>
                <w:webHidden/>
                <w:lang w:val="uk-UA"/>
              </w:rPr>
            </w:r>
            <w:r w:rsidRPr="007F3EFC">
              <w:rPr>
                <w:noProof/>
                <w:webHidden/>
                <w:lang w:val="uk-UA"/>
              </w:rPr>
              <w:fldChar w:fldCharType="separate"/>
            </w:r>
            <w:r w:rsidR="00FF3BA6">
              <w:rPr>
                <w:noProof/>
                <w:webHidden/>
                <w:lang w:val="uk-UA"/>
              </w:rPr>
              <w:t>4</w:t>
            </w:r>
            <w:r w:rsidRPr="007F3EFC">
              <w:rPr>
                <w:noProof/>
                <w:webHidden/>
                <w:lang w:val="uk-UA"/>
              </w:rPr>
              <w:fldChar w:fldCharType="end"/>
            </w:r>
          </w:hyperlink>
        </w:p>
        <w:p w14:paraId="3BAC35DC" w14:textId="1B02F475" w:rsidR="005750C8" w:rsidRPr="007F3EFC" w:rsidRDefault="005750C8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en-US"/>
            </w:rPr>
          </w:pPr>
          <w:hyperlink w:anchor="_Toc70709662" w:history="1">
            <w:r w:rsidRPr="007F3EFC">
              <w:rPr>
                <w:rStyle w:val="Hyperlink"/>
                <w:rFonts w:cs="Times New Roman"/>
                <w:b/>
                <w:bCs/>
                <w:noProof/>
                <w:lang w:val="uk-UA"/>
              </w:rPr>
              <w:t>1.1.</w:t>
            </w:r>
            <w:r w:rsidRPr="007F3EFC">
              <w:rPr>
                <w:rFonts w:asciiTheme="minorHAnsi" w:hAnsiTheme="minorHAnsi"/>
                <w:noProof/>
                <w:sz w:val="22"/>
                <w:lang w:val="uk-UA" w:eastAsia="en-US"/>
              </w:rPr>
              <w:tab/>
            </w:r>
            <w:r w:rsidRPr="007F3EFC">
              <w:rPr>
                <w:rStyle w:val="Hyperlink"/>
                <w:rFonts w:cs="Times New Roman"/>
                <w:b/>
                <w:bCs/>
                <w:noProof/>
                <w:lang w:val="uk-UA"/>
              </w:rPr>
              <w:t>Покращення функції вартості</w:t>
            </w:r>
            <w:r w:rsidRPr="007F3EFC">
              <w:rPr>
                <w:noProof/>
                <w:webHidden/>
                <w:lang w:val="uk-UA"/>
              </w:rPr>
              <w:tab/>
            </w:r>
            <w:r w:rsidRPr="007F3EFC">
              <w:rPr>
                <w:noProof/>
                <w:webHidden/>
                <w:lang w:val="uk-UA"/>
              </w:rPr>
              <w:fldChar w:fldCharType="begin"/>
            </w:r>
            <w:r w:rsidRPr="007F3EFC">
              <w:rPr>
                <w:noProof/>
                <w:webHidden/>
                <w:lang w:val="uk-UA"/>
              </w:rPr>
              <w:instrText xml:space="preserve"> PAGEREF _Toc70709662 \h </w:instrText>
            </w:r>
            <w:r w:rsidRPr="007F3EFC">
              <w:rPr>
                <w:noProof/>
                <w:webHidden/>
                <w:lang w:val="uk-UA"/>
              </w:rPr>
            </w:r>
            <w:r w:rsidRPr="007F3EFC">
              <w:rPr>
                <w:noProof/>
                <w:webHidden/>
                <w:lang w:val="uk-UA"/>
              </w:rPr>
              <w:fldChar w:fldCharType="separate"/>
            </w:r>
            <w:r w:rsidR="00FF3BA6">
              <w:rPr>
                <w:noProof/>
                <w:webHidden/>
                <w:lang w:val="uk-UA"/>
              </w:rPr>
              <w:t>4</w:t>
            </w:r>
            <w:r w:rsidRPr="007F3EFC">
              <w:rPr>
                <w:noProof/>
                <w:webHidden/>
                <w:lang w:val="uk-UA"/>
              </w:rPr>
              <w:fldChar w:fldCharType="end"/>
            </w:r>
          </w:hyperlink>
        </w:p>
        <w:p w14:paraId="589B0E90" w14:textId="651A072D" w:rsidR="005750C8" w:rsidRPr="007F3EFC" w:rsidRDefault="005750C8">
          <w:pPr>
            <w:pStyle w:val="TOC1"/>
            <w:tabs>
              <w:tab w:val="left" w:pos="1320"/>
            </w:tabs>
            <w:rPr>
              <w:rFonts w:asciiTheme="minorHAnsi" w:hAnsiTheme="minorHAnsi"/>
              <w:noProof/>
              <w:sz w:val="22"/>
              <w:lang w:val="uk-UA" w:eastAsia="en-US"/>
            </w:rPr>
          </w:pPr>
          <w:hyperlink w:anchor="_Toc70709663" w:history="1">
            <w:r w:rsidRPr="007F3EFC">
              <w:rPr>
                <w:rStyle w:val="Hyperlink"/>
                <w:rFonts w:cs="Times New Roman"/>
                <w:b/>
                <w:bCs/>
                <w:noProof/>
                <w:lang w:val="uk-UA"/>
              </w:rPr>
              <w:t>II.</w:t>
            </w:r>
            <w:r w:rsidRPr="007F3EFC">
              <w:rPr>
                <w:rFonts w:asciiTheme="minorHAnsi" w:hAnsiTheme="minorHAnsi"/>
                <w:noProof/>
                <w:sz w:val="22"/>
                <w:lang w:val="uk-UA" w:eastAsia="en-US"/>
              </w:rPr>
              <w:tab/>
            </w:r>
            <w:r w:rsidRPr="007F3EFC">
              <w:rPr>
                <w:rStyle w:val="Hyperlink"/>
                <w:rFonts w:cs="Times New Roman"/>
                <w:b/>
                <w:bCs/>
                <w:noProof/>
                <w:lang w:val="uk-UA"/>
              </w:rPr>
              <w:t>ПРОГРАМНА РЕАЛІЗАЦІЯ</w:t>
            </w:r>
            <w:r w:rsidRPr="007F3EFC">
              <w:rPr>
                <w:noProof/>
                <w:webHidden/>
                <w:lang w:val="uk-UA"/>
              </w:rPr>
              <w:tab/>
            </w:r>
            <w:r w:rsidRPr="007F3EFC">
              <w:rPr>
                <w:noProof/>
                <w:webHidden/>
                <w:lang w:val="uk-UA"/>
              </w:rPr>
              <w:fldChar w:fldCharType="begin"/>
            </w:r>
            <w:r w:rsidRPr="007F3EFC">
              <w:rPr>
                <w:noProof/>
                <w:webHidden/>
                <w:lang w:val="uk-UA"/>
              </w:rPr>
              <w:instrText xml:space="preserve"> PAGEREF _Toc70709663 \h </w:instrText>
            </w:r>
            <w:r w:rsidRPr="007F3EFC">
              <w:rPr>
                <w:noProof/>
                <w:webHidden/>
                <w:lang w:val="uk-UA"/>
              </w:rPr>
            </w:r>
            <w:r w:rsidRPr="007F3EFC">
              <w:rPr>
                <w:noProof/>
                <w:webHidden/>
                <w:lang w:val="uk-UA"/>
              </w:rPr>
              <w:fldChar w:fldCharType="separate"/>
            </w:r>
            <w:r w:rsidR="00FF3BA6">
              <w:rPr>
                <w:noProof/>
                <w:webHidden/>
                <w:lang w:val="uk-UA"/>
              </w:rPr>
              <w:t>9</w:t>
            </w:r>
            <w:r w:rsidRPr="007F3EFC">
              <w:rPr>
                <w:noProof/>
                <w:webHidden/>
                <w:lang w:val="uk-UA"/>
              </w:rPr>
              <w:fldChar w:fldCharType="end"/>
            </w:r>
          </w:hyperlink>
        </w:p>
        <w:p w14:paraId="4F8A9BC1" w14:textId="2E76166B" w:rsidR="005750C8" w:rsidRPr="007F3EFC" w:rsidRDefault="005750C8">
          <w:pPr>
            <w:pStyle w:val="TOC1"/>
            <w:rPr>
              <w:rFonts w:asciiTheme="minorHAnsi" w:hAnsiTheme="minorHAnsi"/>
              <w:noProof/>
              <w:sz w:val="22"/>
              <w:lang w:val="uk-UA" w:eastAsia="en-US"/>
            </w:rPr>
          </w:pPr>
          <w:hyperlink w:anchor="_Toc70709664" w:history="1">
            <w:r w:rsidRPr="007F3EFC">
              <w:rPr>
                <w:rStyle w:val="Hyperlink"/>
                <w:rFonts w:cs="Times New Roman"/>
                <w:b/>
                <w:bCs/>
                <w:noProof/>
                <w:lang w:val="uk-UA"/>
              </w:rPr>
              <w:t>ВИСНОВКИ</w:t>
            </w:r>
            <w:r w:rsidRPr="007F3EFC">
              <w:rPr>
                <w:noProof/>
                <w:webHidden/>
                <w:lang w:val="uk-UA"/>
              </w:rPr>
              <w:tab/>
            </w:r>
            <w:r w:rsidRPr="007F3EFC">
              <w:rPr>
                <w:noProof/>
                <w:webHidden/>
                <w:lang w:val="uk-UA"/>
              </w:rPr>
              <w:fldChar w:fldCharType="begin"/>
            </w:r>
            <w:r w:rsidRPr="007F3EFC">
              <w:rPr>
                <w:noProof/>
                <w:webHidden/>
                <w:lang w:val="uk-UA"/>
              </w:rPr>
              <w:instrText xml:space="preserve"> PAGEREF _Toc70709664 \h </w:instrText>
            </w:r>
            <w:r w:rsidRPr="007F3EFC">
              <w:rPr>
                <w:noProof/>
                <w:webHidden/>
                <w:lang w:val="uk-UA"/>
              </w:rPr>
            </w:r>
            <w:r w:rsidRPr="007F3EFC">
              <w:rPr>
                <w:noProof/>
                <w:webHidden/>
                <w:lang w:val="uk-UA"/>
              </w:rPr>
              <w:fldChar w:fldCharType="separate"/>
            </w:r>
            <w:r w:rsidR="00FF3BA6">
              <w:rPr>
                <w:noProof/>
                <w:webHidden/>
                <w:lang w:val="uk-UA"/>
              </w:rPr>
              <w:t>10</w:t>
            </w:r>
            <w:r w:rsidRPr="007F3EFC">
              <w:rPr>
                <w:noProof/>
                <w:webHidden/>
                <w:lang w:val="uk-UA"/>
              </w:rPr>
              <w:fldChar w:fldCharType="end"/>
            </w:r>
          </w:hyperlink>
        </w:p>
        <w:p w14:paraId="1386151B" w14:textId="4D5BE380" w:rsidR="005750C8" w:rsidRPr="007F3EFC" w:rsidRDefault="005750C8">
          <w:pPr>
            <w:pStyle w:val="TOC1"/>
            <w:rPr>
              <w:rFonts w:asciiTheme="minorHAnsi" w:hAnsiTheme="minorHAnsi"/>
              <w:noProof/>
              <w:sz w:val="22"/>
              <w:lang w:val="uk-UA" w:eastAsia="en-US"/>
            </w:rPr>
          </w:pPr>
          <w:hyperlink w:anchor="_Toc70709665" w:history="1">
            <w:r w:rsidRPr="007F3EFC">
              <w:rPr>
                <w:rStyle w:val="Hyperlink"/>
                <w:rFonts w:cs="Times New Roman"/>
                <w:b/>
                <w:bCs/>
                <w:noProof/>
                <w:lang w:val="uk-UA"/>
              </w:rPr>
              <w:t>ПЕРЕЛІК ДЖЕРЕЛ ПОСИЛАННЯ</w:t>
            </w:r>
            <w:r w:rsidRPr="007F3EFC">
              <w:rPr>
                <w:noProof/>
                <w:webHidden/>
                <w:lang w:val="uk-UA"/>
              </w:rPr>
              <w:tab/>
            </w:r>
            <w:r w:rsidRPr="007F3EFC">
              <w:rPr>
                <w:noProof/>
                <w:webHidden/>
                <w:lang w:val="uk-UA"/>
              </w:rPr>
              <w:fldChar w:fldCharType="begin"/>
            </w:r>
            <w:r w:rsidRPr="007F3EFC">
              <w:rPr>
                <w:noProof/>
                <w:webHidden/>
                <w:lang w:val="uk-UA"/>
              </w:rPr>
              <w:instrText xml:space="preserve"> PAGEREF _Toc70709665 \h </w:instrText>
            </w:r>
            <w:r w:rsidRPr="007F3EFC">
              <w:rPr>
                <w:noProof/>
                <w:webHidden/>
                <w:lang w:val="uk-UA"/>
              </w:rPr>
            </w:r>
            <w:r w:rsidRPr="007F3EFC">
              <w:rPr>
                <w:noProof/>
                <w:webHidden/>
                <w:lang w:val="uk-UA"/>
              </w:rPr>
              <w:fldChar w:fldCharType="separate"/>
            </w:r>
            <w:r w:rsidR="00FF3BA6">
              <w:rPr>
                <w:noProof/>
                <w:webHidden/>
                <w:lang w:val="uk-UA"/>
              </w:rPr>
              <w:t>11</w:t>
            </w:r>
            <w:r w:rsidRPr="007F3EFC">
              <w:rPr>
                <w:noProof/>
                <w:webHidden/>
                <w:lang w:val="uk-UA"/>
              </w:rPr>
              <w:fldChar w:fldCharType="end"/>
            </w:r>
          </w:hyperlink>
        </w:p>
        <w:p w14:paraId="791D7210" w14:textId="0CB33FAC" w:rsidR="003A2860" w:rsidRPr="007F3EFC" w:rsidRDefault="00FF2ED3" w:rsidP="00445E46">
          <w:pPr>
            <w:ind w:firstLine="0"/>
            <w:rPr>
              <w:lang w:val="uk-UA"/>
            </w:rPr>
          </w:pPr>
          <w:r w:rsidRPr="007F3EFC">
            <w:rPr>
              <w:rFonts w:cs="Times New Roman"/>
              <w:b/>
              <w:bCs/>
              <w:noProof/>
              <w:szCs w:val="28"/>
              <w:lang w:val="uk-UA"/>
            </w:rPr>
            <w:fldChar w:fldCharType="end"/>
          </w:r>
        </w:p>
      </w:sdtContent>
    </w:sdt>
    <w:p w14:paraId="0DA9EDB3" w14:textId="543CF3BE" w:rsidR="00445E46" w:rsidRPr="007F3EFC" w:rsidRDefault="00445E46">
      <w:pPr>
        <w:spacing w:after="160" w:line="259" w:lineRule="auto"/>
        <w:ind w:firstLine="0"/>
        <w:jc w:val="left"/>
        <w:rPr>
          <w:rFonts w:cs="Times New Roman"/>
          <w:szCs w:val="28"/>
          <w:lang w:val="uk-UA"/>
        </w:rPr>
      </w:pPr>
      <w:r w:rsidRPr="007F3EFC">
        <w:rPr>
          <w:rFonts w:cs="Times New Roman"/>
          <w:szCs w:val="28"/>
          <w:lang w:val="uk-UA"/>
        </w:rPr>
        <w:br w:type="page"/>
      </w:r>
    </w:p>
    <w:p w14:paraId="5AC646E0" w14:textId="00689894" w:rsidR="00445E46" w:rsidRPr="007F3EFC" w:rsidRDefault="00445E46" w:rsidP="00445E46">
      <w:pPr>
        <w:pStyle w:val="Heading1"/>
        <w:spacing w:before="0" w:after="240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0" w:name="_Toc70709660"/>
      <w:r w:rsidRPr="007F3EF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ВСТУП</w:t>
      </w:r>
      <w:bookmarkEnd w:id="0"/>
    </w:p>
    <w:p w14:paraId="51940773" w14:textId="14C948C1" w:rsidR="004E3447" w:rsidRPr="007F3EFC" w:rsidRDefault="00EB388B" w:rsidP="007C0EA8">
      <w:pPr>
        <w:rPr>
          <w:szCs w:val="28"/>
          <w:lang w:val="uk-UA"/>
        </w:rPr>
      </w:pPr>
      <w:r w:rsidRPr="007F3EFC">
        <w:rPr>
          <w:lang w:val="uk-UA"/>
        </w:rPr>
        <w:t xml:space="preserve">Тема курсової роботи </w:t>
      </w:r>
      <w:r w:rsidR="00B32F9F" w:rsidRPr="007F3EFC">
        <w:rPr>
          <w:lang w:val="uk-UA"/>
        </w:rPr>
        <w:t>є</w:t>
      </w:r>
      <w:r w:rsidR="00680381" w:rsidRPr="007F3EFC">
        <w:rPr>
          <w:lang w:val="uk-UA"/>
        </w:rPr>
        <w:t xml:space="preserve"> досить</w:t>
      </w:r>
      <w:r w:rsidR="00B32F9F" w:rsidRPr="007F3EFC">
        <w:rPr>
          <w:lang w:val="uk-UA"/>
        </w:rPr>
        <w:t xml:space="preserve"> актуальною у сучасному світі. </w:t>
      </w:r>
      <w:r w:rsidR="007C0EA8" w:rsidRPr="007F3EFC">
        <w:rPr>
          <w:lang w:val="uk-UA"/>
        </w:rPr>
        <w:t>Генерація булевих функцій для блочних шифрів є розповсюдженим методом.</w:t>
      </w:r>
    </w:p>
    <w:p w14:paraId="7FE1C95E" w14:textId="318C38CE" w:rsidR="00B3416D" w:rsidRPr="007F3EFC" w:rsidRDefault="00B3416D">
      <w:pPr>
        <w:spacing w:after="160" w:line="259" w:lineRule="auto"/>
        <w:ind w:firstLine="0"/>
        <w:jc w:val="left"/>
        <w:rPr>
          <w:lang w:val="uk-UA"/>
        </w:rPr>
      </w:pPr>
      <w:r w:rsidRPr="007F3EFC">
        <w:rPr>
          <w:lang w:val="uk-UA"/>
        </w:rPr>
        <w:br w:type="page"/>
      </w:r>
    </w:p>
    <w:p w14:paraId="2CB1640C" w14:textId="35719573" w:rsidR="0079769B" w:rsidRPr="007F3EFC" w:rsidRDefault="007C0EA8" w:rsidP="00335A47">
      <w:pPr>
        <w:pStyle w:val="Heading1"/>
        <w:numPr>
          <w:ilvl w:val="0"/>
          <w:numId w:val="1"/>
        </w:numPr>
        <w:spacing w:before="0" w:after="240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" w:name="_Toc70709661"/>
      <w:r w:rsidRPr="007F3EF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ДОСЛІДЖЕННЯ МЕТОДУ ІМІТАЦІЇ ВІДПАЛУ</w:t>
      </w:r>
      <w:bookmarkEnd w:id="1"/>
    </w:p>
    <w:p w14:paraId="370B8AA1" w14:textId="142080EF" w:rsidR="007C0EA8" w:rsidRDefault="007C0EA8" w:rsidP="00246AB1">
      <w:pPr>
        <w:ind w:firstLine="720"/>
        <w:rPr>
          <w:lang w:val="uk-UA"/>
        </w:rPr>
      </w:pPr>
      <w:r w:rsidRPr="007F3EFC">
        <w:rPr>
          <w:lang w:val="uk-UA"/>
        </w:rPr>
        <w:t xml:space="preserve">В цьому розділі буде розглянуто можливі методи покращення імітації відпалу та експериментальні дослідження для деяких алгоритмів шифрування таких як </w:t>
      </w:r>
      <w:r w:rsidR="00246AB1" w:rsidRPr="007F3EFC">
        <w:rPr>
          <w:lang w:val="uk-UA"/>
        </w:rPr>
        <w:t xml:space="preserve">ГОСТ 28147-89, </w:t>
      </w:r>
      <w:proofErr w:type="spellStart"/>
      <w:r w:rsidR="00246AB1" w:rsidRPr="007F3EFC">
        <w:rPr>
          <w:lang w:val="uk-UA"/>
        </w:rPr>
        <w:t>MacGuffin</w:t>
      </w:r>
      <w:proofErr w:type="spellEnd"/>
      <w:r w:rsidR="00246AB1" w:rsidRPr="007F3EFC">
        <w:rPr>
          <w:lang w:val="uk-UA"/>
        </w:rPr>
        <w:t xml:space="preserve">, DES. Будуть проведені дослідження нових критеріїв обчислювального методу пошуку криптографічно стійких </w:t>
      </w:r>
      <w:r w:rsidR="00246AB1" w:rsidRPr="007F3EFC">
        <w:rPr>
          <w:position w:val="-6"/>
          <w:lang w:val="uk-UA"/>
        </w:rPr>
        <w:object w:dxaOrig="240" w:dyaOrig="300" w14:anchorId="0A73D1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642" type="#_x0000_t75" style="width:12pt;height:15pt" o:ole="">
            <v:imagedata r:id="rId8" o:title=""/>
          </v:shape>
          <o:OLEObject Type="Embed" ProgID="Equation.DSMT4" ShapeID="_x0000_i3642" DrawAspect="Content" ObjectID="_1681568204" r:id="rId9"/>
        </w:object>
      </w:r>
      <w:r w:rsidR="00246AB1" w:rsidRPr="007F3EFC">
        <w:rPr>
          <w:lang w:val="uk-UA"/>
        </w:rPr>
        <w:t>-боксів. На основі покращення вагових коефіцієнтів цінової функції пошуку запропоновано подальший розвиток методу імітації відпалу. В основу нових функцій запропоновані спектральні і кореляційні властивості недвійкових криптографічних функцій. Приведені оцінки швидкодії формування нелінійних вузлів замін методом імітації відпалу для деяких шифрів в порівнянні з методом випадкової генерації.</w:t>
      </w:r>
    </w:p>
    <w:p w14:paraId="3DFF0DE4" w14:textId="36F23E1D" w:rsidR="005C3518" w:rsidRDefault="005C3518" w:rsidP="00335A47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uk-UA"/>
        </w:rPr>
      </w:pPr>
      <w:r w:rsidRPr="005C3518">
        <w:rPr>
          <w:b/>
          <w:bCs/>
          <w:sz w:val="28"/>
          <w:szCs w:val="28"/>
          <w:lang w:val="uk-UA"/>
        </w:rPr>
        <w:t>Метод імітації відпалу</w:t>
      </w:r>
    </w:p>
    <w:p w14:paraId="1D486B1B" w14:textId="6A71A3DE" w:rsidR="005C3518" w:rsidRPr="005C3518" w:rsidRDefault="005C3518" w:rsidP="005C3518">
      <w:pPr>
        <w:rPr>
          <w:szCs w:val="28"/>
          <w:lang w:val="uk-UA"/>
        </w:rPr>
      </w:pPr>
      <w:r>
        <w:rPr>
          <w:szCs w:val="28"/>
          <w:lang w:val="uk-UA"/>
        </w:rPr>
        <w:t>Метод імітації відпалу</w:t>
      </w:r>
      <w:r w:rsidRPr="005C3518">
        <w:rPr>
          <w:szCs w:val="28"/>
          <w:lang w:val="uk-UA"/>
        </w:rPr>
        <w:t xml:space="preserve"> </w:t>
      </w:r>
      <w:r>
        <w:rPr>
          <w:szCs w:val="28"/>
          <w:lang w:val="uk-UA"/>
        </w:rPr>
        <w:t>–</w:t>
      </w:r>
      <w:r w:rsidRPr="005C3518">
        <w:rPr>
          <w:szCs w:val="28"/>
          <w:lang w:val="uk-UA"/>
        </w:rPr>
        <w:t xml:space="preserve"> це алгоритм, заснований на локальному пошуку, багато в чому подібний більш</w:t>
      </w:r>
      <w:r>
        <w:rPr>
          <w:szCs w:val="28"/>
          <w:lang w:val="uk-UA"/>
        </w:rPr>
        <w:t xml:space="preserve"> </w:t>
      </w:r>
      <w:r w:rsidRPr="005C3518">
        <w:rPr>
          <w:szCs w:val="28"/>
          <w:lang w:val="uk-UA"/>
        </w:rPr>
        <w:t>складн</w:t>
      </w:r>
      <w:r>
        <w:rPr>
          <w:szCs w:val="28"/>
          <w:lang w:val="uk-UA"/>
        </w:rPr>
        <w:t>ій</w:t>
      </w:r>
      <w:r w:rsidRPr="005C3518">
        <w:rPr>
          <w:szCs w:val="28"/>
          <w:lang w:val="uk-UA"/>
        </w:rPr>
        <w:t xml:space="preserve"> форм</w:t>
      </w:r>
      <w:r>
        <w:rPr>
          <w:szCs w:val="28"/>
          <w:lang w:val="uk-UA"/>
        </w:rPr>
        <w:t>і</w:t>
      </w:r>
      <w:r w:rsidRPr="005C3518">
        <w:rPr>
          <w:szCs w:val="28"/>
          <w:lang w:val="uk-UA"/>
        </w:rPr>
        <w:t xml:space="preserve"> альпінізму. Він </w:t>
      </w:r>
      <w:r>
        <w:rPr>
          <w:szCs w:val="28"/>
          <w:lang w:val="uk-UA"/>
        </w:rPr>
        <w:t>заснований на</w:t>
      </w:r>
      <w:r w:rsidRPr="005C3518">
        <w:rPr>
          <w:szCs w:val="28"/>
          <w:lang w:val="uk-UA"/>
        </w:rPr>
        <w:t xml:space="preserve"> техні</w:t>
      </w:r>
      <w:r>
        <w:rPr>
          <w:szCs w:val="28"/>
          <w:lang w:val="uk-UA"/>
        </w:rPr>
        <w:t>ці</w:t>
      </w:r>
      <w:r w:rsidRPr="005C3518">
        <w:rPr>
          <w:szCs w:val="28"/>
          <w:lang w:val="uk-UA"/>
        </w:rPr>
        <w:t>, яка використовується в металургії для усунення</w:t>
      </w:r>
      <w:r>
        <w:rPr>
          <w:szCs w:val="28"/>
          <w:lang w:val="uk-UA"/>
        </w:rPr>
        <w:t xml:space="preserve"> </w:t>
      </w:r>
      <w:r w:rsidRPr="005C3518">
        <w:rPr>
          <w:szCs w:val="28"/>
          <w:lang w:val="uk-UA"/>
        </w:rPr>
        <w:t>дефект</w:t>
      </w:r>
      <w:r>
        <w:rPr>
          <w:szCs w:val="28"/>
          <w:lang w:val="uk-UA"/>
        </w:rPr>
        <w:t>ів</w:t>
      </w:r>
      <w:r w:rsidRPr="005C3518">
        <w:rPr>
          <w:szCs w:val="28"/>
          <w:lang w:val="uk-UA"/>
        </w:rPr>
        <w:t xml:space="preserve"> кристалічних структур в зразках металу.</w:t>
      </w:r>
    </w:p>
    <w:p w14:paraId="0645A280" w14:textId="08C7C3CC" w:rsidR="005C3518" w:rsidRPr="005C3518" w:rsidRDefault="005C3518" w:rsidP="005C3518">
      <w:pPr>
        <w:rPr>
          <w:szCs w:val="28"/>
          <w:lang w:val="uk-UA"/>
        </w:rPr>
      </w:pPr>
      <w:r w:rsidRPr="005C3518">
        <w:rPr>
          <w:szCs w:val="28"/>
          <w:lang w:val="uk-UA"/>
        </w:rPr>
        <w:t xml:space="preserve">При </w:t>
      </w:r>
      <w:r>
        <w:rPr>
          <w:szCs w:val="28"/>
          <w:lang w:val="uk-UA"/>
        </w:rPr>
        <w:t>імітації</w:t>
      </w:r>
      <w:r w:rsidRPr="005C3518">
        <w:rPr>
          <w:szCs w:val="28"/>
          <w:lang w:val="uk-UA"/>
        </w:rPr>
        <w:t xml:space="preserve"> відпалі деякий початковий </w:t>
      </w:r>
      <w:r>
        <w:rPr>
          <w:szCs w:val="28"/>
          <w:lang w:val="uk-UA"/>
        </w:rPr>
        <w:t>сплав</w:t>
      </w:r>
      <w:r w:rsidRPr="005C3518">
        <w:rPr>
          <w:szCs w:val="28"/>
          <w:lang w:val="uk-UA"/>
        </w:rPr>
        <w:t xml:space="preserve">-кандидат, </w:t>
      </w:r>
      <w:r w:rsidRPr="005C3518">
        <w:rPr>
          <w:position w:val="-12"/>
          <w:szCs w:val="28"/>
          <w:lang w:val="uk-UA"/>
        </w:rPr>
        <w:object w:dxaOrig="300" w:dyaOrig="380" w14:anchorId="08F48893">
          <v:shape id="_x0000_i3657" type="#_x0000_t75" style="width:15pt;height:18.75pt" o:ole="">
            <v:imagedata r:id="rId10" o:title=""/>
          </v:shape>
          <o:OLEObject Type="Embed" ProgID="Equation.DSMT4" ShapeID="_x0000_i3657" DrawAspect="Content" ObjectID="_1681568205" r:id="rId11"/>
        </w:object>
      </w:r>
      <w:r w:rsidRPr="005C3518">
        <w:rPr>
          <w:szCs w:val="28"/>
          <w:lang w:val="uk-UA"/>
        </w:rPr>
        <w:t>, зазвичай вибирається випадковим чином,</w:t>
      </w:r>
      <w:r>
        <w:rPr>
          <w:szCs w:val="28"/>
          <w:lang w:val="en-US"/>
        </w:rPr>
        <w:t xml:space="preserve"> </w:t>
      </w:r>
      <w:r w:rsidRPr="005C3518">
        <w:rPr>
          <w:szCs w:val="28"/>
          <w:lang w:val="uk-UA"/>
        </w:rPr>
        <w:t>вводиться в алгоритм SA разом із наступними параметрами:</w:t>
      </w:r>
    </w:p>
    <w:p w14:paraId="72AF0C06" w14:textId="7D2DBAB7" w:rsidR="005C3518" w:rsidRPr="00100073" w:rsidRDefault="005C3518" w:rsidP="00100073">
      <w:pPr>
        <w:rPr>
          <w:szCs w:val="28"/>
          <w:lang w:val="uk-UA"/>
        </w:rPr>
      </w:pPr>
      <w:r w:rsidRPr="00100073">
        <w:rPr>
          <w:szCs w:val="28"/>
          <w:lang w:val="uk-UA"/>
        </w:rPr>
        <w:t>Функція вартості.</w:t>
      </w:r>
    </w:p>
    <w:p w14:paraId="2F5ACA68" w14:textId="1EBA933A" w:rsidR="005C3518" w:rsidRPr="00100073" w:rsidRDefault="005C3518" w:rsidP="00100073">
      <w:pPr>
        <w:rPr>
          <w:szCs w:val="28"/>
          <w:lang w:val="uk-UA"/>
        </w:rPr>
      </w:pPr>
      <w:r w:rsidRPr="00100073">
        <w:rPr>
          <w:szCs w:val="28"/>
          <w:lang w:val="uk-UA"/>
        </w:rPr>
        <w:t xml:space="preserve">Початкове значення  для “температури”. Чим вище температура в поточній ітерації, тим більша ймовірність того, що алгоритм пошуку прийме погіршуючий хід, який призводить до прийняття кандидата з вищою вартістю, ніж поточний кандидат (тобто, зберігати зазначене рішення кандидата як "поточного кандидата"). Температура падає з часом, змушуючи алгоритм приймати менше неудосконалювальних ходів і, отже, перейти від розвідки до оптимізації. Ближче до кінця пошуку, вкрай </w:t>
      </w:r>
      <w:proofErr w:type="spellStart"/>
      <w:r w:rsidRPr="00100073">
        <w:rPr>
          <w:szCs w:val="28"/>
          <w:lang w:val="uk-UA"/>
        </w:rPr>
        <w:t>рідко</w:t>
      </w:r>
      <w:proofErr w:type="spellEnd"/>
      <w:r w:rsidRPr="00100073">
        <w:rPr>
          <w:szCs w:val="28"/>
          <w:lang w:val="uk-UA"/>
        </w:rPr>
        <w:t xml:space="preserve"> алгоритм приймає неудосконалювальний хід, і його поведінка дуже нагадує поведінк</w:t>
      </w:r>
      <w:r w:rsidR="00C90FE7">
        <w:rPr>
          <w:szCs w:val="28"/>
          <w:lang w:val="uk-UA"/>
        </w:rPr>
        <w:t>у</w:t>
      </w:r>
      <w:r w:rsidRPr="00100073">
        <w:rPr>
          <w:szCs w:val="28"/>
          <w:lang w:val="uk-UA"/>
        </w:rPr>
        <w:t xml:space="preserve"> алгоритму сходження на гору.</w:t>
      </w:r>
    </w:p>
    <w:p w14:paraId="577E1F90" w14:textId="30A9A309" w:rsidR="005C3518" w:rsidRPr="00100073" w:rsidRDefault="005C3518" w:rsidP="00100073">
      <w:pPr>
        <w:rPr>
          <w:szCs w:val="28"/>
          <w:lang w:val="uk-UA"/>
        </w:rPr>
      </w:pPr>
      <w:r w:rsidRPr="00100073">
        <w:rPr>
          <w:szCs w:val="28"/>
          <w:lang w:val="uk-UA"/>
        </w:rPr>
        <w:lastRenderedPageBreak/>
        <w:t xml:space="preserve">Вибираючи значення </w:t>
      </w:r>
      <w:r w:rsidRPr="005C3518">
        <w:rPr>
          <w:position w:val="-12"/>
          <w:lang w:val="uk-UA"/>
        </w:rPr>
        <w:object w:dxaOrig="320" w:dyaOrig="380" w14:anchorId="3EC8F94F">
          <v:shape id="_x0000_i3658" type="#_x0000_t75" style="width:15.75pt;height:18.75pt" o:ole="">
            <v:imagedata r:id="rId12" o:title=""/>
          </v:shape>
          <o:OLEObject Type="Embed" ProgID="Equation.DSMT4" ShapeID="_x0000_i3658" DrawAspect="Content" ObjectID="_1681568206" r:id="rId13"/>
        </w:object>
      </w:r>
      <w:r w:rsidRPr="00100073">
        <w:rPr>
          <w:szCs w:val="28"/>
          <w:lang w:val="uk-UA"/>
        </w:rPr>
        <w:t>, різні джерела стверджують, що його слід вибирати так, щоб певна час</w:t>
      </w:r>
      <w:r w:rsidR="00100073" w:rsidRPr="00100073">
        <w:rPr>
          <w:szCs w:val="28"/>
          <w:lang w:val="uk-UA"/>
        </w:rPr>
        <w:t xml:space="preserve">тина </w:t>
      </w:r>
      <w:proofErr w:type="spellStart"/>
      <w:r w:rsidR="00100073" w:rsidRPr="00100073">
        <w:rPr>
          <w:szCs w:val="28"/>
          <w:lang w:val="uk-UA"/>
        </w:rPr>
        <w:t>погіршуючих</w:t>
      </w:r>
      <w:proofErr w:type="spellEnd"/>
      <w:r w:rsidRPr="00100073">
        <w:rPr>
          <w:szCs w:val="28"/>
          <w:lang w:val="uk-UA"/>
        </w:rPr>
        <w:t xml:space="preserve"> ходів прийма</w:t>
      </w:r>
      <w:r w:rsidR="00100073" w:rsidRPr="00100073">
        <w:rPr>
          <w:szCs w:val="28"/>
          <w:lang w:val="uk-UA"/>
        </w:rPr>
        <w:t>лася</w:t>
      </w:r>
      <w:r w:rsidRPr="00100073">
        <w:rPr>
          <w:szCs w:val="28"/>
          <w:lang w:val="uk-UA"/>
        </w:rPr>
        <w:t xml:space="preserve"> при температурі </w:t>
      </w:r>
      <w:r w:rsidRPr="005C3518">
        <w:rPr>
          <w:position w:val="-12"/>
          <w:lang w:val="uk-UA"/>
        </w:rPr>
        <w:object w:dxaOrig="320" w:dyaOrig="380" w14:anchorId="4CE15523">
          <v:shape id="_x0000_i3659" type="#_x0000_t75" style="width:15.75pt;height:18.75pt" o:ole="">
            <v:imagedata r:id="rId12" o:title=""/>
          </v:shape>
          <o:OLEObject Type="Embed" ProgID="Equation.DSMT4" ShapeID="_x0000_i3659" DrawAspect="Content" ObjectID="_1681568207" r:id="rId14"/>
        </w:object>
      </w:r>
      <w:r w:rsidRPr="00100073">
        <w:rPr>
          <w:szCs w:val="28"/>
          <w:lang w:val="uk-UA"/>
        </w:rPr>
        <w:t xml:space="preserve">. </w:t>
      </w:r>
      <w:r w:rsidR="00100073" w:rsidRPr="00100073">
        <w:rPr>
          <w:szCs w:val="28"/>
          <w:lang w:val="uk-UA"/>
        </w:rPr>
        <w:t>Д</w:t>
      </w:r>
      <w:r w:rsidRPr="00100073">
        <w:rPr>
          <w:szCs w:val="28"/>
          <w:lang w:val="uk-UA"/>
        </w:rPr>
        <w:t>уже мало</w:t>
      </w:r>
      <w:r w:rsidR="00100073" w:rsidRPr="00100073">
        <w:rPr>
          <w:szCs w:val="28"/>
          <w:lang w:val="uk-UA"/>
        </w:rPr>
        <w:t xml:space="preserve"> </w:t>
      </w:r>
      <w:r w:rsidRPr="00100073">
        <w:rPr>
          <w:szCs w:val="28"/>
          <w:lang w:val="uk-UA"/>
        </w:rPr>
        <w:t xml:space="preserve">інформація щодо того, якою має бути ця пропорція. </w:t>
      </w:r>
      <w:r w:rsidR="00100073" w:rsidRPr="00100073">
        <w:rPr>
          <w:szCs w:val="28"/>
          <w:lang w:val="uk-UA"/>
        </w:rPr>
        <w:t>Але зустрічаються варіанти такі як 0.6 або 0.8.</w:t>
      </w:r>
    </w:p>
    <w:p w14:paraId="76E0502E" w14:textId="4D6B4870" w:rsidR="00100073" w:rsidRDefault="00100073" w:rsidP="00100073">
      <w:pPr>
        <w:rPr>
          <w:szCs w:val="28"/>
          <w:lang w:val="uk-UA"/>
        </w:rPr>
      </w:pPr>
      <w:r w:rsidRPr="00100073">
        <w:rPr>
          <w:szCs w:val="28"/>
          <w:lang w:val="uk-UA"/>
        </w:rPr>
        <w:t xml:space="preserve">Значення </w:t>
      </w:r>
      <w:r w:rsidRPr="00100073">
        <w:rPr>
          <w:position w:val="-6"/>
          <w:lang w:val="uk-UA"/>
        </w:rPr>
        <w:object w:dxaOrig="260" w:dyaOrig="240" w14:anchorId="2C9CDFA2">
          <v:shape id="_x0000_i3660" type="#_x0000_t75" style="width:12.75pt;height:12pt" o:ole="">
            <v:imagedata r:id="rId15" o:title=""/>
          </v:shape>
          <o:OLEObject Type="Embed" ProgID="Equation.DSMT4" ShapeID="_x0000_i3660" DrawAspect="Content" ObjectID="_1681568208" r:id="rId16"/>
        </w:object>
      </w:r>
      <w:r w:rsidRPr="00100073">
        <w:rPr>
          <w:szCs w:val="28"/>
          <w:lang w:val="uk-UA"/>
        </w:rPr>
        <w:t xml:space="preserve"> </w:t>
      </w:r>
      <w:r w:rsidRPr="00100073">
        <w:rPr>
          <w:szCs w:val="28"/>
          <w:lang w:val="uk-UA"/>
        </w:rPr>
        <w:softHyphen/>
        <w:t xml:space="preserve"> "коефіцієнт охолодження", що визначає, наскільки швидко буде знижуватися температура після кожної ітерації алгоритму.</w:t>
      </w:r>
    </w:p>
    <w:p w14:paraId="41B997A6" w14:textId="51C23F6A" w:rsidR="00100073" w:rsidRDefault="00C90FE7" w:rsidP="00C90FE7">
      <w:pPr>
        <w:rPr>
          <w:szCs w:val="28"/>
          <w:lang w:val="uk-UA"/>
        </w:rPr>
      </w:pPr>
      <w:r w:rsidRPr="00C90FE7">
        <w:rPr>
          <w:szCs w:val="28"/>
          <w:lang w:val="uk-UA"/>
        </w:rPr>
        <w:t xml:space="preserve">Ціле значення: </w:t>
      </w:r>
      <w:r>
        <w:rPr>
          <w:szCs w:val="28"/>
          <w:lang w:val="en-US"/>
        </w:rPr>
        <w:t>MIL(</w:t>
      </w:r>
      <w:r w:rsidRPr="00C90FE7">
        <w:rPr>
          <w:szCs w:val="28"/>
          <w:lang w:val="uk-UA"/>
        </w:rPr>
        <w:t>MAX INNER LOOP</w:t>
      </w:r>
      <w:r>
        <w:rPr>
          <w:szCs w:val="28"/>
          <w:lang w:val="en-US"/>
        </w:rPr>
        <w:t>S)</w:t>
      </w:r>
      <w:r w:rsidRPr="00C90FE7">
        <w:rPr>
          <w:szCs w:val="28"/>
          <w:lang w:val="uk-UA"/>
        </w:rPr>
        <w:t xml:space="preserve"> визначає кількість</w:t>
      </w:r>
      <w:r>
        <w:rPr>
          <w:szCs w:val="28"/>
          <w:lang w:val="en-US"/>
        </w:rPr>
        <w:t xml:space="preserve"> </w:t>
      </w:r>
      <w:r w:rsidRPr="00C90FE7">
        <w:rPr>
          <w:szCs w:val="28"/>
          <w:lang w:val="uk-UA"/>
        </w:rPr>
        <w:t>локальни</w:t>
      </w:r>
      <w:r>
        <w:rPr>
          <w:szCs w:val="28"/>
          <w:lang w:val="uk-UA"/>
        </w:rPr>
        <w:t>х</w:t>
      </w:r>
      <w:r w:rsidRPr="00C90FE7">
        <w:rPr>
          <w:szCs w:val="28"/>
          <w:lang w:val="uk-UA"/>
        </w:rPr>
        <w:t xml:space="preserve"> ходів</w:t>
      </w:r>
      <w:r>
        <w:rPr>
          <w:szCs w:val="28"/>
          <w:lang w:val="en-US"/>
        </w:rPr>
        <w:t xml:space="preserve"> </w:t>
      </w:r>
      <w:r w:rsidRPr="00C90FE7">
        <w:rPr>
          <w:szCs w:val="28"/>
          <w:lang w:val="uk-UA"/>
        </w:rPr>
        <w:t>алгоритм</w:t>
      </w:r>
      <w:r>
        <w:rPr>
          <w:szCs w:val="28"/>
          <w:lang w:val="uk-UA"/>
        </w:rPr>
        <w:t>у</w:t>
      </w:r>
      <w:r w:rsidRPr="00C90FE7">
        <w:rPr>
          <w:szCs w:val="28"/>
          <w:lang w:val="uk-UA"/>
        </w:rPr>
        <w:t xml:space="preserve"> пошуку при кожн</w:t>
      </w:r>
      <w:r>
        <w:rPr>
          <w:szCs w:val="28"/>
          <w:lang w:val="uk-UA"/>
        </w:rPr>
        <w:t>ому значенні</w:t>
      </w:r>
      <w:r w:rsidRPr="00C90FE7">
        <w:rPr>
          <w:szCs w:val="28"/>
          <w:lang w:val="uk-UA"/>
        </w:rPr>
        <w:t xml:space="preserve"> температур</w:t>
      </w:r>
      <w:r>
        <w:rPr>
          <w:szCs w:val="28"/>
          <w:lang w:val="uk-UA"/>
        </w:rPr>
        <w:t>и</w:t>
      </w:r>
      <w:r w:rsidRPr="00C90FE7">
        <w:rPr>
          <w:szCs w:val="28"/>
          <w:lang w:val="uk-UA"/>
        </w:rPr>
        <w:t>.</w:t>
      </w:r>
    </w:p>
    <w:p w14:paraId="602A92B8" w14:textId="765979CE" w:rsidR="00D3196C" w:rsidRPr="00100073" w:rsidRDefault="00C90FE7" w:rsidP="00C90FE7">
      <w:pPr>
        <w:rPr>
          <w:szCs w:val="28"/>
          <w:lang w:val="uk-UA"/>
        </w:rPr>
      </w:pPr>
      <w:r w:rsidRPr="00C90FE7">
        <w:rPr>
          <w:szCs w:val="28"/>
          <w:lang w:val="uk-UA"/>
        </w:rPr>
        <w:t xml:space="preserve">Також повинен бути вказаний критерій зупинки. </w:t>
      </w:r>
      <w:r>
        <w:rPr>
          <w:szCs w:val="28"/>
          <w:lang w:val="uk-UA"/>
        </w:rPr>
        <w:t>В даній реалізації</w:t>
      </w:r>
      <w:r w:rsidRPr="00C90FE7">
        <w:rPr>
          <w:szCs w:val="28"/>
          <w:lang w:val="uk-UA"/>
        </w:rPr>
        <w:t xml:space="preserve"> використовувал</w:t>
      </w:r>
      <w:r>
        <w:rPr>
          <w:szCs w:val="28"/>
          <w:lang w:val="uk-UA"/>
        </w:rPr>
        <w:t>ися</w:t>
      </w:r>
      <w:r w:rsidRPr="00C90FE7">
        <w:rPr>
          <w:szCs w:val="28"/>
          <w:lang w:val="uk-UA"/>
        </w:rPr>
        <w:t xml:space="preserve"> MAX OUTER LOOPS</w:t>
      </w:r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softHyphen/>
        <w:t xml:space="preserve"> </w:t>
      </w:r>
      <w:r>
        <w:rPr>
          <w:szCs w:val="28"/>
          <w:lang w:val="uk-UA"/>
        </w:rPr>
        <w:t>значення</w:t>
      </w:r>
      <w:r w:rsidRPr="00C90FE7">
        <w:rPr>
          <w:szCs w:val="28"/>
          <w:lang w:val="uk-UA"/>
        </w:rPr>
        <w:t>, що вказує, скільки разів алгоритму слід було дозволити зменшувати</w:t>
      </w:r>
      <w:r>
        <w:rPr>
          <w:szCs w:val="28"/>
          <w:lang w:val="uk-UA"/>
        </w:rPr>
        <w:t xml:space="preserve"> </w:t>
      </w:r>
      <w:r w:rsidRPr="00C90FE7">
        <w:rPr>
          <w:szCs w:val="28"/>
          <w:lang w:val="uk-UA"/>
        </w:rPr>
        <w:t>температур</w:t>
      </w:r>
      <w:r>
        <w:rPr>
          <w:szCs w:val="28"/>
          <w:lang w:val="uk-UA"/>
        </w:rPr>
        <w:t>у</w:t>
      </w:r>
      <w:r w:rsidRPr="00C90FE7">
        <w:rPr>
          <w:szCs w:val="28"/>
          <w:lang w:val="uk-UA"/>
        </w:rPr>
        <w:t xml:space="preserve"> і продовжу</w:t>
      </w:r>
      <w:r>
        <w:rPr>
          <w:szCs w:val="28"/>
          <w:lang w:val="uk-UA"/>
        </w:rPr>
        <w:t>вати</w:t>
      </w:r>
      <w:r w:rsidRPr="00C90FE7">
        <w:rPr>
          <w:szCs w:val="28"/>
          <w:lang w:val="uk-UA"/>
        </w:rPr>
        <w:t xml:space="preserve"> пошук до того, як він зупиниться</w:t>
      </w:r>
      <w:r>
        <w:rPr>
          <w:szCs w:val="28"/>
          <w:lang w:val="uk-UA"/>
        </w:rPr>
        <w:t>.</w:t>
      </w:r>
    </w:p>
    <w:p w14:paraId="3EB9E507" w14:textId="685E6A24" w:rsidR="00246AB1" w:rsidRPr="007F3EFC" w:rsidRDefault="00246AB1" w:rsidP="00335A47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" w:name="_Toc70709662"/>
      <w:r w:rsidRPr="007F3EFC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Покращення функції </w:t>
      </w:r>
      <w:r w:rsidR="00926E99" w:rsidRPr="007F3EFC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вартості</w:t>
      </w:r>
      <w:bookmarkEnd w:id="2"/>
    </w:p>
    <w:p w14:paraId="7F3C0323" w14:textId="6E23F52C" w:rsidR="00926E99" w:rsidRPr="007F3EFC" w:rsidRDefault="00926E99" w:rsidP="00926E99">
      <w:pPr>
        <w:rPr>
          <w:lang w:val="uk-UA"/>
        </w:rPr>
      </w:pPr>
      <w:r w:rsidRPr="007F3EFC">
        <w:rPr>
          <w:lang w:val="uk-UA"/>
        </w:rPr>
        <w:t>Одним з головних компонентів алгоритму імітації відпалу є цінова функція. Вона базується на обчисленні</w:t>
      </w:r>
      <w:r w:rsidR="00A40441" w:rsidRPr="007F3EFC">
        <w:rPr>
          <w:lang w:val="uk-UA"/>
        </w:rPr>
        <w:t>,</w:t>
      </w:r>
      <w:r w:rsidRPr="007F3EFC">
        <w:rPr>
          <w:lang w:val="uk-UA"/>
        </w:rPr>
        <w:t xml:space="preserve"> на кожному кроці алгоритму формування </w:t>
      </w:r>
      <w:r w:rsidRPr="007F3EFC">
        <w:rPr>
          <w:position w:val="-6"/>
          <w:lang w:val="uk-UA"/>
        </w:rPr>
        <w:object w:dxaOrig="240" w:dyaOrig="300" w14:anchorId="057F9A05">
          <v:shape id="_x0000_i3643" type="#_x0000_t75" style="width:12pt;height:15pt" o:ole="">
            <v:imagedata r:id="rId8" o:title=""/>
          </v:shape>
          <o:OLEObject Type="Embed" ProgID="Equation.DSMT4" ShapeID="_x0000_i3643" DrawAspect="Content" ObjectID="_1681568209" r:id="rId17"/>
        </w:object>
      </w:r>
      <w:r w:rsidRPr="007F3EFC">
        <w:rPr>
          <w:lang w:val="uk-UA"/>
        </w:rPr>
        <w:t>- блоку</w:t>
      </w:r>
      <w:r w:rsidR="00A40441" w:rsidRPr="007F3EFC">
        <w:rPr>
          <w:lang w:val="uk-UA"/>
        </w:rPr>
        <w:t>, нелінійності, оцінюючи при цьому якість проведених покращень.</w:t>
      </w:r>
    </w:p>
    <w:p w14:paraId="748184E1" w14:textId="5CA81EF7" w:rsidR="003A1FC1" w:rsidRPr="007F3EFC" w:rsidRDefault="003A1FC1" w:rsidP="003A1FC1">
      <w:pPr>
        <w:rPr>
          <w:lang w:val="uk-UA"/>
        </w:rPr>
      </w:pPr>
      <w:r w:rsidRPr="007F3EFC">
        <w:rPr>
          <w:lang w:val="uk-UA"/>
        </w:rPr>
        <w:t xml:space="preserve">Розглянемо процедури формування цінових функцій, які використовуються для синтезу </w:t>
      </w:r>
      <w:r w:rsidRPr="007F3EFC">
        <w:rPr>
          <w:position w:val="-6"/>
          <w:lang w:val="uk-UA"/>
        </w:rPr>
        <w:object w:dxaOrig="240" w:dyaOrig="300" w14:anchorId="6B3B5DDE">
          <v:shape id="_x0000_i3644" type="#_x0000_t75" style="width:12pt;height:15pt" o:ole="">
            <v:imagedata r:id="rId8" o:title=""/>
          </v:shape>
          <o:OLEObject Type="Embed" ProgID="Equation.DSMT4" ShapeID="_x0000_i3644" DrawAspect="Content" ObjectID="_1681568210" r:id="rId18"/>
        </w:object>
      </w:r>
      <w:r w:rsidRPr="007F3EFC">
        <w:rPr>
          <w:lang w:val="uk-UA"/>
        </w:rPr>
        <w:t xml:space="preserve">-блоків через спектральні характеристики булевих функцій, введемо відповідні функції вартості для синтезу </w:t>
      </w:r>
      <w:r w:rsidRPr="007F3EFC">
        <w:rPr>
          <w:position w:val="-6"/>
          <w:lang w:val="uk-UA"/>
        </w:rPr>
        <w:object w:dxaOrig="240" w:dyaOrig="300" w14:anchorId="1F449277">
          <v:shape id="_x0000_i3645" type="#_x0000_t75" style="width:12pt;height:15pt" o:ole="">
            <v:imagedata r:id="rId8" o:title=""/>
          </v:shape>
          <o:OLEObject Type="Embed" ProgID="Equation.DSMT4" ShapeID="_x0000_i3645" DrawAspect="Content" ObjectID="_1681568211" r:id="rId19"/>
        </w:object>
      </w:r>
      <w:r w:rsidRPr="007F3EFC">
        <w:rPr>
          <w:lang w:val="uk-UA"/>
        </w:rPr>
        <w:t>-блоків через спектри недвійковий криптографічних функцій.</w:t>
      </w:r>
    </w:p>
    <w:p w14:paraId="38B8C60B" w14:textId="7222796D" w:rsidR="003A1FC1" w:rsidRPr="007F3EFC" w:rsidRDefault="003A1FC1" w:rsidP="003A1FC1">
      <w:pPr>
        <w:rPr>
          <w:lang w:val="uk-UA"/>
        </w:rPr>
      </w:pPr>
      <w:r w:rsidRPr="007F3EFC">
        <w:rPr>
          <w:lang w:val="uk-UA"/>
        </w:rPr>
        <w:t xml:space="preserve">Нехай </w:t>
      </w:r>
      <w:r w:rsidRPr="007F3EFC">
        <w:rPr>
          <w:position w:val="-12"/>
          <w:lang w:val="uk-UA"/>
        </w:rPr>
        <w:object w:dxaOrig="2900" w:dyaOrig="420" w14:anchorId="321CD012">
          <v:shape id="_x0000_i3646" type="#_x0000_t75" style="width:144.75pt;height:21pt" o:ole="">
            <v:imagedata r:id="rId20" o:title=""/>
          </v:shape>
          <o:OLEObject Type="Embed" ProgID="Equation.DSMT4" ShapeID="_x0000_i3646" DrawAspect="Content" ObjectID="_1681568212" r:id="rId21"/>
        </w:object>
      </w:r>
      <w:r w:rsidRPr="007F3EFC">
        <w:rPr>
          <w:lang w:val="uk-UA"/>
        </w:rPr>
        <w:t xml:space="preserve"> задає </w:t>
      </w:r>
      <w:r w:rsidRPr="007F3EFC">
        <w:rPr>
          <w:position w:val="-6"/>
          <w:lang w:val="uk-UA"/>
        </w:rPr>
        <w:object w:dxaOrig="240" w:dyaOrig="300" w14:anchorId="6201D480">
          <v:shape id="_x0000_i3647" type="#_x0000_t75" style="width:12pt;height:15pt" o:ole="">
            <v:imagedata r:id="rId8" o:title=""/>
          </v:shape>
          <o:OLEObject Type="Embed" ProgID="Equation.DSMT4" ShapeID="_x0000_i3647" DrawAspect="Content" ObjectID="_1681568213" r:id="rId22"/>
        </w:object>
      </w:r>
      <w:r w:rsidRPr="007F3EFC">
        <w:rPr>
          <w:lang w:val="uk-UA"/>
        </w:rPr>
        <w:t>-блок розмірності</w:t>
      </w:r>
      <w:r w:rsidR="00597A62" w:rsidRPr="007F3EFC">
        <w:rPr>
          <w:lang w:val="uk-UA"/>
        </w:rPr>
        <w:t xml:space="preserve"> </w:t>
      </w:r>
      <w:r w:rsidR="00597A62" w:rsidRPr="007F3EFC">
        <w:rPr>
          <w:position w:val="-6"/>
          <w:lang w:val="uk-UA"/>
        </w:rPr>
        <w:object w:dxaOrig="660" w:dyaOrig="240" w14:anchorId="47DDC9BE">
          <v:shape id="_x0000_i3648" type="#_x0000_t75" style="width:33pt;height:12pt" o:ole="">
            <v:imagedata r:id="rId23" o:title=""/>
          </v:shape>
          <o:OLEObject Type="Embed" ProgID="Equation.DSMT4" ShapeID="_x0000_i3648" DrawAspect="Content" ObjectID="_1681568214" r:id="rId24"/>
        </w:object>
      </w:r>
      <w:r w:rsidRPr="007F3EFC">
        <w:rPr>
          <w:lang w:val="uk-UA"/>
        </w:rPr>
        <w:t>. Нехай для</w:t>
      </w:r>
      <w:r w:rsidR="00597A62" w:rsidRPr="007F3EFC">
        <w:rPr>
          <w:lang w:val="uk-UA"/>
        </w:rPr>
        <w:t xml:space="preserve"> </w:t>
      </w:r>
      <w:r w:rsidR="00597A62" w:rsidRPr="007F3EFC">
        <w:rPr>
          <w:position w:val="-12"/>
          <w:lang w:val="uk-UA"/>
        </w:rPr>
        <w:object w:dxaOrig="1420" w:dyaOrig="420" w14:anchorId="701030E7">
          <v:shape id="_x0000_i3649" type="#_x0000_t75" style="width:71.25pt;height:21pt" o:ole="">
            <v:imagedata r:id="rId25" o:title=""/>
          </v:shape>
          <o:OLEObject Type="Embed" ProgID="Equation.DSMT4" ShapeID="_x0000_i3649" DrawAspect="Content" ObjectID="_1681568215" r:id="rId26"/>
        </w:object>
      </w:r>
      <w:r w:rsidRPr="007F3EFC">
        <w:rPr>
          <w:lang w:val="uk-UA"/>
        </w:rPr>
        <w:t>,</w:t>
      </w:r>
      <w:r w:rsidR="00597A62" w:rsidRPr="007F3EFC">
        <w:rPr>
          <w:position w:val="-16"/>
          <w:lang w:val="uk-UA"/>
        </w:rPr>
        <w:object w:dxaOrig="3519" w:dyaOrig="420" w14:anchorId="77953080">
          <v:shape id="_x0000_i3650" type="#_x0000_t75" style="width:176.25pt;height:21pt" o:ole="">
            <v:imagedata r:id="rId27" o:title=""/>
          </v:shape>
          <o:OLEObject Type="Embed" ProgID="Equation.DSMT4" ShapeID="_x0000_i3650" DrawAspect="Content" ObjectID="_1681568216" r:id="rId28"/>
        </w:object>
      </w:r>
      <w:r w:rsidRPr="007F3EFC">
        <w:rPr>
          <w:lang w:val="uk-UA"/>
        </w:rPr>
        <w:t xml:space="preserve">, </w:t>
      </w:r>
      <w:r w:rsidR="00597A62" w:rsidRPr="007F3EFC">
        <w:rPr>
          <w:lang w:val="uk-UA"/>
        </w:rPr>
        <w:t>–</w:t>
      </w:r>
      <w:r w:rsidRPr="007F3EFC">
        <w:rPr>
          <w:lang w:val="uk-UA"/>
        </w:rPr>
        <w:t xml:space="preserve"> </w:t>
      </w:r>
      <w:r w:rsidRPr="007F3EFC">
        <w:rPr>
          <w:rFonts w:cs="Times New Roman"/>
          <w:lang w:val="uk-UA"/>
        </w:rPr>
        <w:t>лінійна</w:t>
      </w:r>
      <w:r w:rsidR="00597A62" w:rsidRPr="007F3EFC">
        <w:rPr>
          <w:rFonts w:cs="Times New Roman"/>
          <w:lang w:val="uk-UA"/>
        </w:rPr>
        <w:t xml:space="preserve"> </w:t>
      </w:r>
      <w:r w:rsidRPr="007F3EFC">
        <w:rPr>
          <w:lang w:val="uk-UA"/>
        </w:rPr>
        <w:t xml:space="preserve">комбінація </w:t>
      </w:r>
      <w:r w:rsidR="00597A62" w:rsidRPr="007F3EFC">
        <w:rPr>
          <w:position w:val="-6"/>
          <w:lang w:val="uk-UA"/>
        </w:rPr>
        <w:object w:dxaOrig="279" w:dyaOrig="240" w14:anchorId="5CFF6A04">
          <v:shape id="_x0000_i3651" type="#_x0000_t75" style="width:14.25pt;height:12pt" o:ole="">
            <v:imagedata r:id="rId29" o:title=""/>
          </v:shape>
          <o:OLEObject Type="Embed" ProgID="Equation.DSMT4" ShapeID="_x0000_i3651" DrawAspect="Content" ObjectID="_1681568217" r:id="rId30"/>
        </w:object>
      </w:r>
      <w:r w:rsidRPr="007F3EFC">
        <w:rPr>
          <w:lang w:val="uk-UA"/>
        </w:rPr>
        <w:t xml:space="preserve"> виходів </w:t>
      </w:r>
      <w:r w:rsidR="00597A62" w:rsidRPr="007F3EFC">
        <w:rPr>
          <w:position w:val="-6"/>
          <w:lang w:val="uk-UA"/>
        </w:rPr>
        <w:object w:dxaOrig="240" w:dyaOrig="300" w14:anchorId="1FBB5CB7">
          <v:shape id="_x0000_i3652" type="#_x0000_t75" style="width:12pt;height:15pt" o:ole="">
            <v:imagedata r:id="rId8" o:title=""/>
          </v:shape>
          <o:OLEObject Type="Embed" ProgID="Equation.DSMT4" ShapeID="_x0000_i3652" DrawAspect="Content" ObjectID="_1681568218" r:id="rId31"/>
        </w:object>
      </w:r>
      <w:r w:rsidRPr="007F3EFC">
        <w:rPr>
          <w:lang w:val="uk-UA"/>
        </w:rPr>
        <w:t xml:space="preserve">-блоку </w:t>
      </w:r>
      <w:r w:rsidR="00597A62" w:rsidRPr="007F3EFC">
        <w:rPr>
          <w:position w:val="-4"/>
          <w:lang w:val="uk-UA"/>
        </w:rPr>
        <w:object w:dxaOrig="279" w:dyaOrig="279" w14:anchorId="3B223435">
          <v:shape id="_x0000_i3653" type="#_x0000_t75" style="width:14.25pt;height:14.25pt" o:ole="">
            <v:imagedata r:id="rId32" o:title=""/>
          </v:shape>
          <o:OLEObject Type="Embed" ProgID="Equation.DSMT4" ShapeID="_x0000_i3653" DrawAspect="Content" ObjectID="_1681568219" r:id="rId33"/>
        </w:object>
      </w:r>
      <w:r w:rsidRPr="007F3EFC">
        <w:rPr>
          <w:lang w:val="uk-UA"/>
        </w:rPr>
        <w:t>. Тоді</w:t>
      </w:r>
      <w:r w:rsidR="00597A62" w:rsidRPr="007F3EFC">
        <w:rPr>
          <w:lang w:val="uk-UA"/>
        </w:rPr>
        <w:t xml:space="preserve"> </w:t>
      </w:r>
      <w:r w:rsidR="00597A62" w:rsidRPr="007F3EFC">
        <w:rPr>
          <w:position w:val="-16"/>
          <w:lang w:val="uk-UA"/>
        </w:rPr>
        <w:object w:dxaOrig="1460" w:dyaOrig="499" w14:anchorId="5C50E06C">
          <v:shape id="_x0000_i3654" type="#_x0000_t75" style="width:72.75pt;height:24.75pt" o:ole="">
            <v:imagedata r:id="rId34" o:title=""/>
          </v:shape>
          <o:OLEObject Type="Embed" ProgID="Equation.DSMT4" ShapeID="_x0000_i3654" DrawAspect="Content" ObjectID="_1681568220" r:id="rId35"/>
        </w:object>
      </w:r>
      <w:r w:rsidRPr="007F3EFC">
        <w:rPr>
          <w:lang w:val="uk-UA"/>
        </w:rPr>
        <w:t xml:space="preserve"> </w:t>
      </w:r>
      <w:r w:rsidR="00597A62" w:rsidRPr="007F3EFC">
        <w:rPr>
          <w:lang w:val="uk-UA"/>
        </w:rPr>
        <w:t>–</w:t>
      </w:r>
      <w:r w:rsidRPr="007F3EFC">
        <w:rPr>
          <w:lang w:val="uk-UA"/>
        </w:rPr>
        <w:t xml:space="preserve"> значення п</w:t>
      </w:r>
      <w:r w:rsidR="00597A62" w:rsidRPr="007F3EFC">
        <w:rPr>
          <w:lang w:val="uk-UA"/>
        </w:rPr>
        <w:t>еретворення</w:t>
      </w:r>
      <w:r w:rsidRPr="007F3EFC">
        <w:rPr>
          <w:lang w:val="uk-UA"/>
        </w:rPr>
        <w:t xml:space="preserve"> Уолша-Адамара і значення автокореляції для кожної булевої</w:t>
      </w:r>
      <w:r w:rsidR="00597A62" w:rsidRPr="007F3EFC">
        <w:rPr>
          <w:lang w:val="uk-UA"/>
        </w:rPr>
        <w:t xml:space="preserve"> </w:t>
      </w:r>
      <w:r w:rsidRPr="007F3EFC">
        <w:rPr>
          <w:lang w:val="uk-UA"/>
        </w:rPr>
        <w:t xml:space="preserve">функції </w:t>
      </w:r>
      <w:r w:rsidR="00597A62" w:rsidRPr="007F3EFC">
        <w:rPr>
          <w:position w:val="-16"/>
          <w:lang w:val="uk-UA"/>
        </w:rPr>
        <w:object w:dxaOrig="340" w:dyaOrig="420" w14:anchorId="7DC960DC">
          <v:shape id="_x0000_i3655" type="#_x0000_t75" style="width:17.25pt;height:21pt" o:ole="">
            <v:imagedata r:id="rId36" o:title=""/>
          </v:shape>
          <o:OLEObject Type="Embed" ProgID="Equation.DSMT4" ShapeID="_x0000_i3655" DrawAspect="Content" ObjectID="_1681568221" r:id="rId37"/>
        </w:object>
      </w:r>
      <w:r w:rsidRPr="007F3EFC">
        <w:rPr>
          <w:lang w:val="uk-UA"/>
        </w:rPr>
        <w:t>.</w:t>
      </w:r>
    </w:p>
    <w:p w14:paraId="3A2A5FC8" w14:textId="26731B24" w:rsidR="00597A62" w:rsidRPr="007F3EFC" w:rsidRDefault="00597A62" w:rsidP="00597A62">
      <w:pPr>
        <w:rPr>
          <w:lang w:val="uk-UA"/>
        </w:rPr>
      </w:pPr>
      <w:r w:rsidRPr="007F3EFC">
        <w:rPr>
          <w:lang w:val="uk-UA"/>
        </w:rPr>
        <w:t>Оскільки нелінійність булевої функції</w:t>
      </w:r>
    </w:p>
    <w:p w14:paraId="28E507ED" w14:textId="628340A0" w:rsidR="00597A62" w:rsidRPr="007F3EFC" w:rsidRDefault="00597A62" w:rsidP="00597A62">
      <w:pPr>
        <w:pStyle w:val="MTDisplayEquation"/>
      </w:pPr>
      <w:r w:rsidRPr="007F3EFC">
        <w:tab/>
      </w:r>
      <w:r w:rsidR="00DF7370" w:rsidRPr="007F3EFC">
        <w:rPr>
          <w:position w:val="-26"/>
        </w:rPr>
        <w:object w:dxaOrig="3019" w:dyaOrig="700" w14:anchorId="3C9AF3A3">
          <v:shape id="_x0000_i3656" type="#_x0000_t75" style="width:150.75pt;height:35.25pt" o:ole="">
            <v:imagedata r:id="rId38" o:title=""/>
          </v:shape>
          <o:OLEObject Type="Embed" ProgID="Equation.DSMT4" ShapeID="_x0000_i3656" DrawAspect="Content" ObjectID="_1681568222" r:id="rId39"/>
        </w:object>
      </w:r>
      <w:r w:rsidRPr="007F3EFC">
        <w:tab/>
      </w:r>
      <w:r w:rsidRPr="007F3EFC">
        <w:fldChar w:fldCharType="begin"/>
      </w:r>
      <w:r w:rsidRPr="007F3EFC">
        <w:instrText xml:space="preserve"> MACROBUTTON MTPlaceRef \* MERGEFORMAT </w:instrText>
      </w:r>
      <w:r w:rsidRPr="007F3EFC">
        <w:fldChar w:fldCharType="begin"/>
      </w:r>
      <w:r w:rsidRPr="007F3EFC">
        <w:instrText xml:space="preserve"> SEQ MTEqn \h \* MERGEFORMAT </w:instrText>
      </w:r>
      <w:r w:rsidRPr="007F3EFC">
        <w:fldChar w:fldCharType="end"/>
      </w:r>
      <w:r w:rsidRPr="007F3EFC">
        <w:instrText>(</w:instrText>
      </w:r>
      <w:fldSimple w:instr=" SEQ MTSec \c \* Arabic \* MERGEFORMAT ">
        <w:r w:rsidR="00FF3BA6">
          <w:rPr>
            <w:noProof/>
          </w:rPr>
          <w:instrText>1</w:instrText>
        </w:r>
      </w:fldSimple>
      <w:r w:rsidRPr="007F3EFC">
        <w:instrText>.</w:instrText>
      </w:r>
      <w:fldSimple w:instr=" SEQ MTEqn \c \* Arabic \* MERGEFORMAT ">
        <w:r w:rsidR="00FF3BA6">
          <w:rPr>
            <w:noProof/>
          </w:rPr>
          <w:instrText>1</w:instrText>
        </w:r>
      </w:fldSimple>
      <w:r w:rsidRPr="007F3EFC">
        <w:instrText>)</w:instrText>
      </w:r>
      <w:r w:rsidRPr="007F3EFC">
        <w:fldChar w:fldCharType="end"/>
      </w:r>
    </w:p>
    <w:p w14:paraId="74BF0264" w14:textId="155A08DC" w:rsidR="00DF7370" w:rsidRPr="007F3EFC" w:rsidRDefault="00DF7370" w:rsidP="00DF7370">
      <w:pPr>
        <w:rPr>
          <w:lang w:val="uk-UA"/>
        </w:rPr>
      </w:pPr>
      <w:r w:rsidRPr="007F3EFC">
        <w:rPr>
          <w:lang w:val="uk-UA"/>
        </w:rPr>
        <w:lastRenderedPageBreak/>
        <w:t xml:space="preserve">то задача підвищення нелінійності може бути представлена як задача мінімізації абсолютного максимального значення коефіцієнтів Уолша-Адамара. Спочатку для синтезу </w:t>
      </w:r>
      <w:r w:rsidRPr="007F3EFC">
        <w:rPr>
          <w:position w:val="-6"/>
          <w:lang w:val="uk-UA"/>
        </w:rPr>
        <w:object w:dxaOrig="240" w:dyaOrig="300" w14:anchorId="15AA5333">
          <v:shape id="_x0000_i3661" type="#_x0000_t75" style="width:12pt;height:15pt" o:ole="">
            <v:imagedata r:id="rId8" o:title=""/>
          </v:shape>
          <o:OLEObject Type="Embed" ProgID="Equation.DSMT4" ShapeID="_x0000_i3661" DrawAspect="Content" ObjectID="_1681568223" r:id="rId40"/>
        </w:object>
      </w:r>
      <w:r w:rsidRPr="007F3EFC">
        <w:rPr>
          <w:lang w:val="uk-UA"/>
        </w:rPr>
        <w:t>-блоків використовували критерій нелінійності, тобто використовувалась наступна функція вартості:</w:t>
      </w:r>
    </w:p>
    <w:p w14:paraId="3A1297BF" w14:textId="23EE8D39" w:rsidR="00DF7370" w:rsidRPr="007F3EFC" w:rsidRDefault="00DF7370" w:rsidP="00DF7370">
      <w:pPr>
        <w:pStyle w:val="MTDisplayEquation"/>
      </w:pPr>
      <w:r w:rsidRPr="007F3EFC">
        <w:tab/>
      </w:r>
      <w:r w:rsidRPr="007F3EFC">
        <w:rPr>
          <w:position w:val="-22"/>
        </w:rPr>
        <w:object w:dxaOrig="4020" w:dyaOrig="580" w14:anchorId="4E1462E4">
          <v:shape id="_x0000_i3662" type="#_x0000_t75" style="width:201pt;height:29.25pt" o:ole="">
            <v:imagedata r:id="rId41" o:title=""/>
          </v:shape>
          <o:OLEObject Type="Embed" ProgID="Equation.DSMT4" ShapeID="_x0000_i3662" DrawAspect="Content" ObjectID="_1681568224" r:id="rId42"/>
        </w:object>
      </w:r>
      <w:r w:rsidRPr="007F3EFC">
        <w:tab/>
      </w:r>
      <w:r w:rsidRPr="007F3EFC">
        <w:fldChar w:fldCharType="begin"/>
      </w:r>
      <w:r w:rsidRPr="007F3EFC">
        <w:instrText xml:space="preserve"> MACROBUTTON MTPlaceRef \* MERGEFORMAT </w:instrText>
      </w:r>
      <w:r w:rsidRPr="007F3EFC">
        <w:fldChar w:fldCharType="begin"/>
      </w:r>
      <w:r w:rsidRPr="007F3EFC">
        <w:instrText xml:space="preserve"> SEQ MTEqn \h \* MERGEFORMAT </w:instrText>
      </w:r>
      <w:r w:rsidRPr="007F3EFC">
        <w:fldChar w:fldCharType="end"/>
      </w:r>
      <w:r w:rsidRPr="007F3EFC">
        <w:instrText>(</w:instrText>
      </w:r>
      <w:fldSimple w:instr=" SEQ MTSec \c \* Arabic \* MERGEFORMAT ">
        <w:r w:rsidR="00FF3BA6">
          <w:rPr>
            <w:noProof/>
          </w:rPr>
          <w:instrText>1</w:instrText>
        </w:r>
      </w:fldSimple>
      <w:r w:rsidRPr="007F3EFC">
        <w:instrText>.</w:instrText>
      </w:r>
      <w:fldSimple w:instr=" SEQ MTEqn \c \* Arabic \* MERGEFORMAT ">
        <w:r w:rsidR="00FF3BA6">
          <w:rPr>
            <w:noProof/>
          </w:rPr>
          <w:instrText>2</w:instrText>
        </w:r>
      </w:fldSimple>
      <w:r w:rsidRPr="007F3EFC">
        <w:instrText>)</w:instrText>
      </w:r>
      <w:r w:rsidRPr="007F3EFC">
        <w:fldChar w:fldCharType="end"/>
      </w:r>
    </w:p>
    <w:p w14:paraId="184A939F" w14:textId="03BA3FAB" w:rsidR="00DF7370" w:rsidRPr="007F3EFC" w:rsidRDefault="00044F1D" w:rsidP="00DF7370">
      <w:pPr>
        <w:rPr>
          <w:lang w:val="uk-UA"/>
        </w:rPr>
      </w:pPr>
      <w:r w:rsidRPr="007F3EFC">
        <w:rPr>
          <w:lang w:val="uk-UA"/>
        </w:rPr>
        <w:t xml:space="preserve">Оскільки завдання пониження автокореляції представляє собою задачу мінімізації максимального значення автокореляційної функції, то </w:t>
      </w:r>
      <w:r w:rsidRPr="007F3EFC">
        <w:rPr>
          <w:position w:val="-6"/>
          <w:lang w:val="uk-UA"/>
        </w:rPr>
        <w:object w:dxaOrig="560" w:dyaOrig="260" w14:anchorId="13AEED18">
          <v:shape id="_x0000_i3663" type="#_x0000_t75" style="width:27.75pt;height:12.75pt" o:ole="">
            <v:imagedata r:id="rId43" o:title=""/>
          </v:shape>
          <o:OLEObject Type="Embed" ProgID="Equation.DSMT4" ShapeID="_x0000_i3663" DrawAspect="Content" ObjectID="_1681568225" r:id="rId44"/>
        </w:object>
      </w:r>
      <w:r w:rsidRPr="007F3EFC">
        <w:rPr>
          <w:lang w:val="uk-UA"/>
        </w:rPr>
        <w:t xml:space="preserve"> функція в подальших дослідженнях прийняла наступний вигляд:</w:t>
      </w:r>
    </w:p>
    <w:p w14:paraId="1B294150" w14:textId="332C77A6" w:rsidR="00044F1D" w:rsidRPr="007F3EFC" w:rsidRDefault="00044F1D" w:rsidP="00044F1D">
      <w:pPr>
        <w:pStyle w:val="MTDisplayEquation"/>
      </w:pPr>
      <w:r w:rsidRPr="007F3EFC">
        <w:tab/>
      </w:r>
      <w:r w:rsidRPr="007F3EFC">
        <w:rPr>
          <w:position w:val="-34"/>
        </w:rPr>
        <w:object w:dxaOrig="6140" w:dyaOrig="820" w14:anchorId="23F50808">
          <v:shape id="_x0000_i3664" type="#_x0000_t75" style="width:306.75pt;height:41.25pt" o:ole="">
            <v:imagedata r:id="rId45" o:title=""/>
          </v:shape>
          <o:OLEObject Type="Embed" ProgID="Equation.DSMT4" ShapeID="_x0000_i3664" DrawAspect="Content" ObjectID="_1681568226" r:id="rId46"/>
        </w:object>
      </w:r>
      <w:r w:rsidRPr="007F3EFC">
        <w:tab/>
      </w:r>
      <w:r w:rsidRPr="007F3EFC">
        <w:fldChar w:fldCharType="begin"/>
      </w:r>
      <w:r w:rsidRPr="007F3EFC">
        <w:instrText xml:space="preserve"> MACROBUTTON MTPlaceRef \* MERGEFORMAT </w:instrText>
      </w:r>
      <w:r w:rsidRPr="007F3EFC">
        <w:fldChar w:fldCharType="begin"/>
      </w:r>
      <w:r w:rsidRPr="007F3EFC">
        <w:instrText xml:space="preserve"> SEQ MTEqn \h \* MERGEFORMAT </w:instrText>
      </w:r>
      <w:r w:rsidRPr="007F3EFC">
        <w:fldChar w:fldCharType="end"/>
      </w:r>
      <w:r w:rsidRPr="007F3EFC">
        <w:instrText>(</w:instrText>
      </w:r>
      <w:fldSimple w:instr=" SEQ MTSec \c \* Arabic \* MERGEFORMAT ">
        <w:r w:rsidR="00FF3BA6">
          <w:rPr>
            <w:noProof/>
          </w:rPr>
          <w:instrText>1</w:instrText>
        </w:r>
      </w:fldSimple>
      <w:r w:rsidRPr="007F3EFC">
        <w:instrText>.</w:instrText>
      </w:r>
      <w:fldSimple w:instr=" SEQ MTEqn \c \* Arabic \* MERGEFORMAT ">
        <w:r w:rsidR="00FF3BA6">
          <w:rPr>
            <w:noProof/>
          </w:rPr>
          <w:instrText>3</w:instrText>
        </w:r>
      </w:fldSimple>
      <w:r w:rsidRPr="007F3EFC">
        <w:instrText>)</w:instrText>
      </w:r>
      <w:r w:rsidRPr="007F3EFC">
        <w:fldChar w:fldCharType="end"/>
      </w:r>
    </w:p>
    <w:p w14:paraId="68FB865E" w14:textId="0DD70B84" w:rsidR="00044F1D" w:rsidRPr="007F3EFC" w:rsidRDefault="00044F1D" w:rsidP="00DF7370">
      <w:pPr>
        <w:rPr>
          <w:lang w:val="uk-UA"/>
        </w:rPr>
      </w:pPr>
      <w:r w:rsidRPr="007F3EFC">
        <w:rPr>
          <w:lang w:val="uk-UA"/>
        </w:rPr>
        <w:t xml:space="preserve">Зазвичай в багатокритеріальних завданнях використовують такий підхід: обчислюється сума декількох окремих </w:t>
      </w:r>
      <w:r w:rsidRPr="007F3EFC">
        <w:rPr>
          <w:position w:val="-6"/>
          <w:lang w:val="uk-UA"/>
        </w:rPr>
        <w:object w:dxaOrig="560" w:dyaOrig="260" w14:anchorId="717BAE94">
          <v:shape id="_x0000_i3665" type="#_x0000_t75" style="width:27.75pt;height:12.75pt" o:ole="">
            <v:imagedata r:id="rId43" o:title=""/>
          </v:shape>
          <o:OLEObject Type="Embed" ProgID="Equation.DSMT4" ShapeID="_x0000_i3665" DrawAspect="Content" ObjectID="_1681568227" r:id="rId47"/>
        </w:object>
      </w:r>
      <w:r w:rsidR="00BF3C79" w:rsidRPr="007F3EFC">
        <w:rPr>
          <w:lang w:val="uk-UA"/>
        </w:rPr>
        <w:t xml:space="preserve"> </w:t>
      </w:r>
      <w:r w:rsidRPr="007F3EFC">
        <w:rPr>
          <w:lang w:val="uk-UA"/>
        </w:rPr>
        <w:t xml:space="preserve">функцій (по різним критеріям), помножених на вагові коефіцієнти. Тоді </w:t>
      </w:r>
      <w:r w:rsidRPr="007F3EFC">
        <w:rPr>
          <w:position w:val="-6"/>
          <w:lang w:val="uk-UA"/>
        </w:rPr>
        <w:object w:dxaOrig="560" w:dyaOrig="260" w14:anchorId="70314888">
          <v:shape id="_x0000_i3666" type="#_x0000_t75" style="width:27.75pt;height:12.75pt" o:ole="">
            <v:imagedata r:id="rId43" o:title=""/>
          </v:shape>
          <o:OLEObject Type="Embed" ProgID="Equation.DSMT4" ShapeID="_x0000_i3666" DrawAspect="Content" ObjectID="_1681568228" r:id="rId48"/>
        </w:object>
      </w:r>
      <w:r w:rsidRPr="007F3EFC">
        <w:rPr>
          <w:lang w:val="uk-UA"/>
        </w:rPr>
        <w:t xml:space="preserve"> функція у задачі пошуку </w:t>
      </w:r>
      <w:r w:rsidRPr="007F3EFC">
        <w:rPr>
          <w:position w:val="-6"/>
          <w:lang w:val="uk-UA"/>
        </w:rPr>
        <w:object w:dxaOrig="240" w:dyaOrig="300" w14:anchorId="4B7AF8D5">
          <v:shape id="_x0000_i3667" type="#_x0000_t75" style="width:12pt;height:15pt" o:ole="">
            <v:imagedata r:id="rId8" o:title=""/>
          </v:shape>
          <o:OLEObject Type="Embed" ProgID="Equation.DSMT4" ShapeID="_x0000_i3667" DrawAspect="Content" ObjectID="_1681568229" r:id="rId49"/>
        </w:object>
      </w:r>
      <w:r w:rsidRPr="007F3EFC">
        <w:rPr>
          <w:lang w:val="uk-UA"/>
        </w:rPr>
        <w:t>-блоків з високою нелінійністю і низькою автокореляцією приймає вигляд:</w:t>
      </w:r>
    </w:p>
    <w:p w14:paraId="17118FEC" w14:textId="05D4F02D" w:rsidR="00044F1D" w:rsidRPr="007F3EFC" w:rsidRDefault="00044F1D" w:rsidP="00044F1D">
      <w:pPr>
        <w:pStyle w:val="MTDisplayEquation"/>
      </w:pPr>
      <w:r w:rsidRPr="007F3EFC">
        <w:tab/>
      </w:r>
      <w:r w:rsidRPr="007F3EFC">
        <w:rPr>
          <w:position w:val="-12"/>
        </w:rPr>
        <w:object w:dxaOrig="4260" w:dyaOrig="380" w14:anchorId="68A1861D">
          <v:shape id="_x0000_i3668" type="#_x0000_t75" style="width:213pt;height:18.75pt" o:ole="">
            <v:imagedata r:id="rId50" o:title=""/>
          </v:shape>
          <o:OLEObject Type="Embed" ProgID="Equation.DSMT4" ShapeID="_x0000_i3668" DrawAspect="Content" ObjectID="_1681568230" r:id="rId51"/>
        </w:object>
      </w:r>
      <w:r w:rsidRPr="007F3EFC">
        <w:tab/>
      </w:r>
      <w:r w:rsidRPr="007F3EFC">
        <w:fldChar w:fldCharType="begin"/>
      </w:r>
      <w:r w:rsidRPr="007F3EFC">
        <w:instrText xml:space="preserve"> MACROBUTTON MTPlaceRef \* MERGEFORMAT </w:instrText>
      </w:r>
      <w:r w:rsidRPr="007F3EFC">
        <w:fldChar w:fldCharType="begin"/>
      </w:r>
      <w:r w:rsidRPr="007F3EFC">
        <w:instrText xml:space="preserve"> SEQ MTEqn \h \* MERGEFORMAT </w:instrText>
      </w:r>
      <w:r w:rsidRPr="007F3EFC">
        <w:fldChar w:fldCharType="end"/>
      </w:r>
      <w:r w:rsidRPr="007F3EFC">
        <w:instrText>(</w:instrText>
      </w:r>
      <w:fldSimple w:instr=" SEQ MTSec \c \* Arabic \* MERGEFORMAT ">
        <w:r w:rsidR="00FF3BA6">
          <w:rPr>
            <w:noProof/>
          </w:rPr>
          <w:instrText>1</w:instrText>
        </w:r>
      </w:fldSimple>
      <w:r w:rsidRPr="007F3EFC">
        <w:instrText>.</w:instrText>
      </w:r>
      <w:fldSimple w:instr=" SEQ MTEqn \c \* Arabic \* MERGEFORMAT ">
        <w:r w:rsidR="00FF3BA6">
          <w:rPr>
            <w:noProof/>
          </w:rPr>
          <w:instrText>4</w:instrText>
        </w:r>
      </w:fldSimple>
      <w:r w:rsidRPr="007F3EFC">
        <w:instrText>)</w:instrText>
      </w:r>
      <w:r w:rsidRPr="007F3EFC">
        <w:fldChar w:fldCharType="end"/>
      </w:r>
    </w:p>
    <w:p w14:paraId="33005A3F" w14:textId="6ABC9AE5" w:rsidR="00DF7370" w:rsidRPr="007F3EFC" w:rsidRDefault="00044F1D" w:rsidP="00DF7370">
      <w:pPr>
        <w:rPr>
          <w:lang w:val="uk-UA"/>
        </w:rPr>
      </w:pPr>
      <w:r w:rsidRPr="007F3EFC">
        <w:rPr>
          <w:lang w:val="uk-UA"/>
        </w:rPr>
        <w:t xml:space="preserve">Подальші покращення </w:t>
      </w:r>
      <w:r w:rsidR="0012608A" w:rsidRPr="007F3EFC">
        <w:rPr>
          <w:lang w:val="uk-UA"/>
        </w:rPr>
        <w:t>функції, були обґрунтовані наступним виразом.</w:t>
      </w:r>
    </w:p>
    <w:p w14:paraId="608F3408" w14:textId="2E392F72" w:rsidR="0012608A" w:rsidRPr="007F3EFC" w:rsidRDefault="0012608A" w:rsidP="00DF7370">
      <w:pPr>
        <w:rPr>
          <w:lang w:val="uk-UA"/>
        </w:rPr>
      </w:pPr>
      <w:r w:rsidRPr="007F3EFC">
        <w:rPr>
          <w:lang w:val="uk-UA"/>
        </w:rPr>
        <w:t>Відомо, що рівність Парсеваля</w:t>
      </w:r>
    </w:p>
    <w:p w14:paraId="62DE0313" w14:textId="29F2885F" w:rsidR="0012608A" w:rsidRPr="007F3EFC" w:rsidRDefault="0012608A" w:rsidP="0012608A">
      <w:pPr>
        <w:pStyle w:val="MTDisplayEquation"/>
      </w:pPr>
      <w:r w:rsidRPr="007F3EFC">
        <w:tab/>
      </w:r>
      <w:r w:rsidRPr="007F3EFC">
        <w:rPr>
          <w:position w:val="-16"/>
        </w:rPr>
        <w:object w:dxaOrig="1920" w:dyaOrig="499" w14:anchorId="294394EF">
          <v:shape id="_x0000_i3669" type="#_x0000_t75" style="width:96pt;height:24.75pt" o:ole="">
            <v:imagedata r:id="rId52" o:title=""/>
          </v:shape>
          <o:OLEObject Type="Embed" ProgID="Equation.DSMT4" ShapeID="_x0000_i3669" DrawAspect="Content" ObjectID="_1681568231" r:id="rId53"/>
        </w:object>
      </w:r>
      <w:r w:rsidRPr="007F3EFC">
        <w:tab/>
      </w:r>
      <w:r w:rsidRPr="007F3EFC">
        <w:fldChar w:fldCharType="begin"/>
      </w:r>
      <w:r w:rsidRPr="007F3EFC">
        <w:instrText xml:space="preserve"> MACROBUTTON MTPlaceRef \* MERGEFORMAT </w:instrText>
      </w:r>
      <w:r w:rsidRPr="007F3EFC">
        <w:fldChar w:fldCharType="begin"/>
      </w:r>
      <w:r w:rsidRPr="007F3EFC">
        <w:instrText xml:space="preserve"> SEQ MTEqn \h \* MERGEFORMAT </w:instrText>
      </w:r>
      <w:r w:rsidRPr="007F3EFC">
        <w:fldChar w:fldCharType="end"/>
      </w:r>
      <w:r w:rsidRPr="007F3EFC">
        <w:instrText>(</w:instrText>
      </w:r>
      <w:fldSimple w:instr=" SEQ MTSec \c \* Arabic \* MERGEFORMAT ">
        <w:r w:rsidR="00FF3BA6">
          <w:rPr>
            <w:noProof/>
          </w:rPr>
          <w:instrText>1</w:instrText>
        </w:r>
      </w:fldSimple>
      <w:r w:rsidRPr="007F3EFC">
        <w:instrText>.</w:instrText>
      </w:r>
      <w:fldSimple w:instr=" SEQ MTEqn \c \* Arabic \* MERGEFORMAT ">
        <w:r w:rsidR="00FF3BA6">
          <w:rPr>
            <w:noProof/>
          </w:rPr>
          <w:instrText>5</w:instrText>
        </w:r>
      </w:fldSimple>
      <w:r w:rsidRPr="007F3EFC">
        <w:instrText>)</w:instrText>
      </w:r>
      <w:r w:rsidRPr="007F3EFC">
        <w:fldChar w:fldCharType="end"/>
      </w:r>
    </w:p>
    <w:p w14:paraId="76E2A3AA" w14:textId="6CDA635B" w:rsidR="0012608A" w:rsidRPr="007F3EFC" w:rsidRDefault="0012608A" w:rsidP="0012608A">
      <w:pPr>
        <w:rPr>
          <w:lang w:val="uk-UA"/>
        </w:rPr>
      </w:pPr>
      <w:r w:rsidRPr="007F3EFC">
        <w:rPr>
          <w:lang w:val="uk-UA"/>
        </w:rPr>
        <w:t xml:space="preserve">обмежує </w:t>
      </w:r>
      <w:r w:rsidRPr="007F3EFC">
        <w:rPr>
          <w:position w:val="-22"/>
          <w:lang w:val="uk-UA"/>
        </w:rPr>
        <w:object w:dxaOrig="2940" w:dyaOrig="580" w14:anchorId="6989A6CF">
          <v:shape id="_x0000_i3670" type="#_x0000_t75" style="width:147pt;height:29.25pt" o:ole="">
            <v:imagedata r:id="rId54" o:title=""/>
          </v:shape>
          <o:OLEObject Type="Embed" ProgID="Equation.DSMT4" ShapeID="_x0000_i3670" DrawAspect="Content" ObjectID="_1681568232" r:id="rId55"/>
        </w:object>
      </w:r>
      <w:r w:rsidRPr="007F3EFC">
        <w:rPr>
          <w:lang w:val="uk-UA"/>
        </w:rPr>
        <w:t xml:space="preserve"> значенням рівним як мінімум </w:t>
      </w:r>
      <w:r w:rsidRPr="007F3EFC">
        <w:rPr>
          <w:position w:val="-4"/>
          <w:lang w:val="uk-UA"/>
        </w:rPr>
        <w:object w:dxaOrig="460" w:dyaOrig="340" w14:anchorId="61ED9880">
          <v:shape id="_x0000_i3671" type="#_x0000_t75" style="width:23.25pt;height:17.25pt" o:ole="">
            <v:imagedata r:id="rId56" o:title=""/>
          </v:shape>
          <o:OLEObject Type="Embed" ProgID="Equation.DSMT4" ShapeID="_x0000_i3671" DrawAspect="Content" ObjectID="_1681568233" r:id="rId57"/>
        </w:object>
      </w:r>
      <w:r w:rsidRPr="007F3EFC">
        <w:rPr>
          <w:lang w:val="uk-UA"/>
        </w:rPr>
        <w:t>.</w:t>
      </w:r>
      <w:r w:rsidR="008157A9" w:rsidRPr="007F3EFC">
        <w:rPr>
          <w:lang w:val="uk-UA"/>
        </w:rPr>
        <w:t xml:space="preserve"> Ця межа досягається тоді, коли виконується рівність </w:t>
      </w:r>
      <w:r w:rsidR="008157A9" w:rsidRPr="007F3EFC">
        <w:rPr>
          <w:position w:val="-12"/>
          <w:lang w:val="uk-UA"/>
        </w:rPr>
        <w:object w:dxaOrig="1320" w:dyaOrig="460" w14:anchorId="5E22A833">
          <v:shape id="_x0000_i3672" type="#_x0000_t75" style="width:66pt;height:23.25pt" o:ole="">
            <v:imagedata r:id="rId58" o:title=""/>
          </v:shape>
          <o:OLEObject Type="Embed" ProgID="Equation.DSMT4" ShapeID="_x0000_i3672" DrawAspect="Content" ObjectID="_1681568234" r:id="rId59"/>
        </w:object>
      </w:r>
      <w:r w:rsidR="008157A9" w:rsidRPr="007F3EFC">
        <w:rPr>
          <w:lang w:val="uk-UA"/>
        </w:rPr>
        <w:t xml:space="preserve"> для кожного </w:t>
      </w:r>
      <w:r w:rsidR="008157A9" w:rsidRPr="007F3EFC">
        <w:rPr>
          <w:position w:val="-6"/>
          <w:lang w:val="uk-UA"/>
        </w:rPr>
        <w:object w:dxaOrig="260" w:dyaOrig="240" w14:anchorId="64A827E6">
          <v:shape id="_x0000_i3673" type="#_x0000_t75" style="width:12.75pt;height:12pt" o:ole="">
            <v:imagedata r:id="rId60" o:title=""/>
          </v:shape>
          <o:OLEObject Type="Embed" ProgID="Equation.DSMT4" ShapeID="_x0000_i3673" DrawAspect="Content" ObjectID="_1681568235" r:id="rId61"/>
        </w:object>
      </w:r>
      <w:r w:rsidR="008157A9" w:rsidRPr="007F3EFC">
        <w:rPr>
          <w:lang w:val="uk-UA"/>
        </w:rPr>
        <w:t xml:space="preserve">. Коли значення деякого коефіцієнта </w:t>
      </w:r>
      <w:r w:rsidR="008157A9" w:rsidRPr="007F3EFC">
        <w:rPr>
          <w:position w:val="-22"/>
          <w:lang w:val="uk-UA"/>
        </w:rPr>
        <w:object w:dxaOrig="760" w:dyaOrig="580" w14:anchorId="3780EE42">
          <v:shape id="_x0000_i3674" type="#_x0000_t75" style="width:38.25pt;height:29.25pt" o:ole="">
            <v:imagedata r:id="rId62" o:title=""/>
          </v:shape>
          <o:OLEObject Type="Embed" ProgID="Equation.DSMT4" ShapeID="_x0000_i3674" DrawAspect="Content" ObjectID="_1681568236" r:id="rId63"/>
        </w:object>
      </w:r>
      <w:r w:rsidR="008157A9" w:rsidRPr="007F3EFC">
        <w:rPr>
          <w:lang w:val="uk-UA"/>
        </w:rPr>
        <w:t xml:space="preserve"> менше цієї ідеальної мажі, теорема Парсеваля стверджує, що інші значення коефіцієнтів </w:t>
      </w:r>
      <w:r w:rsidR="008157A9" w:rsidRPr="007F3EFC">
        <w:rPr>
          <w:position w:val="-22"/>
          <w:lang w:val="uk-UA"/>
        </w:rPr>
        <w:object w:dxaOrig="760" w:dyaOrig="580" w14:anchorId="75018CBB">
          <v:shape id="_x0000_i3675" type="#_x0000_t75" style="width:38.25pt;height:29.25pt" o:ole="">
            <v:imagedata r:id="rId62" o:title=""/>
          </v:shape>
          <o:OLEObject Type="Embed" ProgID="Equation.DSMT4" ShapeID="_x0000_i3675" DrawAspect="Content" ObjectID="_1681568237" r:id="rId64"/>
        </w:object>
      </w:r>
      <w:r w:rsidR="008157A9" w:rsidRPr="007F3EFC">
        <w:rPr>
          <w:lang w:val="uk-UA"/>
        </w:rPr>
        <w:t xml:space="preserve"> </w:t>
      </w:r>
      <w:r w:rsidR="001F6C33" w:rsidRPr="007F3EFC">
        <w:rPr>
          <w:lang w:val="uk-UA"/>
        </w:rPr>
        <w:t>повинні бути вище цієї межі. Таким чином, спроба обмежити віддаленість абсолютних значень коефіцієнтів Уолша-Адамара від цієї межі може бути механізмом досягнення високої нелінійності. Спектри деяких функцій містять усі значення (по модулю), рівні цій ідеальній межі. Такі функції називають бент-функціями.</w:t>
      </w:r>
    </w:p>
    <w:p w14:paraId="1122794C" w14:textId="6E2AB216" w:rsidR="001F6C33" w:rsidRPr="007F3EFC" w:rsidRDefault="001F6C33" w:rsidP="0012608A">
      <w:pPr>
        <w:rPr>
          <w:lang w:val="uk-UA"/>
        </w:rPr>
      </w:pPr>
      <w:r w:rsidRPr="007F3EFC">
        <w:rPr>
          <w:lang w:val="uk-UA"/>
        </w:rPr>
        <w:lastRenderedPageBreak/>
        <w:t xml:space="preserve">Окрім найвищої нелінійності, ці функції також мають нульову автокореляцію. Отже, функція </w:t>
      </w:r>
      <w:r w:rsidR="00BF3C79" w:rsidRPr="007F3EFC">
        <w:rPr>
          <w:lang w:val="uk-UA"/>
        </w:rPr>
        <w:t>вартості</w:t>
      </w:r>
    </w:p>
    <w:p w14:paraId="76FEFA03" w14:textId="020F014D" w:rsidR="00BF3C79" w:rsidRPr="007F3EFC" w:rsidRDefault="00BF3C79" w:rsidP="00BF3C79">
      <w:pPr>
        <w:pStyle w:val="MTDisplayEquation"/>
      </w:pPr>
      <w:r w:rsidRPr="007F3EFC">
        <w:tab/>
      </w:r>
      <w:r w:rsidRPr="007F3EFC">
        <w:rPr>
          <w:position w:val="-36"/>
        </w:rPr>
        <w:object w:dxaOrig="3540" w:dyaOrig="800" w14:anchorId="33578E60">
          <v:shape id="_x0000_i3676" type="#_x0000_t75" style="width:177pt;height:39.75pt" o:ole="">
            <v:imagedata r:id="rId65" o:title=""/>
          </v:shape>
          <o:OLEObject Type="Embed" ProgID="Equation.DSMT4" ShapeID="_x0000_i3676" DrawAspect="Content" ObjectID="_1681568238" r:id="rId66"/>
        </w:object>
      </w:r>
      <w:r w:rsidRPr="007F3EFC">
        <w:tab/>
      </w:r>
      <w:r w:rsidRPr="007F3EFC">
        <w:fldChar w:fldCharType="begin"/>
      </w:r>
      <w:r w:rsidRPr="007F3EFC">
        <w:instrText xml:space="preserve"> MACROBUTTON MTPlaceRef \* MERGEFORMAT </w:instrText>
      </w:r>
      <w:r w:rsidRPr="007F3EFC">
        <w:fldChar w:fldCharType="begin"/>
      </w:r>
      <w:r w:rsidRPr="007F3EFC">
        <w:instrText xml:space="preserve"> SEQ MTEqn \h \* MERGEFORMAT </w:instrText>
      </w:r>
      <w:r w:rsidRPr="007F3EFC">
        <w:fldChar w:fldCharType="end"/>
      </w:r>
      <w:r w:rsidRPr="007F3EFC">
        <w:instrText>(</w:instrText>
      </w:r>
      <w:fldSimple w:instr=" SEQ MTSec \c \* Arabic \* MERGEFORMAT ">
        <w:r w:rsidR="00FF3BA6">
          <w:rPr>
            <w:noProof/>
          </w:rPr>
          <w:instrText>1</w:instrText>
        </w:r>
      </w:fldSimple>
      <w:r w:rsidRPr="007F3EFC">
        <w:instrText>.</w:instrText>
      </w:r>
      <w:fldSimple w:instr=" SEQ MTEqn \c \* Arabic \* MERGEFORMAT ">
        <w:r w:rsidR="00FF3BA6">
          <w:rPr>
            <w:noProof/>
          </w:rPr>
          <w:instrText>6</w:instrText>
        </w:r>
      </w:fldSimple>
      <w:r w:rsidRPr="007F3EFC">
        <w:instrText>)</w:instrText>
      </w:r>
      <w:r w:rsidRPr="007F3EFC">
        <w:fldChar w:fldCharType="end"/>
      </w:r>
    </w:p>
    <w:p w14:paraId="21219C60" w14:textId="65BFD07F" w:rsidR="00BF3C79" w:rsidRPr="007F3EFC" w:rsidRDefault="00BF3C79" w:rsidP="0012608A">
      <w:pPr>
        <w:rPr>
          <w:lang w:val="uk-UA"/>
        </w:rPr>
      </w:pPr>
      <w:r w:rsidRPr="007F3EFC">
        <w:rPr>
          <w:lang w:val="uk-UA"/>
        </w:rPr>
        <w:t xml:space="preserve">є можливим підходом до оптимізації нелінійності та автокореляції. Дивлячись на незбалансованість бент-функцій представлена функція вартості </w:t>
      </w:r>
      <w:r w:rsidRPr="007F3EFC">
        <w:rPr>
          <w:position w:val="-6"/>
          <w:lang w:val="uk-UA"/>
        </w:rPr>
        <w:object w:dxaOrig="560" w:dyaOrig="260" w14:anchorId="0DE18140">
          <v:shape id="_x0000_i3677" type="#_x0000_t75" style="width:27.75pt;height:12.75pt" o:ole="">
            <v:imagedata r:id="rId43" o:title=""/>
          </v:shape>
          <o:OLEObject Type="Embed" ProgID="Equation.DSMT4" ShapeID="_x0000_i3677" DrawAspect="Content" ObjectID="_1681568239" r:id="rId67"/>
        </w:object>
      </w:r>
      <w:r w:rsidRPr="007F3EFC">
        <w:rPr>
          <w:lang w:val="uk-UA"/>
        </w:rPr>
        <w:t xml:space="preserve"> може бути покращена для знаходження збалансованих криптографічних функцій. В загальному вигляді функція (1.6) приймає вигляд</w:t>
      </w:r>
    </w:p>
    <w:p w14:paraId="0AAE7C9E" w14:textId="2F0B8A8C" w:rsidR="00BF3C79" w:rsidRPr="007F3EFC" w:rsidRDefault="00FC6DD4" w:rsidP="00FC6DD4">
      <w:pPr>
        <w:pStyle w:val="MTDisplayEquation"/>
      </w:pPr>
      <w:r w:rsidRPr="007F3EFC">
        <w:tab/>
      </w:r>
      <w:r w:rsidR="002D2154" w:rsidRPr="007F3EFC">
        <w:rPr>
          <w:position w:val="-36"/>
        </w:rPr>
        <w:object w:dxaOrig="3620" w:dyaOrig="800" w14:anchorId="2B0FF067">
          <v:shape id="_x0000_i3678" type="#_x0000_t75" style="width:180.75pt;height:39.75pt" o:ole="">
            <v:imagedata r:id="rId68" o:title=""/>
          </v:shape>
          <o:OLEObject Type="Embed" ProgID="Equation.DSMT4" ShapeID="_x0000_i3678" DrawAspect="Content" ObjectID="_1681568240" r:id="rId69"/>
        </w:object>
      </w:r>
      <w:r w:rsidRPr="007F3EFC">
        <w:tab/>
      </w:r>
      <w:r w:rsidRPr="007F3EFC">
        <w:fldChar w:fldCharType="begin"/>
      </w:r>
      <w:r w:rsidRPr="007F3EFC">
        <w:instrText xml:space="preserve"> MACROBUTTON MTPlaceRef \* MERGEFORMAT </w:instrText>
      </w:r>
      <w:r w:rsidRPr="007F3EFC">
        <w:fldChar w:fldCharType="begin"/>
      </w:r>
      <w:r w:rsidRPr="007F3EFC">
        <w:instrText xml:space="preserve"> SEQ MTEqn \h \* MERGEFORMAT </w:instrText>
      </w:r>
      <w:r w:rsidRPr="007F3EFC">
        <w:fldChar w:fldCharType="end"/>
      </w:r>
      <w:r w:rsidRPr="007F3EFC">
        <w:instrText>(</w:instrText>
      </w:r>
      <w:fldSimple w:instr=" SEQ MTSec \c \* Arabic \* MERGEFORMAT ">
        <w:r w:rsidR="00FF3BA6">
          <w:rPr>
            <w:noProof/>
          </w:rPr>
          <w:instrText>1</w:instrText>
        </w:r>
      </w:fldSimple>
      <w:r w:rsidRPr="007F3EFC">
        <w:instrText>.</w:instrText>
      </w:r>
      <w:fldSimple w:instr=" SEQ MTEqn \c \* Arabic \* MERGEFORMAT ">
        <w:r w:rsidR="00FF3BA6">
          <w:rPr>
            <w:noProof/>
          </w:rPr>
          <w:instrText>7</w:instrText>
        </w:r>
      </w:fldSimple>
      <w:r w:rsidRPr="007F3EFC">
        <w:instrText>)</w:instrText>
      </w:r>
      <w:r w:rsidRPr="007F3EFC">
        <w:fldChar w:fldCharType="end"/>
      </w:r>
    </w:p>
    <w:p w14:paraId="745F4B37" w14:textId="6C1DC701" w:rsidR="0012608A" w:rsidRPr="007F3EFC" w:rsidRDefault="00FC6DD4" w:rsidP="0012608A">
      <w:pPr>
        <w:rPr>
          <w:lang w:val="uk-UA"/>
        </w:rPr>
      </w:pPr>
      <w:r w:rsidRPr="007F3EFC">
        <w:rPr>
          <w:lang w:val="uk-UA"/>
        </w:rPr>
        <w:t xml:space="preserve">Параметри </w:t>
      </w:r>
      <w:r w:rsidRPr="007F3EFC">
        <w:rPr>
          <w:position w:val="-4"/>
          <w:lang w:val="uk-UA"/>
        </w:rPr>
        <w:object w:dxaOrig="320" w:dyaOrig="279" w14:anchorId="3E84E5E3">
          <v:shape id="_x0000_i3679" type="#_x0000_t75" style="width:15.75pt;height:14.25pt" o:ole="">
            <v:imagedata r:id="rId70" o:title=""/>
          </v:shape>
          <o:OLEObject Type="Embed" ProgID="Equation.DSMT4" ShapeID="_x0000_i3679" DrawAspect="Content" ObjectID="_1681568241" r:id="rId71"/>
        </w:object>
      </w:r>
      <w:r w:rsidRPr="007F3EFC">
        <w:rPr>
          <w:lang w:val="uk-UA"/>
        </w:rPr>
        <w:t xml:space="preserve"> та </w:t>
      </w:r>
      <w:r w:rsidRPr="007F3EFC">
        <w:rPr>
          <w:position w:val="-4"/>
          <w:lang w:val="uk-UA"/>
        </w:rPr>
        <w:object w:dxaOrig="260" w:dyaOrig="279" w14:anchorId="214BF89C">
          <v:shape id="_x0000_i3680" type="#_x0000_t75" style="width:12.75pt;height:14.25pt" o:ole="">
            <v:imagedata r:id="rId72" o:title=""/>
          </v:shape>
          <o:OLEObject Type="Embed" ProgID="Equation.DSMT4" ShapeID="_x0000_i3680" DrawAspect="Content" ObjectID="_1681568242" r:id="rId73"/>
        </w:object>
      </w:r>
      <w:r w:rsidRPr="007F3EFC">
        <w:rPr>
          <w:lang w:val="uk-UA"/>
        </w:rPr>
        <w:t>, називаються ваговими коефіцієнтами та забезпечують свободу експериментального дослідження та пошуку нових значень.</w:t>
      </w:r>
    </w:p>
    <w:p w14:paraId="4D686461" w14:textId="6E46D9E5" w:rsidR="00FC6DD4" w:rsidRPr="007F3EFC" w:rsidRDefault="00FC6DD4" w:rsidP="0012608A">
      <w:pPr>
        <w:rPr>
          <w:lang w:val="uk-UA"/>
        </w:rPr>
      </w:pPr>
      <w:r w:rsidRPr="007F3EFC">
        <w:rPr>
          <w:lang w:val="uk-UA"/>
        </w:rPr>
        <w:t>По аналогії з функціями вартості відносно спектра Уолша-Адамара виду (1.7), функція витрат відносно спектра автокореляційної функції матиме наступний вигляд:</w:t>
      </w:r>
    </w:p>
    <w:p w14:paraId="2F22280B" w14:textId="63A4EC16" w:rsidR="00FC6DD4" w:rsidRPr="007F3EFC" w:rsidRDefault="00FC6DD4" w:rsidP="00FC6DD4">
      <w:pPr>
        <w:pStyle w:val="MTDisplayEquation"/>
      </w:pPr>
      <w:r w:rsidRPr="007F3EFC">
        <w:tab/>
      </w:r>
      <w:r w:rsidRPr="007F3EFC">
        <w:rPr>
          <w:position w:val="-36"/>
        </w:rPr>
        <w:object w:dxaOrig="3280" w:dyaOrig="800" w14:anchorId="52B4EC32">
          <v:shape id="_x0000_i3681" type="#_x0000_t75" style="width:164.25pt;height:39.75pt" o:ole="">
            <v:imagedata r:id="rId74" o:title=""/>
          </v:shape>
          <o:OLEObject Type="Embed" ProgID="Equation.DSMT4" ShapeID="_x0000_i3681" DrawAspect="Content" ObjectID="_1681568243" r:id="rId75"/>
        </w:object>
      </w:r>
      <w:r w:rsidRPr="007F3EFC">
        <w:tab/>
      </w:r>
      <w:r w:rsidRPr="007F3EFC">
        <w:fldChar w:fldCharType="begin"/>
      </w:r>
      <w:r w:rsidRPr="007F3EFC">
        <w:instrText xml:space="preserve"> MACROBUTTON MTPlaceRef \* MERGEFORMAT </w:instrText>
      </w:r>
      <w:r w:rsidRPr="007F3EFC">
        <w:fldChar w:fldCharType="begin"/>
      </w:r>
      <w:r w:rsidRPr="007F3EFC">
        <w:instrText xml:space="preserve"> SEQ MTEqn \h \* MERGEFORMAT </w:instrText>
      </w:r>
      <w:r w:rsidRPr="007F3EFC">
        <w:fldChar w:fldCharType="end"/>
      </w:r>
      <w:r w:rsidRPr="007F3EFC">
        <w:instrText>(</w:instrText>
      </w:r>
      <w:fldSimple w:instr=" SEQ MTSec \c \* Arabic \* MERGEFORMAT ">
        <w:r w:rsidR="00FF3BA6">
          <w:rPr>
            <w:noProof/>
          </w:rPr>
          <w:instrText>1</w:instrText>
        </w:r>
      </w:fldSimple>
      <w:r w:rsidRPr="007F3EFC">
        <w:instrText>.</w:instrText>
      </w:r>
      <w:fldSimple w:instr=" SEQ MTEqn \c \* Arabic \* MERGEFORMAT ">
        <w:r w:rsidR="00FF3BA6">
          <w:rPr>
            <w:noProof/>
          </w:rPr>
          <w:instrText>8</w:instrText>
        </w:r>
      </w:fldSimple>
      <w:r w:rsidRPr="007F3EFC">
        <w:instrText>)</w:instrText>
      </w:r>
      <w:r w:rsidRPr="007F3EFC">
        <w:fldChar w:fldCharType="end"/>
      </w:r>
    </w:p>
    <w:p w14:paraId="436A7146" w14:textId="32ABD505" w:rsidR="0012608A" w:rsidRPr="007F3EFC" w:rsidRDefault="00FC6DD4" w:rsidP="0012608A">
      <w:pPr>
        <w:rPr>
          <w:lang w:val="uk-UA"/>
        </w:rPr>
      </w:pPr>
      <w:r w:rsidRPr="007F3EFC">
        <w:rPr>
          <w:lang w:val="uk-UA"/>
        </w:rPr>
        <w:t xml:space="preserve">Зазвичай, функції вартості використовуються для оптимізації окремих булевих функцій. Для всього ж вузла замін </w:t>
      </w:r>
      <w:r w:rsidRPr="007F3EFC">
        <w:rPr>
          <w:position w:val="-6"/>
          <w:lang w:val="uk-UA"/>
        </w:rPr>
        <w:object w:dxaOrig="560" w:dyaOrig="260" w14:anchorId="443F3D17">
          <v:shape id="_x0000_i3682" type="#_x0000_t75" style="width:27.75pt;height:12.75pt" o:ole="">
            <v:imagedata r:id="rId43" o:title=""/>
          </v:shape>
          <o:OLEObject Type="Embed" ProgID="Equation.DSMT4" ShapeID="_x0000_i3682" DrawAspect="Content" ObjectID="_1681568244" r:id="rId76"/>
        </w:object>
      </w:r>
      <w:r w:rsidRPr="007F3EFC">
        <w:rPr>
          <w:lang w:val="uk-UA"/>
        </w:rPr>
        <w:t xml:space="preserve"> функції, що базуються на спектрі Уолша-Адамара, можна узагальнити наступним чином:</w:t>
      </w:r>
    </w:p>
    <w:p w14:paraId="40D90905" w14:textId="2632084F" w:rsidR="002D2154" w:rsidRPr="007F3EFC" w:rsidRDefault="00FC6DD4" w:rsidP="002D2154">
      <w:pPr>
        <w:pStyle w:val="MTDisplayEquation"/>
      </w:pPr>
      <w:r w:rsidRPr="007F3EFC">
        <w:tab/>
      </w:r>
      <w:r w:rsidR="002C36A6" w:rsidRPr="007F3EFC">
        <w:rPr>
          <w:position w:val="-36"/>
        </w:rPr>
        <w:object w:dxaOrig="4340" w:dyaOrig="800" w14:anchorId="6E722757">
          <v:shape id="_x0000_i3683" type="#_x0000_t75" style="width:216.75pt;height:39.75pt" o:ole="">
            <v:imagedata r:id="rId77" o:title=""/>
          </v:shape>
          <o:OLEObject Type="Embed" ProgID="Equation.DSMT4" ShapeID="_x0000_i3683" DrawAspect="Content" ObjectID="_1681568245" r:id="rId78"/>
        </w:object>
      </w:r>
      <w:r w:rsidRPr="007F3EFC">
        <w:tab/>
      </w:r>
      <w:r w:rsidRPr="007F3EFC">
        <w:fldChar w:fldCharType="begin"/>
      </w:r>
      <w:r w:rsidRPr="007F3EFC">
        <w:instrText xml:space="preserve"> MACROBUTTON MTPlaceRef \* MERGEFORMAT </w:instrText>
      </w:r>
      <w:r w:rsidRPr="007F3EFC">
        <w:fldChar w:fldCharType="begin"/>
      </w:r>
      <w:r w:rsidRPr="007F3EFC">
        <w:instrText xml:space="preserve"> SEQ MTEqn \h \* MERGEFORMAT </w:instrText>
      </w:r>
      <w:r w:rsidRPr="007F3EFC">
        <w:fldChar w:fldCharType="end"/>
      </w:r>
      <w:r w:rsidRPr="007F3EFC">
        <w:instrText>(</w:instrText>
      </w:r>
      <w:fldSimple w:instr=" SEQ MTSec \c \* Arabic \* MERGEFORMAT ">
        <w:r w:rsidR="00FF3BA6">
          <w:rPr>
            <w:noProof/>
          </w:rPr>
          <w:instrText>1</w:instrText>
        </w:r>
      </w:fldSimple>
      <w:r w:rsidRPr="007F3EFC">
        <w:instrText>.</w:instrText>
      </w:r>
      <w:fldSimple w:instr=" SEQ MTEqn \c \* Arabic \* MERGEFORMAT ">
        <w:r w:rsidR="00FF3BA6">
          <w:rPr>
            <w:noProof/>
          </w:rPr>
          <w:instrText>9</w:instrText>
        </w:r>
      </w:fldSimple>
      <w:r w:rsidRPr="007F3EFC">
        <w:instrText>)</w:instrText>
      </w:r>
      <w:r w:rsidRPr="007F3EFC">
        <w:fldChar w:fldCharType="end"/>
      </w:r>
    </w:p>
    <w:p w14:paraId="1C5448B3" w14:textId="69A4F6B9" w:rsidR="002D2154" w:rsidRPr="007F3EFC" w:rsidRDefault="002D2154" w:rsidP="002D2154">
      <w:pPr>
        <w:pStyle w:val="MTDisplayEquation"/>
      </w:pPr>
      <w:r w:rsidRPr="007F3EFC">
        <w:t xml:space="preserve">і аналогічно для </w:t>
      </w:r>
      <w:r w:rsidRPr="007F3EFC">
        <w:rPr>
          <w:position w:val="-6"/>
        </w:rPr>
        <w:object w:dxaOrig="560" w:dyaOrig="260" w14:anchorId="1B434853">
          <v:shape id="_x0000_i3684" type="#_x0000_t75" style="width:27.75pt;height:12.75pt" o:ole="">
            <v:imagedata r:id="rId43" o:title=""/>
          </v:shape>
          <o:OLEObject Type="Embed" ProgID="Equation.DSMT4" ShapeID="_x0000_i3684" DrawAspect="Content" ObjectID="_1681568246" r:id="rId79"/>
        </w:object>
      </w:r>
      <w:r w:rsidRPr="007F3EFC">
        <w:t xml:space="preserve"> функцій, основаних на автокореляційному спектрі:</w:t>
      </w:r>
    </w:p>
    <w:p w14:paraId="57EAE6CC" w14:textId="688D7414" w:rsidR="002D2154" w:rsidRPr="007F3EFC" w:rsidRDefault="002D2154" w:rsidP="002D2154">
      <w:pPr>
        <w:pStyle w:val="MTDisplayEquation"/>
      </w:pPr>
      <w:r w:rsidRPr="007F3EFC">
        <w:tab/>
      </w:r>
      <w:r w:rsidRPr="007F3EFC">
        <w:rPr>
          <w:position w:val="-36"/>
        </w:rPr>
        <w:object w:dxaOrig="4160" w:dyaOrig="800" w14:anchorId="16B0396E">
          <v:shape id="_x0000_i3685" type="#_x0000_t75" style="width:207.75pt;height:39.75pt" o:ole="">
            <v:imagedata r:id="rId80" o:title=""/>
          </v:shape>
          <o:OLEObject Type="Embed" ProgID="Equation.DSMT4" ShapeID="_x0000_i3685" DrawAspect="Content" ObjectID="_1681568247" r:id="rId81"/>
        </w:object>
      </w:r>
      <w:r w:rsidRPr="007F3EFC">
        <w:t>.</w:t>
      </w:r>
      <w:r w:rsidRPr="007F3EFC">
        <w:tab/>
      </w:r>
      <w:r w:rsidRPr="007F3EFC">
        <w:fldChar w:fldCharType="begin"/>
      </w:r>
      <w:r w:rsidRPr="007F3EFC">
        <w:instrText xml:space="preserve"> MACROBUTTON MTPlaceRef \* MERGEFORMAT </w:instrText>
      </w:r>
      <w:r w:rsidRPr="007F3EFC">
        <w:fldChar w:fldCharType="begin"/>
      </w:r>
      <w:r w:rsidRPr="007F3EFC">
        <w:instrText xml:space="preserve"> SEQ MTEqn \h \* MERGEFORMAT </w:instrText>
      </w:r>
      <w:r w:rsidRPr="007F3EFC">
        <w:fldChar w:fldCharType="end"/>
      </w:r>
      <w:r w:rsidRPr="007F3EFC">
        <w:instrText>(</w:instrText>
      </w:r>
      <w:fldSimple w:instr=" SEQ MTSec \c \* Arabic \* MERGEFORMAT ">
        <w:r w:rsidR="00FF3BA6">
          <w:rPr>
            <w:noProof/>
          </w:rPr>
          <w:instrText>1</w:instrText>
        </w:r>
      </w:fldSimple>
      <w:r w:rsidRPr="007F3EFC">
        <w:instrText>.</w:instrText>
      </w:r>
      <w:fldSimple w:instr=" SEQ MTEqn \c \* Arabic \* MERGEFORMAT ">
        <w:r w:rsidR="00FF3BA6">
          <w:rPr>
            <w:noProof/>
          </w:rPr>
          <w:instrText>10</w:instrText>
        </w:r>
      </w:fldSimple>
      <w:r w:rsidRPr="007F3EFC">
        <w:instrText>)</w:instrText>
      </w:r>
      <w:r w:rsidRPr="007F3EFC">
        <w:fldChar w:fldCharType="end"/>
      </w:r>
    </w:p>
    <w:p w14:paraId="48A2A050" w14:textId="65805FF9" w:rsidR="002D2154" w:rsidRPr="007F3EFC" w:rsidRDefault="002D2154" w:rsidP="002D2154">
      <w:pPr>
        <w:rPr>
          <w:lang w:val="uk-UA"/>
        </w:rPr>
      </w:pPr>
      <w:r w:rsidRPr="007F3EFC">
        <w:rPr>
          <w:lang w:val="uk-UA"/>
        </w:rPr>
        <w:t>Для оптимізації по критеріям нелінійності та автокореляції використовують наступну функцію вартості:</w:t>
      </w:r>
    </w:p>
    <w:p w14:paraId="08EEBFBB" w14:textId="0B35B3FA" w:rsidR="002D2154" w:rsidRPr="007F3EFC" w:rsidRDefault="002D2154" w:rsidP="002D2154">
      <w:pPr>
        <w:pStyle w:val="MTDisplayEquation"/>
      </w:pPr>
      <w:r w:rsidRPr="007F3EFC">
        <w:tab/>
      </w:r>
      <w:r w:rsidR="002C36A6" w:rsidRPr="007F3EFC">
        <w:rPr>
          <w:position w:val="-36"/>
        </w:rPr>
        <w:object w:dxaOrig="7800" w:dyaOrig="800" w14:anchorId="7B717303">
          <v:shape id="_x0000_i3686" type="#_x0000_t75" style="width:390pt;height:39.75pt" o:ole="">
            <v:imagedata r:id="rId82" o:title=""/>
          </v:shape>
          <o:OLEObject Type="Embed" ProgID="Equation.DSMT4" ShapeID="_x0000_i3686" DrawAspect="Content" ObjectID="_1681568248" r:id="rId83"/>
        </w:object>
      </w:r>
      <w:r w:rsidRPr="007F3EFC">
        <w:tab/>
      </w:r>
      <w:r w:rsidRPr="007F3EFC">
        <w:fldChar w:fldCharType="begin"/>
      </w:r>
      <w:r w:rsidRPr="007F3EFC">
        <w:instrText xml:space="preserve"> MACROBUTTON MTPlaceRef \* MERGEFORMAT </w:instrText>
      </w:r>
      <w:r w:rsidRPr="007F3EFC">
        <w:fldChar w:fldCharType="begin"/>
      </w:r>
      <w:r w:rsidRPr="007F3EFC">
        <w:instrText xml:space="preserve"> SEQ MTEqn \h \* MERGEFORMAT </w:instrText>
      </w:r>
      <w:r w:rsidRPr="007F3EFC">
        <w:fldChar w:fldCharType="end"/>
      </w:r>
      <w:r w:rsidRPr="007F3EFC">
        <w:instrText>(</w:instrText>
      </w:r>
      <w:fldSimple w:instr=" SEQ MTSec \c \* Arabic \* MERGEFORMAT ">
        <w:r w:rsidR="00FF3BA6">
          <w:rPr>
            <w:noProof/>
          </w:rPr>
          <w:instrText>1</w:instrText>
        </w:r>
      </w:fldSimple>
      <w:r w:rsidRPr="007F3EFC">
        <w:instrText>.</w:instrText>
      </w:r>
      <w:fldSimple w:instr=" SEQ MTEqn \c \* Arabic \* MERGEFORMAT ">
        <w:r w:rsidR="00FF3BA6">
          <w:rPr>
            <w:noProof/>
          </w:rPr>
          <w:instrText>11</w:instrText>
        </w:r>
      </w:fldSimple>
      <w:r w:rsidRPr="007F3EFC">
        <w:instrText>)</w:instrText>
      </w:r>
      <w:r w:rsidRPr="007F3EFC">
        <w:fldChar w:fldCharType="end"/>
      </w:r>
    </w:p>
    <w:p w14:paraId="4E9EB096" w14:textId="336AC906" w:rsidR="002D2154" w:rsidRPr="007F3EFC" w:rsidRDefault="002C36A6" w:rsidP="002D2154">
      <w:pPr>
        <w:rPr>
          <w:lang w:val="uk-UA"/>
        </w:rPr>
      </w:pPr>
      <w:r w:rsidRPr="007F3EFC">
        <w:rPr>
          <w:lang w:val="uk-UA"/>
        </w:rPr>
        <w:lastRenderedPageBreak/>
        <w:t>Спочатку в дослідженнях використовувалися функції вартості виду (1.8), (1.9), із заміною спектральних коефіцієнтів Уолша-Адамара і коефіцієнтів автокореляційних спектрів булевих функцій на коефіцієнти відповідних спектрів недвійкових функцій.</w:t>
      </w:r>
    </w:p>
    <w:p w14:paraId="33658DDE" w14:textId="0989E837" w:rsidR="00155A53" w:rsidRPr="007F3EFC" w:rsidRDefault="000A46F5" w:rsidP="006B37A8">
      <w:pPr>
        <w:rPr>
          <w:lang w:val="uk-UA"/>
        </w:rPr>
      </w:pPr>
      <w:r w:rsidRPr="007F3EFC">
        <w:rPr>
          <w:lang w:val="uk-UA"/>
        </w:rPr>
        <w:t>Подальші</w:t>
      </w:r>
      <w:r w:rsidR="006668BC" w:rsidRPr="007F3EFC">
        <w:rPr>
          <w:lang w:val="uk-UA"/>
        </w:rPr>
        <w:t xml:space="preserve"> кроки</w:t>
      </w:r>
      <w:r w:rsidRPr="007F3EFC">
        <w:rPr>
          <w:lang w:val="uk-UA"/>
        </w:rPr>
        <w:t xml:space="preserve"> дослідження полягали в удосконаленні функцій вартості (критерію пошуку криптографічних функцій), як</w:t>
      </w:r>
      <w:r w:rsidR="006668BC" w:rsidRPr="007F3EFC">
        <w:rPr>
          <w:lang w:val="uk-UA"/>
        </w:rPr>
        <w:t>і ґрунтуються</w:t>
      </w:r>
      <w:r w:rsidRPr="007F3EFC">
        <w:rPr>
          <w:lang w:val="uk-UA"/>
        </w:rPr>
        <w:t xml:space="preserve"> на наступному положенні. Відомо, що при оптимізації</w:t>
      </w:r>
      <w:r w:rsidR="006668BC" w:rsidRPr="007F3EFC">
        <w:rPr>
          <w:lang w:val="uk-UA"/>
        </w:rPr>
        <w:t xml:space="preserve"> </w:t>
      </w:r>
      <w:r w:rsidRPr="007F3EFC">
        <w:rPr>
          <w:lang w:val="uk-UA"/>
        </w:rPr>
        <w:t>криптографічно</w:t>
      </w:r>
      <w:r w:rsidR="006668BC" w:rsidRPr="007F3EFC">
        <w:rPr>
          <w:lang w:val="uk-UA"/>
        </w:rPr>
        <w:t>ї</w:t>
      </w:r>
      <w:r w:rsidRPr="007F3EFC">
        <w:rPr>
          <w:lang w:val="uk-UA"/>
        </w:rPr>
        <w:t xml:space="preserve"> функції по нелінійності і автокореляції вона по</w:t>
      </w:r>
      <w:r w:rsidR="006668BC" w:rsidRPr="007F3EFC">
        <w:rPr>
          <w:lang w:val="uk-UA"/>
        </w:rPr>
        <w:t xml:space="preserve"> </w:t>
      </w:r>
      <w:r w:rsidRPr="007F3EFC">
        <w:rPr>
          <w:lang w:val="uk-UA"/>
        </w:rPr>
        <w:t>своїм спектральним характеристикам (спектру кореляції з лінійними</w:t>
      </w:r>
      <w:r w:rsidR="006668BC" w:rsidRPr="007F3EFC">
        <w:rPr>
          <w:lang w:val="uk-UA"/>
        </w:rPr>
        <w:t xml:space="preserve"> </w:t>
      </w:r>
      <w:r w:rsidRPr="007F3EFC">
        <w:rPr>
          <w:lang w:val="uk-UA"/>
        </w:rPr>
        <w:t xml:space="preserve">функціями і </w:t>
      </w:r>
      <w:proofErr w:type="spellStart"/>
      <w:r w:rsidRPr="007F3EFC">
        <w:rPr>
          <w:lang w:val="uk-UA"/>
        </w:rPr>
        <w:t>автокореляційн</w:t>
      </w:r>
      <w:r w:rsidR="006668BC" w:rsidRPr="007F3EFC">
        <w:rPr>
          <w:lang w:val="uk-UA"/>
        </w:rPr>
        <w:t>ого</w:t>
      </w:r>
      <w:proofErr w:type="spellEnd"/>
      <w:r w:rsidRPr="007F3EFC">
        <w:rPr>
          <w:lang w:val="uk-UA"/>
        </w:rPr>
        <w:t xml:space="preserve"> спектру) прагне до спектральни</w:t>
      </w:r>
      <w:r w:rsidR="006668BC" w:rsidRPr="007F3EFC">
        <w:rPr>
          <w:lang w:val="uk-UA"/>
        </w:rPr>
        <w:t xml:space="preserve">х </w:t>
      </w:r>
      <w:r w:rsidRPr="007F3EFC">
        <w:rPr>
          <w:lang w:val="uk-UA"/>
        </w:rPr>
        <w:t>характеристи</w:t>
      </w:r>
      <w:r w:rsidR="006668BC" w:rsidRPr="007F3EFC">
        <w:rPr>
          <w:lang w:val="uk-UA"/>
        </w:rPr>
        <w:t>к</w:t>
      </w:r>
      <w:r w:rsidRPr="007F3EFC">
        <w:rPr>
          <w:lang w:val="uk-UA"/>
        </w:rPr>
        <w:t xml:space="preserve"> бент-функцій, що і було використано в попередніх</w:t>
      </w:r>
      <w:r w:rsidR="006668BC" w:rsidRPr="007F3EFC">
        <w:rPr>
          <w:lang w:val="uk-UA"/>
        </w:rPr>
        <w:t xml:space="preserve"> </w:t>
      </w:r>
      <w:r w:rsidRPr="007F3EFC">
        <w:rPr>
          <w:lang w:val="uk-UA"/>
        </w:rPr>
        <w:t>роботах [10; 15] при розробці функцій виду (</w:t>
      </w:r>
      <w:r w:rsidR="006668BC" w:rsidRPr="007F3EFC">
        <w:rPr>
          <w:lang w:val="uk-UA"/>
        </w:rPr>
        <w:t>1</w:t>
      </w:r>
      <w:r w:rsidRPr="007F3EFC">
        <w:rPr>
          <w:lang w:val="uk-UA"/>
        </w:rPr>
        <w:t>.6) - (</w:t>
      </w:r>
      <w:r w:rsidR="006668BC" w:rsidRPr="007F3EFC">
        <w:rPr>
          <w:lang w:val="uk-UA"/>
        </w:rPr>
        <w:t>1</w:t>
      </w:r>
      <w:r w:rsidRPr="007F3EFC">
        <w:rPr>
          <w:lang w:val="uk-UA"/>
        </w:rPr>
        <w:t>.11).</w:t>
      </w:r>
      <w:r w:rsidR="00155A53" w:rsidRPr="007F3EFC">
        <w:rPr>
          <w:lang w:val="uk-UA"/>
        </w:rPr>
        <w:t xml:space="preserve"> О</w:t>
      </w:r>
      <w:r w:rsidRPr="007F3EFC">
        <w:rPr>
          <w:lang w:val="uk-UA"/>
        </w:rPr>
        <w:t>чевидним недоліком такого підходу є використання</w:t>
      </w:r>
      <w:r w:rsidR="006668BC" w:rsidRPr="007F3EFC">
        <w:rPr>
          <w:lang w:val="uk-UA"/>
        </w:rPr>
        <w:t xml:space="preserve"> </w:t>
      </w:r>
      <w:r w:rsidRPr="007F3EFC">
        <w:rPr>
          <w:lang w:val="uk-UA"/>
        </w:rPr>
        <w:t>одного (фіксованого) значення статичного коефіцієнта, до якого</w:t>
      </w:r>
      <w:r w:rsidR="00155A53" w:rsidRPr="007F3EFC">
        <w:rPr>
          <w:lang w:val="uk-UA"/>
        </w:rPr>
        <w:t xml:space="preserve"> </w:t>
      </w:r>
      <w:r w:rsidRPr="007F3EFC">
        <w:rPr>
          <w:lang w:val="uk-UA"/>
        </w:rPr>
        <w:t xml:space="preserve">прагнуть </w:t>
      </w:r>
      <w:r w:rsidR="00155A53" w:rsidRPr="007F3EFC">
        <w:rPr>
          <w:lang w:val="uk-UA"/>
        </w:rPr>
        <w:t>у</w:t>
      </w:r>
      <w:r w:rsidRPr="007F3EFC">
        <w:rPr>
          <w:lang w:val="uk-UA"/>
        </w:rPr>
        <w:t>с</w:t>
      </w:r>
      <w:r w:rsidR="00155A53" w:rsidRPr="007F3EFC">
        <w:rPr>
          <w:lang w:val="uk-UA"/>
        </w:rPr>
        <w:t>і</w:t>
      </w:r>
      <w:r w:rsidRPr="007F3EFC">
        <w:rPr>
          <w:lang w:val="uk-UA"/>
        </w:rPr>
        <w:t xml:space="preserve"> спектральні значення</w:t>
      </w:r>
      <w:r w:rsidR="00155A53" w:rsidRPr="007F3EFC">
        <w:rPr>
          <w:lang w:val="uk-UA"/>
        </w:rPr>
        <w:t xml:space="preserve"> </w:t>
      </w:r>
      <w:r w:rsidRPr="007F3EFC">
        <w:rPr>
          <w:lang w:val="uk-UA"/>
        </w:rPr>
        <w:t>криптографічно</w:t>
      </w:r>
      <w:r w:rsidR="00155A53" w:rsidRPr="007F3EFC">
        <w:rPr>
          <w:lang w:val="uk-UA"/>
        </w:rPr>
        <w:t xml:space="preserve">ї </w:t>
      </w:r>
      <w:r w:rsidRPr="007F3EFC">
        <w:rPr>
          <w:lang w:val="uk-UA"/>
        </w:rPr>
        <w:t>функції</w:t>
      </w:r>
      <w:r w:rsidR="00155A53" w:rsidRPr="007F3EFC">
        <w:rPr>
          <w:lang w:val="uk-UA"/>
        </w:rPr>
        <w:t>, що оптимізується</w:t>
      </w:r>
      <w:r w:rsidRPr="007F3EFC">
        <w:rPr>
          <w:lang w:val="uk-UA"/>
        </w:rPr>
        <w:t>. При цьому значення спектральних коефіцієнтів ідеальної</w:t>
      </w:r>
      <w:r w:rsidR="00155A53" w:rsidRPr="007F3EFC">
        <w:rPr>
          <w:lang w:val="uk-UA"/>
        </w:rPr>
        <w:t xml:space="preserve"> </w:t>
      </w:r>
      <w:r w:rsidRPr="007F3EFC">
        <w:rPr>
          <w:lang w:val="uk-UA"/>
        </w:rPr>
        <w:t>функції (або бент-функції) складаються з двох можливих значень для</w:t>
      </w:r>
      <w:r w:rsidR="00155A53" w:rsidRPr="007F3EFC">
        <w:rPr>
          <w:lang w:val="uk-UA"/>
        </w:rPr>
        <w:t xml:space="preserve"> </w:t>
      </w:r>
      <w:r w:rsidRPr="007F3EFC">
        <w:rPr>
          <w:lang w:val="uk-UA"/>
        </w:rPr>
        <w:t>булевих функцій, і з трьох значень недвійкови</w:t>
      </w:r>
      <w:r w:rsidR="00155A53" w:rsidRPr="007F3EFC">
        <w:rPr>
          <w:lang w:val="uk-UA"/>
        </w:rPr>
        <w:t xml:space="preserve">х </w:t>
      </w:r>
      <w:r w:rsidRPr="007F3EFC">
        <w:rPr>
          <w:lang w:val="uk-UA"/>
        </w:rPr>
        <w:t>функцій. При введенні ж додатков</w:t>
      </w:r>
      <w:r w:rsidR="00155A53" w:rsidRPr="007F3EFC">
        <w:rPr>
          <w:lang w:val="uk-UA"/>
        </w:rPr>
        <w:t>ого</w:t>
      </w:r>
      <w:r w:rsidRPr="007F3EFC">
        <w:rPr>
          <w:lang w:val="uk-UA"/>
        </w:rPr>
        <w:t xml:space="preserve"> обмеження на збалансованість, кількість можливих значень спектральних коефіцієнтів</w:t>
      </w:r>
      <w:r w:rsidR="00155A53" w:rsidRPr="007F3EFC">
        <w:rPr>
          <w:lang w:val="uk-UA"/>
        </w:rPr>
        <w:t xml:space="preserve"> </w:t>
      </w:r>
      <w:r w:rsidRPr="007F3EFC">
        <w:rPr>
          <w:lang w:val="uk-UA"/>
        </w:rPr>
        <w:t>ще більш</w:t>
      </w:r>
      <w:r w:rsidR="00155A53" w:rsidRPr="007F3EFC">
        <w:rPr>
          <w:lang w:val="uk-UA"/>
        </w:rPr>
        <w:t>е</w:t>
      </w:r>
      <w:r w:rsidRPr="007F3EFC">
        <w:rPr>
          <w:lang w:val="uk-UA"/>
        </w:rPr>
        <w:t xml:space="preserve"> зростає.</w:t>
      </w:r>
      <w:r w:rsidR="00DC02A9" w:rsidRPr="007F3EFC">
        <w:rPr>
          <w:lang w:val="uk-UA"/>
        </w:rPr>
        <w:t xml:space="preserve"> </w:t>
      </w:r>
      <w:r w:rsidR="006B37A8" w:rsidRPr="007F3EFC">
        <w:rPr>
          <w:lang w:val="uk-UA"/>
        </w:rPr>
        <w:t>При розробці нових функцій вартості пропонується в (</w:t>
      </w:r>
      <w:r w:rsidR="00B547A3">
        <w:rPr>
          <w:lang w:val="uk-UA"/>
        </w:rPr>
        <w:t>1</w:t>
      </w:r>
      <w:r w:rsidR="006B37A8" w:rsidRPr="007F3EFC">
        <w:rPr>
          <w:lang w:val="uk-UA"/>
        </w:rPr>
        <w:t>.7) -</w:t>
      </w:r>
      <w:r w:rsidR="00DC02A9" w:rsidRPr="007F3EFC">
        <w:rPr>
          <w:lang w:val="uk-UA"/>
        </w:rPr>
        <w:t xml:space="preserve"> </w:t>
      </w:r>
      <w:r w:rsidR="006B37A8" w:rsidRPr="007F3EFC">
        <w:rPr>
          <w:lang w:val="uk-UA"/>
        </w:rPr>
        <w:t>(</w:t>
      </w:r>
      <w:r w:rsidR="00B547A3">
        <w:rPr>
          <w:lang w:val="uk-UA"/>
        </w:rPr>
        <w:t>1</w:t>
      </w:r>
      <w:r w:rsidR="006B37A8" w:rsidRPr="007F3EFC">
        <w:rPr>
          <w:lang w:val="uk-UA"/>
        </w:rPr>
        <w:t xml:space="preserve">.11) замінити статичний ваговий коефіцієнт </w:t>
      </w:r>
      <w:r w:rsidR="00DC02A9" w:rsidRPr="007F3EFC">
        <w:rPr>
          <w:position w:val="-4"/>
          <w:lang w:val="uk-UA"/>
        </w:rPr>
        <w:object w:dxaOrig="320" w:dyaOrig="279" w14:anchorId="5AC54836">
          <v:shape id="_x0000_i3687" type="#_x0000_t75" style="width:15.75pt;height:14.25pt" o:ole="">
            <v:imagedata r:id="rId84" o:title=""/>
          </v:shape>
          <o:OLEObject Type="Embed" ProgID="Equation.DSMT4" ShapeID="_x0000_i3687" DrawAspect="Content" ObjectID="_1681568249" r:id="rId85"/>
        </w:object>
      </w:r>
      <w:r w:rsidR="006B37A8" w:rsidRPr="007F3EFC">
        <w:rPr>
          <w:lang w:val="uk-UA"/>
        </w:rPr>
        <w:t xml:space="preserve"> на так звані</w:t>
      </w:r>
      <w:r w:rsidR="00DC02A9" w:rsidRPr="007F3EFC">
        <w:rPr>
          <w:lang w:val="uk-UA"/>
        </w:rPr>
        <w:t xml:space="preserve"> </w:t>
      </w:r>
      <w:r w:rsidR="006B37A8" w:rsidRPr="007F3EFC">
        <w:rPr>
          <w:lang w:val="uk-UA"/>
        </w:rPr>
        <w:t>динамічні вагові коефіцієнти, тобто вагові коефіцієнти, які беруть різні значення для різних вхідних індексів спектра.</w:t>
      </w:r>
      <w:r w:rsidR="00DC02A9" w:rsidRPr="007F3EFC">
        <w:rPr>
          <w:lang w:val="uk-UA"/>
        </w:rPr>
        <w:t xml:space="preserve"> </w:t>
      </w:r>
      <w:r w:rsidR="006B37A8" w:rsidRPr="007F3EFC">
        <w:rPr>
          <w:lang w:val="uk-UA"/>
        </w:rPr>
        <w:t xml:space="preserve">У даній роботі в якості значень динамічних вагових коефіцієнтів використовуються спектральні значення бент-функцій. </w:t>
      </w:r>
      <w:r w:rsidR="00DC02A9" w:rsidRPr="007F3EFC">
        <w:rPr>
          <w:lang w:val="uk-UA"/>
        </w:rPr>
        <w:t>П</w:t>
      </w:r>
      <w:r w:rsidR="006B37A8" w:rsidRPr="007F3EFC">
        <w:rPr>
          <w:lang w:val="uk-UA"/>
        </w:rPr>
        <w:t>ропоновані</w:t>
      </w:r>
      <w:r w:rsidR="00DC02A9" w:rsidRPr="007F3EFC">
        <w:rPr>
          <w:lang w:val="uk-UA"/>
        </w:rPr>
        <w:t xml:space="preserve"> </w:t>
      </w:r>
      <w:r w:rsidR="006B37A8" w:rsidRPr="007F3EFC">
        <w:rPr>
          <w:lang w:val="uk-UA"/>
        </w:rPr>
        <w:t>функції вартості мають вигляд:</w:t>
      </w:r>
    </w:p>
    <w:p w14:paraId="6819A90A" w14:textId="46026D12" w:rsidR="00DC02A9" w:rsidRPr="007F3EFC" w:rsidRDefault="007F3EFC" w:rsidP="007F3EFC">
      <w:pPr>
        <w:pStyle w:val="MTDisplayEquation"/>
      </w:pPr>
      <w:r w:rsidRPr="007F3EFC">
        <w:tab/>
      </w:r>
      <w:r w:rsidRPr="007F3EFC">
        <w:rPr>
          <w:position w:val="-36"/>
        </w:rPr>
        <w:object w:dxaOrig="3980" w:dyaOrig="800" w14:anchorId="4E823C26">
          <v:shape id="_x0000_i3688" type="#_x0000_t75" style="width:198.75pt;height:39.75pt" o:ole="">
            <v:imagedata r:id="rId86" o:title=""/>
          </v:shape>
          <o:OLEObject Type="Embed" ProgID="Equation.DSMT4" ShapeID="_x0000_i3688" DrawAspect="Content" ObjectID="_1681568250" r:id="rId87"/>
        </w:object>
      </w:r>
      <w:r w:rsidRPr="007F3EFC">
        <w:tab/>
      </w:r>
      <w:r w:rsidRPr="007F3EFC">
        <w:fldChar w:fldCharType="begin"/>
      </w:r>
      <w:r w:rsidRPr="007F3EFC">
        <w:instrText xml:space="preserve"> MACROBUTTON MTPlaceRef \* MERGEFORMAT </w:instrText>
      </w:r>
      <w:r w:rsidRPr="007F3EFC">
        <w:fldChar w:fldCharType="begin"/>
      </w:r>
      <w:r w:rsidRPr="007F3EFC">
        <w:instrText xml:space="preserve"> SEQ MTEqn \h \* MERGEFORMAT </w:instrText>
      </w:r>
      <w:r w:rsidRPr="007F3EFC">
        <w:fldChar w:fldCharType="end"/>
      </w:r>
      <w:r w:rsidRPr="007F3EFC">
        <w:instrText>(</w:instrText>
      </w:r>
      <w:fldSimple w:instr=" SEQ MTSec \c \* Arabic \* MERGEFORMAT ">
        <w:r w:rsidR="00FF3BA6">
          <w:rPr>
            <w:noProof/>
          </w:rPr>
          <w:instrText>1</w:instrText>
        </w:r>
      </w:fldSimple>
      <w:r w:rsidRPr="007F3EFC">
        <w:instrText>.</w:instrText>
      </w:r>
      <w:fldSimple w:instr=" SEQ MTEqn \c \* Arabic \* MERGEFORMAT ">
        <w:r w:rsidR="00FF3BA6">
          <w:rPr>
            <w:noProof/>
          </w:rPr>
          <w:instrText>12</w:instrText>
        </w:r>
      </w:fldSimple>
      <w:r w:rsidRPr="007F3EFC">
        <w:instrText>)</w:instrText>
      </w:r>
      <w:r w:rsidRPr="007F3EFC">
        <w:fldChar w:fldCharType="end"/>
      </w:r>
    </w:p>
    <w:p w14:paraId="5661AF06" w14:textId="4FC36F01" w:rsidR="00DC02A9" w:rsidRPr="007F3EFC" w:rsidRDefault="007F3EFC" w:rsidP="007F3EFC">
      <w:pPr>
        <w:pStyle w:val="MTDisplayEquation"/>
      </w:pPr>
      <w:r w:rsidRPr="007F3EFC">
        <w:tab/>
      </w:r>
      <w:r w:rsidRPr="007F3EFC">
        <w:rPr>
          <w:position w:val="-36"/>
        </w:rPr>
        <w:object w:dxaOrig="3800" w:dyaOrig="800" w14:anchorId="045EFCA0">
          <v:shape id="_x0000_i3689" type="#_x0000_t75" style="width:189.75pt;height:39.75pt" o:ole="">
            <v:imagedata r:id="rId88" o:title=""/>
          </v:shape>
          <o:OLEObject Type="Embed" ProgID="Equation.DSMT4" ShapeID="_x0000_i3689" DrawAspect="Content" ObjectID="_1681568251" r:id="rId89"/>
        </w:object>
      </w:r>
      <w:r w:rsidRPr="007F3EFC">
        <w:tab/>
      </w:r>
      <w:r w:rsidRPr="007F3EFC">
        <w:fldChar w:fldCharType="begin"/>
      </w:r>
      <w:r w:rsidRPr="007F3EFC">
        <w:instrText xml:space="preserve"> MACROBUTTON MTPlaceRef \* MERGEFORMAT </w:instrText>
      </w:r>
      <w:r w:rsidRPr="007F3EFC">
        <w:fldChar w:fldCharType="begin"/>
      </w:r>
      <w:r w:rsidRPr="007F3EFC">
        <w:instrText xml:space="preserve"> SEQ MTEqn \h \* MERGEFORMAT </w:instrText>
      </w:r>
      <w:r w:rsidRPr="007F3EFC">
        <w:fldChar w:fldCharType="end"/>
      </w:r>
      <w:r w:rsidRPr="007F3EFC">
        <w:instrText>(</w:instrText>
      </w:r>
      <w:fldSimple w:instr=" SEQ MTSec \c \* Arabic \* MERGEFORMAT ">
        <w:r w:rsidR="00FF3BA6">
          <w:rPr>
            <w:noProof/>
          </w:rPr>
          <w:instrText>1</w:instrText>
        </w:r>
      </w:fldSimple>
      <w:r w:rsidRPr="007F3EFC">
        <w:instrText>.</w:instrText>
      </w:r>
      <w:fldSimple w:instr=" SEQ MTEqn \c \* Arabic \* MERGEFORMAT ">
        <w:r w:rsidR="00FF3BA6">
          <w:rPr>
            <w:noProof/>
          </w:rPr>
          <w:instrText>13</w:instrText>
        </w:r>
      </w:fldSimple>
      <w:r w:rsidRPr="007F3EFC">
        <w:instrText>)</w:instrText>
      </w:r>
      <w:r w:rsidRPr="007F3EFC">
        <w:fldChar w:fldCharType="end"/>
      </w:r>
    </w:p>
    <w:p w14:paraId="7C7A2C96" w14:textId="0540962F" w:rsidR="00DC02A9" w:rsidRPr="007F3EFC" w:rsidRDefault="007F3EFC" w:rsidP="007F3EFC">
      <w:pPr>
        <w:pStyle w:val="MTDisplayEquation"/>
      </w:pPr>
      <w:r w:rsidRPr="007F3EFC">
        <w:tab/>
      </w:r>
      <w:r w:rsidRPr="007F3EFC">
        <w:rPr>
          <w:position w:val="-36"/>
        </w:rPr>
        <w:object w:dxaOrig="6840" w:dyaOrig="800" w14:anchorId="0669E7D7">
          <v:shape id="_x0000_i3690" type="#_x0000_t75" style="width:342pt;height:39.75pt" o:ole="">
            <v:imagedata r:id="rId90" o:title=""/>
          </v:shape>
          <o:OLEObject Type="Embed" ProgID="Equation.DSMT4" ShapeID="_x0000_i3690" DrawAspect="Content" ObjectID="_1681568252" r:id="rId91"/>
        </w:object>
      </w:r>
      <w:r w:rsidRPr="007F3EFC">
        <w:tab/>
      </w:r>
      <w:r w:rsidRPr="007F3EFC">
        <w:fldChar w:fldCharType="begin"/>
      </w:r>
      <w:r w:rsidRPr="007F3EFC">
        <w:instrText xml:space="preserve"> MACROBUTTON MTPlaceRef \* MERGEFORMAT </w:instrText>
      </w:r>
      <w:r w:rsidRPr="007F3EFC">
        <w:fldChar w:fldCharType="begin"/>
      </w:r>
      <w:r w:rsidRPr="007F3EFC">
        <w:instrText xml:space="preserve"> SEQ MTEqn \h \* MERGEFORMAT </w:instrText>
      </w:r>
      <w:r w:rsidRPr="007F3EFC">
        <w:fldChar w:fldCharType="end"/>
      </w:r>
      <w:r w:rsidRPr="007F3EFC">
        <w:instrText>(</w:instrText>
      </w:r>
      <w:fldSimple w:instr=" SEQ MTSec \c \* Arabic \* MERGEFORMAT ">
        <w:r w:rsidR="00FF3BA6">
          <w:rPr>
            <w:noProof/>
          </w:rPr>
          <w:instrText>1</w:instrText>
        </w:r>
      </w:fldSimple>
      <w:r w:rsidRPr="007F3EFC">
        <w:instrText>.</w:instrText>
      </w:r>
      <w:fldSimple w:instr=" SEQ MTEqn \c \* Arabic \* MERGEFORMAT ">
        <w:r w:rsidR="00FF3BA6">
          <w:rPr>
            <w:noProof/>
          </w:rPr>
          <w:instrText>14</w:instrText>
        </w:r>
      </w:fldSimple>
      <w:r w:rsidRPr="007F3EFC">
        <w:instrText>)</w:instrText>
      </w:r>
      <w:r w:rsidRPr="007F3EFC">
        <w:fldChar w:fldCharType="end"/>
      </w:r>
    </w:p>
    <w:p w14:paraId="63E1C6B6" w14:textId="41322146" w:rsidR="007F3EFC" w:rsidRPr="007F3EFC" w:rsidRDefault="007F3EFC" w:rsidP="007F3EFC">
      <w:pPr>
        <w:ind w:firstLine="0"/>
        <w:rPr>
          <w:lang w:val="uk-UA"/>
        </w:rPr>
      </w:pPr>
      <w:r w:rsidRPr="007F3EFC">
        <w:rPr>
          <w:lang w:val="uk-UA"/>
        </w:rPr>
        <w:lastRenderedPageBreak/>
        <w:t xml:space="preserve">де </w:t>
      </w:r>
      <w:r w:rsidRPr="007F3EFC">
        <w:rPr>
          <w:position w:val="-12"/>
          <w:lang w:val="uk-UA"/>
        </w:rPr>
        <w:object w:dxaOrig="1280" w:dyaOrig="460" w14:anchorId="3AE33091">
          <v:shape id="_x0000_i3692" type="#_x0000_t75" style="width:63.75pt;height:23.25pt" o:ole="">
            <v:imagedata r:id="rId92" o:title=""/>
          </v:shape>
          <o:OLEObject Type="Embed" ProgID="Equation.DSMT4" ShapeID="_x0000_i3692" DrawAspect="Content" ObjectID="_1681568253" r:id="rId93"/>
        </w:object>
      </w:r>
      <w:r w:rsidRPr="007F3EFC">
        <w:rPr>
          <w:lang w:val="uk-UA"/>
        </w:rPr>
        <w:t xml:space="preserve"> – спектральні значення нелінійності і автокореляції випадкової недвійкової бент-функції </w:t>
      </w:r>
      <w:r w:rsidRPr="007F3EFC">
        <w:rPr>
          <w:position w:val="-4"/>
          <w:lang w:val="uk-UA"/>
        </w:rPr>
        <w:object w:dxaOrig="260" w:dyaOrig="279" w14:anchorId="6F5BB4E9">
          <v:shape id="_x0000_i3691" type="#_x0000_t75" style="width:12.75pt;height:14.25pt" o:ole="">
            <v:imagedata r:id="rId94" o:title=""/>
          </v:shape>
          <o:OLEObject Type="Embed" ProgID="Equation.DSMT4" ShapeID="_x0000_i3691" DrawAspect="Content" ObjectID="_1681568254" r:id="rId95"/>
        </w:object>
      </w:r>
      <w:r w:rsidRPr="007F3EFC">
        <w:rPr>
          <w:lang w:val="uk-UA"/>
        </w:rPr>
        <w:t>.</w:t>
      </w:r>
    </w:p>
    <w:p w14:paraId="49AFD8BC" w14:textId="7CC4BE7D" w:rsidR="007F3EFC" w:rsidRPr="007F3EFC" w:rsidRDefault="007F3EFC" w:rsidP="00B547A3">
      <w:pPr>
        <w:ind w:firstLine="720"/>
        <w:rPr>
          <w:lang w:val="uk-UA"/>
        </w:rPr>
      </w:pPr>
      <w:r w:rsidRPr="007F3EFC">
        <w:rPr>
          <w:lang w:val="uk-UA"/>
        </w:rPr>
        <w:t>Таким чином, в основі пропонованого обчислювального методу</w:t>
      </w:r>
      <w:r w:rsidR="00B547A3">
        <w:rPr>
          <w:lang w:val="en-US"/>
        </w:rPr>
        <w:t xml:space="preserve"> </w:t>
      </w:r>
      <w:r w:rsidRPr="007F3EFC">
        <w:rPr>
          <w:lang w:val="uk-UA"/>
        </w:rPr>
        <w:t xml:space="preserve">синтезу регулярних нелінійних вузлів замін симетричних </w:t>
      </w:r>
      <w:proofErr w:type="spellStart"/>
      <w:r w:rsidRPr="007F3EFC">
        <w:rPr>
          <w:lang w:val="uk-UA"/>
        </w:rPr>
        <w:t>криптоалгоритмів</w:t>
      </w:r>
      <w:proofErr w:type="spellEnd"/>
      <w:r w:rsidRPr="007F3EFC">
        <w:rPr>
          <w:lang w:val="uk-UA"/>
        </w:rPr>
        <w:t xml:space="preserve"> лежить застосування математичного апарату недвійковий криптографічних функцій [3], методів кореляційного і спектрального</w:t>
      </w:r>
      <w:r w:rsidR="00B547A3">
        <w:rPr>
          <w:lang w:val="en-US"/>
        </w:rPr>
        <w:t xml:space="preserve"> </w:t>
      </w:r>
      <w:r w:rsidRPr="007F3EFC">
        <w:rPr>
          <w:lang w:val="uk-UA"/>
        </w:rPr>
        <w:t>аналізу, а також запропонованих в даній роботі вдосконалених</w:t>
      </w:r>
      <w:r w:rsidR="00B547A3">
        <w:rPr>
          <w:lang w:val="en-US"/>
        </w:rPr>
        <w:t xml:space="preserve"> </w:t>
      </w:r>
      <w:r w:rsidRPr="007F3EFC">
        <w:rPr>
          <w:lang w:val="uk-UA"/>
        </w:rPr>
        <w:t>цінових функцій (</w:t>
      </w:r>
      <w:r w:rsidR="00B547A3">
        <w:rPr>
          <w:lang w:val="uk-UA"/>
        </w:rPr>
        <w:t>1</w:t>
      </w:r>
      <w:r w:rsidRPr="007F3EFC">
        <w:rPr>
          <w:lang w:val="uk-UA"/>
        </w:rPr>
        <w:t>.12) - (</w:t>
      </w:r>
      <w:r w:rsidR="00B547A3">
        <w:rPr>
          <w:lang w:val="uk-UA"/>
        </w:rPr>
        <w:t>1</w:t>
      </w:r>
      <w:r w:rsidRPr="007F3EFC">
        <w:rPr>
          <w:lang w:val="uk-UA"/>
        </w:rPr>
        <w:t>.14), з використанням динамічних вагових</w:t>
      </w:r>
      <w:r w:rsidR="00B547A3">
        <w:rPr>
          <w:lang w:val="en-US"/>
        </w:rPr>
        <w:t xml:space="preserve"> </w:t>
      </w:r>
      <w:r w:rsidRPr="007F3EFC">
        <w:rPr>
          <w:lang w:val="uk-UA"/>
        </w:rPr>
        <w:t>коефіцієнтів</w:t>
      </w:r>
      <w:r w:rsidR="00B547A3">
        <w:rPr>
          <w:lang w:val="en-US"/>
        </w:rPr>
        <w:t xml:space="preserve"> </w:t>
      </w:r>
      <w:r w:rsidR="00B547A3" w:rsidRPr="007F3EFC">
        <w:rPr>
          <w:position w:val="-12"/>
          <w:lang w:val="uk-UA"/>
        </w:rPr>
        <w:object w:dxaOrig="1280" w:dyaOrig="460" w14:anchorId="2060AC34">
          <v:shape id="_x0000_i3693" type="#_x0000_t75" style="width:63.75pt;height:23.25pt" o:ole="">
            <v:imagedata r:id="rId92" o:title=""/>
          </v:shape>
          <o:OLEObject Type="Embed" ProgID="Equation.DSMT4" ShapeID="_x0000_i3693" DrawAspect="Content" ObjectID="_1681568255" r:id="rId96"/>
        </w:object>
      </w:r>
      <w:r w:rsidRPr="007F3EFC">
        <w:rPr>
          <w:lang w:val="uk-UA"/>
        </w:rPr>
        <w:t>. Вдосконалений таким чином метод</w:t>
      </w:r>
      <w:r w:rsidR="00B547A3">
        <w:rPr>
          <w:lang w:val="en-US"/>
        </w:rPr>
        <w:t xml:space="preserve"> </w:t>
      </w:r>
      <w:r w:rsidRPr="007F3EFC">
        <w:rPr>
          <w:lang w:val="uk-UA"/>
        </w:rPr>
        <w:t>імітації відпалу дозволяє, як показано нижче, реалізувати обчислювальний пошук регулярних вузлів замін c необхідними показниками</w:t>
      </w:r>
    </w:p>
    <w:p w14:paraId="3B3345A9" w14:textId="7A1A7C42" w:rsidR="007F3EFC" w:rsidRPr="007F3EFC" w:rsidRDefault="007F3EFC" w:rsidP="007F3EFC">
      <w:pPr>
        <w:ind w:firstLine="0"/>
        <w:rPr>
          <w:lang w:val="uk-UA"/>
        </w:rPr>
      </w:pPr>
      <w:r w:rsidRPr="007F3EFC">
        <w:rPr>
          <w:lang w:val="uk-UA"/>
        </w:rPr>
        <w:t>нелінійності і автокореляції.</w:t>
      </w:r>
    </w:p>
    <w:p w14:paraId="65D9BB60" w14:textId="6712C28A" w:rsidR="007F3EFC" w:rsidRDefault="00B547A3" w:rsidP="00335A47">
      <w:pPr>
        <w:pStyle w:val="Heading2"/>
        <w:numPr>
          <w:ilvl w:val="1"/>
          <w:numId w:val="3"/>
        </w:numPr>
        <w:spacing w:before="0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B547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Експериментальні дослідження формування нелінійних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Pr="00B547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вузлів замін</w:t>
      </w:r>
    </w:p>
    <w:p w14:paraId="7E49776D" w14:textId="492B894A" w:rsidR="00B547A3" w:rsidRDefault="00B547A3" w:rsidP="00B547A3">
      <w:pPr>
        <w:rPr>
          <w:lang w:val="uk-UA"/>
        </w:rPr>
      </w:pPr>
      <w:r w:rsidRPr="00B547A3">
        <w:rPr>
          <w:lang w:val="uk-UA"/>
        </w:rPr>
        <w:t xml:space="preserve">Для підтвердження достовірності та </w:t>
      </w:r>
      <w:proofErr w:type="spellStart"/>
      <w:r w:rsidRPr="00B547A3">
        <w:rPr>
          <w:lang w:val="uk-UA"/>
        </w:rPr>
        <w:t>обгрунтованості</w:t>
      </w:r>
      <w:proofErr w:type="spellEnd"/>
      <w:r w:rsidRPr="00B547A3">
        <w:rPr>
          <w:lang w:val="uk-UA"/>
        </w:rPr>
        <w:t xml:space="preserve"> отриманих</w:t>
      </w:r>
      <w:r>
        <w:rPr>
          <w:lang w:val="uk-UA"/>
        </w:rPr>
        <w:t xml:space="preserve"> </w:t>
      </w:r>
      <w:r w:rsidRPr="00B547A3">
        <w:rPr>
          <w:lang w:val="uk-UA"/>
        </w:rPr>
        <w:t>теоретичних результатів в даній роботі проведені експериментальні дослідження ефективності пропонованого обчислювального</w:t>
      </w:r>
      <w:r>
        <w:rPr>
          <w:lang w:val="uk-UA"/>
        </w:rPr>
        <w:t xml:space="preserve"> </w:t>
      </w:r>
      <w:r w:rsidRPr="00B547A3">
        <w:rPr>
          <w:lang w:val="uk-UA"/>
        </w:rPr>
        <w:t>методу синтезу регулярних нелінійних вузлів замін. Перша частина досліджень була проведена з використанням спектрів недвійковий функцій</w:t>
      </w:r>
      <w:r>
        <w:rPr>
          <w:lang w:val="uk-UA"/>
        </w:rPr>
        <w:t xml:space="preserve"> </w:t>
      </w:r>
      <w:r w:rsidRPr="00B547A3">
        <w:rPr>
          <w:lang w:val="uk-UA"/>
        </w:rPr>
        <w:t>зі статичними ваговими коефіцієнтами у функціях вартості (</w:t>
      </w:r>
      <w:r>
        <w:rPr>
          <w:lang w:val="uk-UA"/>
        </w:rPr>
        <w:t>1</w:t>
      </w:r>
      <w:r w:rsidRPr="00B547A3">
        <w:rPr>
          <w:lang w:val="uk-UA"/>
        </w:rPr>
        <w:t>.9) -</w:t>
      </w:r>
      <w:r>
        <w:rPr>
          <w:lang w:val="uk-UA"/>
        </w:rPr>
        <w:t xml:space="preserve"> </w:t>
      </w:r>
      <w:r w:rsidRPr="00B547A3">
        <w:rPr>
          <w:lang w:val="uk-UA"/>
        </w:rPr>
        <w:t>(</w:t>
      </w:r>
      <w:r>
        <w:rPr>
          <w:lang w:val="uk-UA"/>
        </w:rPr>
        <w:t>1</w:t>
      </w:r>
      <w:r w:rsidRPr="00B547A3">
        <w:rPr>
          <w:lang w:val="uk-UA"/>
        </w:rPr>
        <w:t xml:space="preserve">.11) методу імітації відпалу, друга частина досліджень </w:t>
      </w:r>
      <w:r>
        <w:rPr>
          <w:lang w:val="uk-UA"/>
        </w:rPr>
        <w:t>–</w:t>
      </w:r>
      <w:r w:rsidRPr="00B547A3">
        <w:rPr>
          <w:lang w:val="uk-UA"/>
        </w:rPr>
        <w:t xml:space="preserve"> з використанням динамічних коефіцієнтів у функціях </w:t>
      </w:r>
      <w:r>
        <w:rPr>
          <w:lang w:val="uk-UA"/>
        </w:rPr>
        <w:t>цінності</w:t>
      </w:r>
      <w:r w:rsidRPr="00B547A3">
        <w:rPr>
          <w:lang w:val="uk-UA"/>
        </w:rPr>
        <w:t xml:space="preserve"> (</w:t>
      </w:r>
      <w:r>
        <w:rPr>
          <w:lang w:val="uk-UA"/>
        </w:rPr>
        <w:t>1</w:t>
      </w:r>
      <w:r w:rsidRPr="00B547A3">
        <w:rPr>
          <w:lang w:val="uk-UA"/>
        </w:rPr>
        <w:t>.12) -</w:t>
      </w:r>
      <w:r>
        <w:rPr>
          <w:lang w:val="uk-UA"/>
        </w:rPr>
        <w:t xml:space="preserve"> </w:t>
      </w:r>
      <w:r w:rsidRPr="00B547A3">
        <w:rPr>
          <w:lang w:val="uk-UA"/>
        </w:rPr>
        <w:t>(</w:t>
      </w:r>
      <w:r>
        <w:rPr>
          <w:lang w:val="uk-UA"/>
        </w:rPr>
        <w:t>1</w:t>
      </w:r>
      <w:r w:rsidRPr="00B547A3">
        <w:rPr>
          <w:lang w:val="uk-UA"/>
        </w:rPr>
        <w:t>.14).</w:t>
      </w:r>
    </w:p>
    <w:p w14:paraId="263EAE15" w14:textId="009F882B" w:rsidR="00B547A3" w:rsidRDefault="00490FD6" w:rsidP="00B547A3">
      <w:pPr>
        <w:rPr>
          <w:lang w:val="uk-UA"/>
        </w:rPr>
      </w:pPr>
      <w:r>
        <w:rPr>
          <w:lang w:val="uk-UA"/>
        </w:rPr>
        <w:t>Шляхом експериментальних досліджень були обрані наступні параметри для обчислення:</w:t>
      </w:r>
    </w:p>
    <w:p w14:paraId="03378D07" w14:textId="0421E24D" w:rsidR="00490FD6" w:rsidRDefault="00490FD6" w:rsidP="00B547A3">
      <w:pPr>
        <w:rPr>
          <w:lang w:val="uk-UA"/>
        </w:rPr>
      </w:pPr>
      <w:r w:rsidRPr="00490FD6">
        <w:rPr>
          <w:position w:val="-6"/>
          <w:lang w:val="uk-UA"/>
        </w:rPr>
        <w:object w:dxaOrig="260" w:dyaOrig="240" w14:anchorId="5A55D557">
          <v:shape id="_x0000_i3695" type="#_x0000_t75" style="width:12.75pt;height:12pt" o:ole="">
            <v:imagedata r:id="rId97" o:title=""/>
          </v:shape>
          <o:OLEObject Type="Embed" ProgID="Equation.DSMT4" ShapeID="_x0000_i3695" DrawAspect="Content" ObjectID="_1681568256" r:id="rId98"/>
        </w:object>
      </w:r>
      <w:r w:rsidR="003A6D62">
        <w:rPr>
          <w:lang w:val="uk-UA"/>
        </w:rPr>
        <w:t xml:space="preserve"> </w:t>
      </w:r>
      <w:r>
        <w:rPr>
          <w:lang w:val="uk-UA"/>
        </w:rPr>
        <w:t>= 0.95 – параметр геометричного охоло</w:t>
      </w:r>
      <w:r w:rsidR="003A6D62">
        <w:rPr>
          <w:lang w:val="uk-UA"/>
        </w:rPr>
        <w:t>д</w:t>
      </w:r>
      <w:r>
        <w:rPr>
          <w:lang w:val="uk-UA"/>
        </w:rPr>
        <w:t>ження;</w:t>
      </w:r>
    </w:p>
    <w:p w14:paraId="3CC5F29B" w14:textId="77777777" w:rsidR="003A6D62" w:rsidRDefault="00490FD6" w:rsidP="00B547A3">
      <w:pPr>
        <w:rPr>
          <w:lang w:val="uk-UA"/>
        </w:rPr>
      </w:pPr>
      <w:r w:rsidRPr="00490FD6">
        <w:rPr>
          <w:position w:val="-4"/>
          <w:lang w:val="uk-UA"/>
        </w:rPr>
        <w:object w:dxaOrig="560" w:dyaOrig="279" w14:anchorId="6B967D88">
          <v:shape id="_x0000_i3696" type="#_x0000_t75" style="width:27.75pt;height:14.25pt" o:ole="">
            <v:imagedata r:id="rId99" o:title=""/>
          </v:shape>
          <o:OLEObject Type="Embed" ProgID="Equation.DSMT4" ShapeID="_x0000_i3696" DrawAspect="Content" ObjectID="_1681568257" r:id="rId100"/>
        </w:object>
      </w:r>
      <w:r>
        <w:rPr>
          <w:lang w:val="en-US"/>
        </w:rPr>
        <w:t xml:space="preserve"> = 50</w:t>
      </w:r>
      <w:r w:rsidR="003A6D62">
        <w:rPr>
          <w:lang w:val="uk-UA"/>
        </w:rPr>
        <w:t>0</w:t>
      </w:r>
      <w:r>
        <w:rPr>
          <w:lang w:val="en-US"/>
        </w:rPr>
        <w:t xml:space="preserve"> – </w:t>
      </w:r>
      <w:r w:rsidR="003A6D62">
        <w:rPr>
          <w:lang w:val="uk-UA"/>
        </w:rPr>
        <w:t>число кроків, виконуваних у внутрішньому циклі;</w:t>
      </w:r>
    </w:p>
    <w:p w14:paraId="5B262EC1" w14:textId="5278ECD1" w:rsidR="00490FD6" w:rsidRDefault="003A6D62" w:rsidP="00B547A3">
      <w:pPr>
        <w:rPr>
          <w:lang w:val="uk-UA"/>
        </w:rPr>
      </w:pPr>
      <w:r w:rsidRPr="003A6D62">
        <w:rPr>
          <w:position w:val="-6"/>
          <w:lang w:val="uk-UA"/>
        </w:rPr>
        <w:object w:dxaOrig="820" w:dyaOrig="300" w14:anchorId="0FD183E8">
          <v:shape id="_x0000_i3697" type="#_x0000_t75" style="width:41.25pt;height:15pt" o:ole="">
            <v:imagedata r:id="rId101" o:title=""/>
          </v:shape>
          <o:OLEObject Type="Embed" ProgID="Equation.DSMT4" ShapeID="_x0000_i3697" DrawAspect="Content" ObjectID="_1681568258" r:id="rId102"/>
        </w:object>
      </w:r>
      <w:r>
        <w:rPr>
          <w:lang w:val="uk-UA"/>
        </w:rPr>
        <w:t xml:space="preserve"> </w:t>
      </w:r>
      <w:r>
        <w:rPr>
          <w:lang w:val="en-US"/>
        </w:rPr>
        <w:t>= 50</w:t>
      </w:r>
      <w:r>
        <w:rPr>
          <w:lang w:val="uk-UA"/>
        </w:rPr>
        <w:t xml:space="preserve"> </w:t>
      </w:r>
      <w:r>
        <w:rPr>
          <w:lang w:val="en-US"/>
        </w:rPr>
        <w:t xml:space="preserve">– </w:t>
      </w:r>
      <w:r>
        <w:rPr>
          <w:lang w:val="uk-UA"/>
        </w:rPr>
        <w:t>максимальне число внутрішніх циклів пошуку</w:t>
      </w:r>
    </w:p>
    <w:p w14:paraId="7D72894D" w14:textId="68F94178" w:rsidR="003A6D62" w:rsidRDefault="003A6D62" w:rsidP="00B547A3">
      <w:pPr>
        <w:rPr>
          <w:lang w:val="uk-UA"/>
        </w:rPr>
      </w:pPr>
      <w:r w:rsidRPr="003A6D62">
        <w:rPr>
          <w:position w:val="-6"/>
          <w:lang w:val="uk-UA"/>
        </w:rPr>
        <w:object w:dxaOrig="680" w:dyaOrig="300" w14:anchorId="7FF275FB">
          <v:shape id="_x0000_i3698" type="#_x0000_t75" style="width:33.75pt;height:15pt" o:ole="">
            <v:imagedata r:id="rId103" o:title=""/>
          </v:shape>
          <o:OLEObject Type="Embed" ProgID="Equation.DSMT4" ShapeID="_x0000_i3698" DrawAspect="Content" ObjectID="_1681568259" r:id="rId104"/>
        </w:object>
      </w:r>
      <w:r>
        <w:rPr>
          <w:lang w:val="uk-UA"/>
        </w:rPr>
        <w:t xml:space="preserve"> = 50 – максимальне число послідовних циклів, без внесення покращень;</w:t>
      </w:r>
    </w:p>
    <w:p w14:paraId="3D519919" w14:textId="73904776" w:rsidR="003A6D62" w:rsidRPr="003A6D62" w:rsidRDefault="003A6D62" w:rsidP="00B547A3">
      <w:pPr>
        <w:rPr>
          <w:lang w:val="en-US"/>
        </w:rPr>
      </w:pPr>
      <w:r>
        <w:rPr>
          <w:lang w:val="uk-UA"/>
        </w:rPr>
        <w:lastRenderedPageBreak/>
        <w:t xml:space="preserve">В ході експериментів з різними функціями вартості виду (1.9) – (1.11) використовувалися різні значення статичного коефіцієнта </w:t>
      </w:r>
      <w:r w:rsidRPr="003A6D62">
        <w:rPr>
          <w:position w:val="-4"/>
          <w:lang w:val="en-US"/>
        </w:rPr>
        <w:object w:dxaOrig="320" w:dyaOrig="279" w14:anchorId="798A2365">
          <v:shape id="_x0000_i3699" type="#_x0000_t75" style="width:15.75pt;height:14.25pt" o:ole="">
            <v:imagedata r:id="rId105" o:title=""/>
          </v:shape>
          <o:OLEObject Type="Embed" ProgID="Equation.DSMT4" ShapeID="_x0000_i3699" DrawAspect="Content" ObjectID="_1681568260" r:id="rId106"/>
        </w:object>
      </w:r>
      <w:r>
        <w:rPr>
          <w:lang w:val="uk-UA"/>
        </w:rPr>
        <w:t xml:space="preserve"> і фіксоване значення параметра </w:t>
      </w:r>
      <w:r w:rsidRPr="003A6D62">
        <w:rPr>
          <w:position w:val="-4"/>
          <w:lang w:val="en-US"/>
        </w:rPr>
        <w:object w:dxaOrig="260" w:dyaOrig="279" w14:anchorId="178EC96C">
          <v:shape id="_x0000_i3700" type="#_x0000_t75" style="width:12.75pt;height:14.25pt" o:ole="">
            <v:imagedata r:id="rId107" o:title=""/>
          </v:shape>
          <o:OLEObject Type="Embed" ProgID="Equation.DSMT4" ShapeID="_x0000_i3700" DrawAspect="Content" ObjectID="_1681568261" r:id="rId108"/>
        </w:object>
      </w:r>
      <w:r>
        <w:rPr>
          <w:lang w:val="en-US"/>
        </w:rPr>
        <w:t xml:space="preserve"> = 3.</w:t>
      </w:r>
    </w:p>
    <w:p w14:paraId="50D2253E" w14:textId="6131827F" w:rsidR="007C0EA8" w:rsidRPr="007F3EFC" w:rsidRDefault="00B3416D" w:rsidP="00335A47">
      <w:pPr>
        <w:pStyle w:val="MTDisplayEquation"/>
        <w:numPr>
          <w:ilvl w:val="0"/>
          <w:numId w:val="1"/>
        </w:numPr>
        <w:spacing w:after="240"/>
        <w:ind w:left="0" w:hanging="90"/>
        <w:jc w:val="center"/>
        <w:rPr>
          <w:rFonts w:cs="Times New Roman"/>
          <w:b/>
          <w:bCs/>
          <w:color w:val="000000" w:themeColor="text1"/>
          <w:szCs w:val="28"/>
        </w:rPr>
      </w:pPr>
      <w:r w:rsidRPr="007F3EFC">
        <w:br w:type="page"/>
      </w:r>
      <w:bookmarkStart w:id="3" w:name="_Toc70709663"/>
      <w:r w:rsidR="007C0EA8" w:rsidRPr="007F3EFC">
        <w:rPr>
          <w:rFonts w:cs="Times New Roman"/>
          <w:b/>
          <w:bCs/>
          <w:color w:val="000000" w:themeColor="text1"/>
          <w:szCs w:val="28"/>
        </w:rPr>
        <w:lastRenderedPageBreak/>
        <w:t>ПРОГРАМНА РЕАЛІЗАЦІЯ</w:t>
      </w:r>
      <w:bookmarkEnd w:id="3"/>
    </w:p>
    <w:p w14:paraId="33FD72EB" w14:textId="01127A39" w:rsidR="008A6120" w:rsidRDefault="0027194B" w:rsidP="00FD3EE0">
      <w:pPr>
        <w:rPr>
          <w:lang w:val="uk-UA"/>
        </w:rPr>
      </w:pPr>
      <w:r>
        <w:rPr>
          <w:lang w:val="uk-UA"/>
        </w:rPr>
        <w:t xml:space="preserve">Для проведення досліджень описаних у минулому розділі було розроблено і реалізовано програмне рішенні мовою програмування </w:t>
      </w:r>
      <w:r>
        <w:rPr>
          <w:lang w:val="en-US"/>
        </w:rPr>
        <w:t>C++.</w:t>
      </w:r>
      <w:r>
        <w:t xml:space="preserve"> </w:t>
      </w:r>
      <w:r>
        <w:rPr>
          <w:lang w:val="uk-UA"/>
        </w:rPr>
        <w:t xml:space="preserve">Програмна реалізація представляє собою консольний застосунок, який при запуску приймає текстовий файл з параметрами генерації, які більш детально будуть описані далі, а на виході файл із згенерованим </w:t>
      </w:r>
      <w:r w:rsidRPr="0027194B">
        <w:rPr>
          <w:position w:val="-6"/>
        </w:rPr>
        <w:object w:dxaOrig="240" w:dyaOrig="300" w14:anchorId="41EC64D3">
          <v:shape id="_x0000_i3694" type="#_x0000_t75" style="width:12pt;height:15pt" o:ole="">
            <v:imagedata r:id="rId109" o:title=""/>
          </v:shape>
          <o:OLEObject Type="Embed" ProgID="Equation.DSMT4" ShapeID="_x0000_i3694" DrawAspect="Content" ObjectID="_1681568262" r:id="rId110"/>
        </w:object>
      </w:r>
      <w:r>
        <w:rPr>
          <w:lang w:val="en-US"/>
        </w:rPr>
        <w:t>-</w:t>
      </w:r>
      <w:r>
        <w:rPr>
          <w:lang w:val="uk-UA"/>
        </w:rPr>
        <w:t>блоком, його параметрами, та часом витраченим на генерацію.</w:t>
      </w:r>
    </w:p>
    <w:p w14:paraId="3CE79607" w14:textId="1799ED9E" w:rsidR="003A6D62" w:rsidRPr="00FF3BA6" w:rsidRDefault="003A6D62" w:rsidP="00FD3EE0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FF3BA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2.1. </w:t>
      </w:r>
      <w:r w:rsidRPr="00FF3BA6">
        <w:rPr>
          <w:rFonts w:ascii="Times New Roman" w:hAnsi="Times New Roman" w:cs="Times New Roman"/>
          <w:color w:val="auto"/>
          <w:sz w:val="28"/>
          <w:szCs w:val="28"/>
          <w:lang w:val="uk-UA"/>
        </w:rPr>
        <w:t>Аргументація вибору мови програмування</w:t>
      </w:r>
    </w:p>
    <w:p w14:paraId="073D936E" w14:textId="0E580B8A" w:rsidR="003A6D62" w:rsidRPr="00FF3BA6" w:rsidRDefault="003369D7" w:rsidP="00FD3EE0">
      <w:pPr>
        <w:rPr>
          <w:lang w:val="uk-UA"/>
        </w:rPr>
      </w:pPr>
      <w:r w:rsidRPr="003369D7">
        <w:rPr>
          <w:lang w:val="uk-UA"/>
        </w:rPr>
        <w:t xml:space="preserve">C ++ </w:t>
      </w:r>
      <w:r>
        <w:rPr>
          <w:lang w:val="uk-UA"/>
        </w:rPr>
        <w:t>–</w:t>
      </w:r>
      <w:r w:rsidRPr="003369D7">
        <w:rPr>
          <w:lang w:val="uk-UA"/>
        </w:rPr>
        <w:t xml:space="preserve"> надзвичайно потужний мова, що містить засоби створення ефективних програм практично будь-якого призначення, від низькор</w:t>
      </w:r>
      <w:r>
        <w:rPr>
          <w:lang w:val="uk-UA"/>
        </w:rPr>
        <w:t>і</w:t>
      </w:r>
      <w:r w:rsidRPr="003369D7">
        <w:rPr>
          <w:lang w:val="uk-UA"/>
        </w:rPr>
        <w:t>вневих програм та драйверів до складних програмних комплексів самого різного призначення.</w:t>
      </w:r>
      <w:r w:rsidR="00FF3BA6">
        <w:rPr>
          <w:lang w:val="uk-UA"/>
        </w:rPr>
        <w:t xml:space="preserve"> Ця мова програмування має багато переваг, але найбільш цінна для генерації вузлів замін – це швидкодія. Завдяки цьому будь-який алгоритм написаний мовою програмування </w:t>
      </w:r>
      <w:r w:rsidR="00FF3BA6">
        <w:rPr>
          <w:lang w:val="en-US"/>
        </w:rPr>
        <w:t xml:space="preserve">C++ </w:t>
      </w:r>
      <w:r w:rsidR="00FF3BA6">
        <w:rPr>
          <w:lang w:val="uk-UA"/>
        </w:rPr>
        <w:t>буде працювати швидше ніж на будь-якій іншій високорівневій мові програмування. Але за це розробники змушені жертвувати легкістю і швидкістю розробки.</w:t>
      </w:r>
    </w:p>
    <w:p w14:paraId="0B25E19C" w14:textId="55F0D4DE" w:rsidR="004B7160" w:rsidRPr="00490FD6" w:rsidRDefault="004B7160" w:rsidP="00FD3EE0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490FD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2.</w:t>
      </w:r>
      <w:r w:rsidR="003A6D6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2</w:t>
      </w:r>
      <w:r w:rsidRPr="00490FD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. </w:t>
      </w:r>
      <w:r w:rsidRPr="00490FD6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Функціональність та призначення</w:t>
      </w:r>
    </w:p>
    <w:p w14:paraId="3031BD74" w14:textId="77777777" w:rsidR="005648ED" w:rsidRDefault="004B7160" w:rsidP="00FD3EE0">
      <w:pPr>
        <w:rPr>
          <w:lang w:val="uk-UA"/>
        </w:rPr>
      </w:pPr>
      <w:r>
        <w:rPr>
          <w:lang w:val="uk-UA"/>
        </w:rPr>
        <w:t xml:space="preserve">Програма </w:t>
      </w:r>
      <w:r w:rsidR="005648ED">
        <w:rPr>
          <w:lang w:val="uk-UA"/>
        </w:rPr>
        <w:t xml:space="preserve">розроблена для генерації нелінійних вузлів замін методом імітації відпалу, крім цього для порівняння дієвості алгоритму булі реалізовані основні популярні та дієві методи евристичного пошуку нелінійних вузлів замін, такі як </w:t>
      </w:r>
      <w:r w:rsidR="005648ED">
        <w:rPr>
          <w:lang w:val="en-US"/>
        </w:rPr>
        <w:t>Hill Climbing, genetic algorithm</w:t>
      </w:r>
      <w:r w:rsidR="005648ED">
        <w:rPr>
          <w:lang w:val="uk-UA"/>
        </w:rPr>
        <w:t xml:space="preserve">, </w:t>
      </w:r>
      <w:r w:rsidR="005648ED">
        <w:rPr>
          <w:lang w:val="en-US"/>
        </w:rPr>
        <w:t>genetic and tree algorithm</w:t>
      </w:r>
      <w:r w:rsidR="005648ED">
        <w:rPr>
          <w:lang w:val="uk-UA"/>
        </w:rPr>
        <w:t>.</w:t>
      </w:r>
    </w:p>
    <w:p w14:paraId="639D79DC" w14:textId="42D34843" w:rsidR="004B7160" w:rsidRDefault="005648ED" w:rsidP="00FD3EE0">
      <w:pPr>
        <w:rPr>
          <w:lang w:val="en-US"/>
        </w:rPr>
      </w:pPr>
      <w:r>
        <w:rPr>
          <w:lang w:val="uk-UA"/>
        </w:rPr>
        <w:t>Також в програмі реалізовані методи обчислення основних показників стійкості</w:t>
      </w:r>
      <w:r w:rsidR="00705780">
        <w:rPr>
          <w:lang w:val="uk-UA"/>
        </w:rPr>
        <w:t>, їх опис представлено нижче.</w:t>
      </w:r>
    </w:p>
    <w:p w14:paraId="24951612" w14:textId="4BD2B956" w:rsidR="00705780" w:rsidRDefault="00705780" w:rsidP="00FD3EE0">
      <w:pPr>
        <w:rPr>
          <w:szCs w:val="28"/>
          <w:lang w:val="uk-UA"/>
        </w:rPr>
      </w:pPr>
      <w:r>
        <w:rPr>
          <w:lang w:val="uk-UA"/>
        </w:rPr>
        <w:t>Нелінійність</w:t>
      </w:r>
      <w:r>
        <w:rPr>
          <w:lang w:val="en-US"/>
        </w:rPr>
        <w:t xml:space="preserve"> </w:t>
      </w:r>
      <w:r>
        <w:rPr>
          <w:lang w:val="uk-UA"/>
        </w:rPr>
        <w:t>(</w:t>
      </w:r>
      <w:r>
        <w:rPr>
          <w:lang w:val="en-US"/>
        </w:rPr>
        <w:t>NL</w:t>
      </w:r>
      <w:r>
        <w:rPr>
          <w:lang w:val="uk-UA"/>
        </w:rPr>
        <w:t xml:space="preserve">) – </w:t>
      </w:r>
      <w:r w:rsidRPr="006D6B84">
        <w:rPr>
          <w:szCs w:val="28"/>
          <w:lang w:val="uk-UA"/>
        </w:rPr>
        <w:t xml:space="preserve">мінімальна відстань </w:t>
      </w:r>
      <w:proofErr w:type="spellStart"/>
      <w:r w:rsidRPr="006D6B84">
        <w:rPr>
          <w:szCs w:val="28"/>
          <w:lang w:val="uk-UA"/>
        </w:rPr>
        <w:t>Хемінга</w:t>
      </w:r>
      <w:proofErr w:type="spellEnd"/>
      <w:r w:rsidRPr="006D6B84">
        <w:rPr>
          <w:szCs w:val="28"/>
          <w:lang w:val="uk-UA"/>
        </w:rPr>
        <w:t xml:space="preserve"> між вихідною послідовністю </w:t>
      </w:r>
      <w:r w:rsidRPr="006D6B84">
        <w:rPr>
          <w:i/>
          <w:iCs/>
          <w:szCs w:val="28"/>
          <w:lang w:val="uk-UA"/>
        </w:rPr>
        <w:t>S</w:t>
      </w:r>
      <w:r w:rsidRPr="006D6B84">
        <w:rPr>
          <w:szCs w:val="28"/>
          <w:lang w:val="uk-UA"/>
        </w:rPr>
        <w:t xml:space="preserve"> і всіма вихідними послідовностями афінних функцій та значення функції автокореляції, що забезпечує витік інформаційного потоку із входу на вихід функції. Внутрішні переходи  між поданим на входи відкритим текстом і одерж</w:t>
      </w:r>
      <w:r>
        <w:rPr>
          <w:szCs w:val="28"/>
          <w:lang w:val="uk-UA"/>
        </w:rPr>
        <w:t>аним</w:t>
      </w:r>
      <w:r w:rsidRPr="006D6B84">
        <w:rPr>
          <w:szCs w:val="28"/>
          <w:lang w:val="uk-UA"/>
        </w:rPr>
        <w:t xml:space="preserve"> на виході  </w:t>
      </w:r>
      <w:r>
        <w:rPr>
          <w:szCs w:val="28"/>
          <w:lang w:val="uk-UA"/>
        </w:rPr>
        <w:t>закритим текстом</w:t>
      </w:r>
      <w:r w:rsidRPr="006D6B84">
        <w:rPr>
          <w:szCs w:val="28"/>
          <w:lang w:val="uk-UA"/>
        </w:rPr>
        <w:t xml:space="preserve"> в нелінійних вузлах замін описуються сукупністю компонентних булевих функцій.</w:t>
      </w:r>
    </w:p>
    <w:p w14:paraId="05841449" w14:textId="32D51F91" w:rsidR="00705780" w:rsidRDefault="00705780" w:rsidP="00FD3EE0">
      <w:pPr>
        <w:rPr>
          <w:kern w:val="24"/>
          <w:szCs w:val="28"/>
          <w:lang w:val="uk-UA"/>
        </w:rPr>
      </w:pPr>
      <w:r w:rsidRPr="00024814">
        <w:rPr>
          <w:kern w:val="24"/>
          <w:szCs w:val="28"/>
          <w:lang w:val="uk-UA"/>
        </w:rPr>
        <w:lastRenderedPageBreak/>
        <w:t>Значення функції</w:t>
      </w:r>
      <w:r w:rsidRPr="006D6B84">
        <w:rPr>
          <w:i/>
          <w:iCs/>
          <w:kern w:val="24"/>
          <w:szCs w:val="28"/>
          <w:lang w:val="uk-UA"/>
        </w:rPr>
        <w:t xml:space="preserve"> </w:t>
      </w:r>
      <w:r w:rsidRPr="00024814">
        <w:rPr>
          <w:kern w:val="24"/>
          <w:szCs w:val="28"/>
          <w:lang w:val="uk-UA"/>
        </w:rPr>
        <w:t>автокореляції</w:t>
      </w:r>
      <w:r w:rsidRPr="006D6B84">
        <w:rPr>
          <w:i/>
          <w:iCs/>
          <w:kern w:val="24"/>
          <w:szCs w:val="28"/>
          <w:lang w:val="uk-UA"/>
        </w:rPr>
        <w:t xml:space="preserve"> </w:t>
      </w:r>
      <w:r w:rsidRPr="006D6B84">
        <w:rPr>
          <w:kern w:val="24"/>
          <w:szCs w:val="28"/>
          <w:lang w:val="uk-UA"/>
        </w:rPr>
        <w:t>(АС)</w:t>
      </w:r>
      <w:r w:rsidR="00024814">
        <w:rPr>
          <w:i/>
          <w:iCs/>
          <w:kern w:val="24"/>
          <w:szCs w:val="28"/>
          <w:lang w:val="uk-UA"/>
        </w:rPr>
        <w:t xml:space="preserve"> </w:t>
      </w:r>
      <w:r w:rsidRPr="006D6B84">
        <w:rPr>
          <w:i/>
          <w:iCs/>
          <w:kern w:val="24"/>
          <w:szCs w:val="28"/>
          <w:lang w:val="uk-UA"/>
        </w:rPr>
        <w:t xml:space="preserve"> – </w:t>
      </w:r>
      <w:r w:rsidRPr="006D6B84">
        <w:rPr>
          <w:kern w:val="24"/>
          <w:szCs w:val="28"/>
          <w:lang w:val="uk-UA"/>
        </w:rPr>
        <w:t>максимальне за модулем значення кореляції до всіх вхідних векторів</w:t>
      </w:r>
      <w:r w:rsidR="00B726E9">
        <w:rPr>
          <w:kern w:val="24"/>
          <w:szCs w:val="28"/>
          <w:lang w:val="uk-UA"/>
        </w:rPr>
        <w:t>.</w:t>
      </w:r>
    </w:p>
    <w:p w14:paraId="17C004F8" w14:textId="6F27B595" w:rsidR="00B726E9" w:rsidRDefault="00FD3EE0" w:rsidP="00FD3EE0">
      <w:pPr>
        <w:rPr>
          <w:lang w:val="uk-UA"/>
        </w:rPr>
      </w:pPr>
      <w:r>
        <w:rPr>
          <w:lang w:val="uk-UA"/>
        </w:rPr>
        <w:t>Алгебраїчний імунітет</w:t>
      </w:r>
      <w:r w:rsidR="00024814">
        <w:rPr>
          <w:lang w:val="uk-UA"/>
        </w:rPr>
        <w:t xml:space="preserve"> – </w:t>
      </w:r>
      <w:r w:rsidR="00024814" w:rsidRPr="00024814">
        <w:rPr>
          <w:lang w:val="uk-UA"/>
        </w:rPr>
        <w:t xml:space="preserve">визначається як мінімальна ступінь багаточлена </w:t>
      </w:r>
      <w:r w:rsidR="00024814" w:rsidRPr="00024814">
        <w:rPr>
          <w:position w:val="-4"/>
          <w:lang w:val="uk-UA"/>
        </w:rPr>
        <w:object w:dxaOrig="260" w:dyaOrig="279" w14:anchorId="2C44BA99">
          <v:shape id="_x0000_i3701" type="#_x0000_t75" style="width:12.75pt;height:14.25pt" o:ole="">
            <v:imagedata r:id="rId111" o:title=""/>
          </v:shape>
          <o:OLEObject Type="Embed" ProgID="Equation.DSMT4" ShapeID="_x0000_i3701" DrawAspect="Content" ObjectID="_1681568263" r:id="rId112"/>
        </w:object>
      </w:r>
      <w:r w:rsidR="00024814" w:rsidRPr="00024814">
        <w:rPr>
          <w:lang w:val="uk-UA"/>
        </w:rPr>
        <w:t xml:space="preserve">з ідеалу </w:t>
      </w:r>
      <w:r w:rsidR="00024814" w:rsidRPr="00024814">
        <w:rPr>
          <w:position w:val="-12"/>
          <w:lang w:val="uk-UA"/>
        </w:rPr>
        <w:object w:dxaOrig="580" w:dyaOrig="360" w14:anchorId="329EE59C">
          <v:shape id="_x0000_i3702" type="#_x0000_t75" style="width:29.25pt;height:18pt" o:ole="">
            <v:imagedata r:id="rId113" o:title=""/>
          </v:shape>
          <o:OLEObject Type="Embed" ProgID="Equation.DSMT4" ShapeID="_x0000_i3702" DrawAspect="Content" ObjectID="_1681568264" r:id="rId114"/>
        </w:object>
      </w:r>
      <w:r w:rsidR="00024814">
        <w:rPr>
          <w:lang w:val="uk-UA"/>
        </w:rPr>
        <w:t>.</w:t>
      </w:r>
    </w:p>
    <w:p w14:paraId="569716AA" w14:textId="77777777" w:rsidR="00024814" w:rsidRPr="006D6B84" w:rsidRDefault="00024814" w:rsidP="00024814">
      <w:pPr>
        <w:ind w:firstLine="720"/>
        <w:textAlignment w:val="baseline"/>
        <w:rPr>
          <w:i/>
          <w:iCs/>
          <w:kern w:val="24"/>
          <w:szCs w:val="28"/>
          <w:lang w:val="uk-UA"/>
        </w:rPr>
      </w:pPr>
      <w:r w:rsidRPr="00024814">
        <w:rPr>
          <w:kern w:val="24"/>
          <w:szCs w:val="28"/>
          <w:lang w:val="uk-UA"/>
        </w:rPr>
        <w:t>Збалансованість</w:t>
      </w:r>
      <w:r w:rsidRPr="006D6B84">
        <w:rPr>
          <w:kern w:val="24"/>
          <w:szCs w:val="28"/>
          <w:lang w:val="uk-UA"/>
        </w:rPr>
        <w:t xml:space="preserve"> – рівність числа нулів і одиниць у вихідній послідовності</w:t>
      </w:r>
      <w:r>
        <w:rPr>
          <w:kern w:val="24"/>
          <w:szCs w:val="28"/>
          <w:lang w:val="uk-UA"/>
        </w:rPr>
        <w:t>.</w:t>
      </w:r>
    </w:p>
    <w:p w14:paraId="616E1135" w14:textId="0647A76B" w:rsidR="00024814" w:rsidRDefault="00526ECE" w:rsidP="00FD3EE0">
      <w:pPr>
        <w:rPr>
          <w:lang w:val="uk-UA"/>
        </w:rPr>
      </w:pPr>
      <w:r>
        <w:rPr>
          <w:lang w:val="uk-UA"/>
        </w:rPr>
        <w:t xml:space="preserve">Бажані параметри генерованого вузла замін задаються у файлі </w:t>
      </w:r>
      <w:r>
        <w:rPr>
          <w:lang w:val="en-US"/>
        </w:rPr>
        <w:t>config.txt</w:t>
      </w:r>
      <w:r>
        <w:t xml:space="preserve">. </w:t>
      </w:r>
      <w:r>
        <w:rPr>
          <w:lang w:val="uk-UA"/>
        </w:rPr>
        <w:t>Також у ньому задаються параметри генерації для усіх реалізованих алгоритмів. Приклад файлу налаштувань представлено на рисунку 2.1.</w:t>
      </w:r>
    </w:p>
    <w:p w14:paraId="05EE5CA3" w14:textId="43088D88" w:rsidR="00526ECE" w:rsidRDefault="00526ECE" w:rsidP="00526ECE">
      <w:pPr>
        <w:jc w:val="center"/>
        <w:rPr>
          <w:lang w:val="uk-UA"/>
        </w:rPr>
      </w:pPr>
      <w:r w:rsidRPr="00067014">
        <w:rPr>
          <w:lang w:val="uk-UA"/>
        </w:rPr>
        <w:drawing>
          <wp:inline distT="0" distB="0" distL="0" distR="0" wp14:anchorId="3A2A852E" wp14:editId="4B986C40">
            <wp:extent cx="3162741" cy="5515745"/>
            <wp:effectExtent l="19050" t="19050" r="1905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515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24063" w14:textId="317DC36B" w:rsidR="00526ECE" w:rsidRDefault="00526ECE" w:rsidP="00526ECE">
      <w:pPr>
        <w:ind w:firstLine="0"/>
        <w:jc w:val="center"/>
        <w:rPr>
          <w:lang w:val="uk-UA"/>
        </w:rPr>
      </w:pPr>
      <w:r>
        <w:rPr>
          <w:lang w:val="uk-UA"/>
        </w:rPr>
        <w:t>Рис. 2.1. – Файл налаштувань програмного продукту</w:t>
      </w:r>
    </w:p>
    <w:p w14:paraId="28E45121" w14:textId="77777777" w:rsidR="00067014" w:rsidRDefault="00067014" w:rsidP="00067014">
      <w:pPr>
        <w:ind w:firstLine="0"/>
        <w:rPr>
          <w:lang w:val="uk-UA"/>
        </w:rPr>
      </w:pPr>
      <w:r>
        <w:rPr>
          <w:lang w:val="uk-UA"/>
        </w:rPr>
        <w:t xml:space="preserve">Перш за все в файлі представлені основні налаштування системи. </w:t>
      </w:r>
    </w:p>
    <w:p w14:paraId="40BEB67D" w14:textId="11B0C91F" w:rsidR="00067014" w:rsidRDefault="00067014" w:rsidP="00067014">
      <w:pPr>
        <w:ind w:firstLine="720"/>
        <w:rPr>
          <w:lang w:val="uk-UA"/>
        </w:rPr>
      </w:pPr>
      <w:proofErr w:type="spellStart"/>
      <w:r>
        <w:rPr>
          <w:lang w:val="en-US"/>
        </w:rPr>
        <w:lastRenderedPageBreak/>
        <w:t>count_of_thread</w:t>
      </w:r>
      <w:proofErr w:type="spellEnd"/>
      <w:r>
        <w:rPr>
          <w:lang w:val="en-US"/>
        </w:rPr>
        <w:t xml:space="preserve"> – </w:t>
      </w:r>
      <w:r>
        <w:rPr>
          <w:lang w:val="uk-UA"/>
        </w:rPr>
        <w:t>кількість потоків системи які одночасно будуть задіяні в обчисленнях та пошуку необхідного вузла замін.</w:t>
      </w:r>
      <w:r w:rsidR="00B147C4">
        <w:rPr>
          <w:lang w:val="uk-UA"/>
        </w:rPr>
        <w:t xml:space="preserve"> Якщо цього значення не буде, програма буде працювати у </w:t>
      </w:r>
      <w:proofErr w:type="spellStart"/>
      <w:r w:rsidR="00B147C4">
        <w:rPr>
          <w:lang w:val="uk-UA"/>
        </w:rPr>
        <w:t>однопоточному</w:t>
      </w:r>
      <w:proofErr w:type="spellEnd"/>
      <w:r w:rsidR="00B147C4">
        <w:rPr>
          <w:lang w:val="uk-UA"/>
        </w:rPr>
        <w:t xml:space="preserve"> режимі. Це буде набагато менш </w:t>
      </w:r>
      <w:proofErr w:type="spellStart"/>
      <w:r w:rsidR="00B147C4">
        <w:rPr>
          <w:lang w:val="uk-UA"/>
        </w:rPr>
        <w:t>продуктивно</w:t>
      </w:r>
      <w:proofErr w:type="spellEnd"/>
      <w:r w:rsidR="00B147C4">
        <w:rPr>
          <w:lang w:val="uk-UA"/>
        </w:rPr>
        <w:t xml:space="preserve"> ніж </w:t>
      </w:r>
      <w:proofErr w:type="spellStart"/>
      <w:r w:rsidR="00B147C4">
        <w:rPr>
          <w:lang w:val="uk-UA"/>
        </w:rPr>
        <w:t>багатопоточний</w:t>
      </w:r>
      <w:proofErr w:type="spellEnd"/>
      <w:r w:rsidR="00B147C4">
        <w:rPr>
          <w:lang w:val="uk-UA"/>
        </w:rPr>
        <w:t xml:space="preserve"> варіант. Для більшої швидкості роботи і використання всіх можливостей </w:t>
      </w:r>
      <w:proofErr w:type="spellStart"/>
      <w:r w:rsidR="00B147C4">
        <w:rPr>
          <w:lang w:val="uk-UA"/>
        </w:rPr>
        <w:t>використованого</w:t>
      </w:r>
      <w:proofErr w:type="spellEnd"/>
      <w:r w:rsidR="00B147C4">
        <w:rPr>
          <w:lang w:val="uk-UA"/>
        </w:rPr>
        <w:t xml:space="preserve"> комп’ютера, рекомендовано встановлювати значення рівне кількості </w:t>
      </w:r>
      <w:proofErr w:type="spellStart"/>
      <w:r w:rsidR="00B147C4">
        <w:rPr>
          <w:lang w:val="uk-UA"/>
        </w:rPr>
        <w:t>ядер</w:t>
      </w:r>
      <w:proofErr w:type="spellEnd"/>
      <w:r w:rsidR="00B147C4">
        <w:rPr>
          <w:lang w:val="uk-UA"/>
        </w:rPr>
        <w:t xml:space="preserve"> в системі або на один менше.</w:t>
      </w:r>
    </w:p>
    <w:p w14:paraId="2BA8734A" w14:textId="5B0EB421" w:rsidR="00067014" w:rsidRDefault="00067014" w:rsidP="00067014">
      <w:pPr>
        <w:ind w:firstLine="720"/>
        <w:rPr>
          <w:lang w:val="uk-UA"/>
        </w:rPr>
      </w:pPr>
      <w:r>
        <w:rPr>
          <w:lang w:val="uk-UA"/>
        </w:rPr>
        <w:t xml:space="preserve">Далі йде блок в якому описані параметри, які повинен мати згенерований </w:t>
      </w:r>
      <w:r w:rsidRPr="00067014">
        <w:rPr>
          <w:position w:val="-6"/>
          <w:lang w:val="uk-UA"/>
        </w:rPr>
        <w:object w:dxaOrig="240" w:dyaOrig="300" w14:anchorId="60921B82">
          <v:shape id="_x0000_i3703" type="#_x0000_t75" style="width:12pt;height:15pt" o:ole="">
            <v:imagedata r:id="rId116" o:title=""/>
          </v:shape>
          <o:OLEObject Type="Embed" ProgID="Equation.DSMT4" ShapeID="_x0000_i3703" DrawAspect="Content" ObjectID="_1681568265" r:id="rId117"/>
        </w:object>
      </w:r>
      <w:r>
        <w:t xml:space="preserve">-блок. </w:t>
      </w:r>
      <w:r>
        <w:rPr>
          <w:lang w:val="uk-UA"/>
        </w:rPr>
        <w:t>Ці параметри будуть узяті в якості критеріїв зупинки в алгоритмі імітації відпалу.</w:t>
      </w:r>
    </w:p>
    <w:p w14:paraId="5E2145A1" w14:textId="225076C6" w:rsidR="00067014" w:rsidRDefault="00067014" w:rsidP="00067014">
      <w:pPr>
        <w:ind w:firstLine="720"/>
        <w:rPr>
          <w:lang w:val="uk-UA"/>
        </w:rPr>
      </w:pPr>
      <w:r>
        <w:rPr>
          <w:lang w:val="uk-UA"/>
        </w:rPr>
        <w:t xml:space="preserve">Наступний блок відповідає за параметри функції цінності </w:t>
      </w:r>
      <w:r w:rsidRPr="00067014">
        <w:rPr>
          <w:position w:val="-6"/>
          <w:lang w:val="en-US"/>
        </w:rPr>
        <w:object w:dxaOrig="560" w:dyaOrig="260" w14:anchorId="129EC977">
          <v:shape id="_x0000_i3704" type="#_x0000_t75" style="width:27.75pt;height:12.75pt" o:ole="">
            <v:imagedata r:id="rId118" o:title=""/>
          </v:shape>
          <o:OLEObject Type="Embed" ProgID="Equation.DSMT4" ShapeID="_x0000_i3704" DrawAspect="Content" ObjectID="_1681568266" r:id="rId119"/>
        </w:object>
      </w:r>
      <w:r>
        <w:rPr>
          <w:lang w:val="uk-UA"/>
        </w:rPr>
        <w:t>. Вони необхідні для точного настроювання та тестування програми. В розділі з тестуванням нових цінових функцій ці параметри було змінено, для знаходження більш оптимальних значень.</w:t>
      </w:r>
    </w:p>
    <w:p w14:paraId="7801E6D6" w14:textId="1D7A8C28" w:rsidR="00B147C4" w:rsidRDefault="00067014" w:rsidP="00B147C4">
      <w:pPr>
        <w:ind w:firstLine="720"/>
        <w:rPr>
          <w:lang w:val="uk-UA"/>
        </w:rPr>
      </w:pPr>
      <w:r>
        <w:rPr>
          <w:lang w:val="uk-UA"/>
        </w:rPr>
        <w:t xml:space="preserve">Змінна </w:t>
      </w:r>
      <w:r>
        <w:rPr>
          <w:lang w:val="en-US"/>
        </w:rPr>
        <w:t xml:space="preserve">variant </w:t>
      </w:r>
      <w:r>
        <w:rPr>
          <w:lang w:val="uk-UA"/>
        </w:rPr>
        <w:t>відповідає яку кон</w:t>
      </w:r>
      <w:r w:rsidR="00B147C4">
        <w:rPr>
          <w:lang w:val="uk-UA"/>
        </w:rPr>
        <w:t>кретно функцію витрат буде використано, якщо ж вона буде відсутня використовується функція вартості за замовчуванням.</w:t>
      </w:r>
    </w:p>
    <w:p w14:paraId="015FA3E4" w14:textId="1B9DECDE" w:rsidR="00B147C4" w:rsidRPr="00B147C4" w:rsidRDefault="00B147C4" w:rsidP="00B147C4">
      <w:pPr>
        <w:ind w:firstLine="720"/>
        <w:rPr>
          <w:lang w:val="uk-UA"/>
        </w:rPr>
      </w:pPr>
      <w:r>
        <w:rPr>
          <w:lang w:val="uk-UA"/>
        </w:rPr>
        <w:t>Взагалі, у кожного параметра представленого на рисунку 2.1 є значення за замовчуванням, вони встановлені з огляду на проведені тестування і відповідають оптимальним значенням. Це було зроблено для зручності використання. Якщо користувач запустить програму без файлу конфігурації він отримає попередження про те, що встановлено параметри за замовчуванням, і що, можливо, слід створити такий файл.</w:t>
      </w:r>
    </w:p>
    <w:p w14:paraId="06C70C50" w14:textId="1D301528" w:rsidR="005750C8" w:rsidRPr="0019040B" w:rsidRDefault="005750C8" w:rsidP="0027194B">
      <w:pPr>
        <w:spacing w:after="160"/>
        <w:ind w:firstLine="0"/>
        <w:rPr>
          <w:lang w:val="en-US"/>
        </w:rPr>
      </w:pPr>
      <w:r w:rsidRPr="007F3EFC">
        <w:rPr>
          <w:lang w:val="uk-UA"/>
        </w:rPr>
        <w:br w:type="page"/>
      </w:r>
    </w:p>
    <w:p w14:paraId="1B9D40B9" w14:textId="3D553F9B" w:rsidR="00F93ED4" w:rsidRPr="007F3EFC" w:rsidRDefault="00F93ED4" w:rsidP="000F0247">
      <w:pPr>
        <w:pStyle w:val="Heading1"/>
        <w:spacing w:before="0" w:after="24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4" w:name="_Toc70709664"/>
      <w:r w:rsidRPr="007F3EFC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ВИСНОВКИ</w:t>
      </w:r>
      <w:bookmarkEnd w:id="4"/>
    </w:p>
    <w:p w14:paraId="311399F7" w14:textId="1708F980" w:rsidR="004E2320" w:rsidRDefault="007C0EA8" w:rsidP="007C0EA8">
      <w:pPr>
        <w:ind w:firstLine="720"/>
        <w:rPr>
          <w:lang w:val="uk-UA"/>
        </w:rPr>
      </w:pPr>
      <w:r w:rsidRPr="007F3EFC">
        <w:rPr>
          <w:lang w:val="uk-UA"/>
        </w:rPr>
        <w:t>Отже в</w:t>
      </w:r>
      <w:r w:rsidR="00F45F4B" w:rsidRPr="007F3EFC">
        <w:rPr>
          <w:lang w:val="uk-UA"/>
        </w:rPr>
        <w:t xml:space="preserve"> </w:t>
      </w:r>
      <w:r w:rsidRPr="007F3EFC">
        <w:rPr>
          <w:lang w:val="uk-UA"/>
        </w:rPr>
        <w:t>курсовій роботі було розглянуто</w:t>
      </w:r>
      <w:r w:rsidR="00FF3BA6">
        <w:rPr>
          <w:lang w:val="uk-UA"/>
        </w:rPr>
        <w:t xml:space="preserve"> різні види функцій цінності, проведений їх порівняльний аналіз</w:t>
      </w:r>
      <w:r w:rsidRPr="007F3EFC">
        <w:rPr>
          <w:lang w:val="uk-UA"/>
        </w:rPr>
        <w:t>.</w:t>
      </w:r>
      <w:r w:rsidR="00FF3BA6">
        <w:rPr>
          <w:lang w:val="uk-UA"/>
        </w:rPr>
        <w:t xml:space="preserve"> Було визначено що внесені покращення дають виграш у часі, знаходження вузлів замін методом імітації відпалу.</w:t>
      </w:r>
    </w:p>
    <w:p w14:paraId="4E584EE2" w14:textId="049D107D" w:rsidR="00FF3BA6" w:rsidRPr="00FF3BA6" w:rsidRDefault="00FF3BA6" w:rsidP="00FF3BA6">
      <w:pPr>
        <w:ind w:firstLine="720"/>
        <w:rPr>
          <w:lang w:val="uk-UA"/>
        </w:rPr>
      </w:pPr>
      <w:r>
        <w:rPr>
          <w:lang w:val="uk-UA"/>
        </w:rPr>
        <w:t xml:space="preserve">Також було реалізовано алгоритм генерації </w:t>
      </w:r>
      <w:r w:rsidRPr="00FF3BA6">
        <w:rPr>
          <w:position w:val="-6"/>
          <w:lang w:val="uk-UA"/>
        </w:rPr>
        <w:object w:dxaOrig="240" w:dyaOrig="300" w14:anchorId="6130F90B">
          <v:shape id="_x0000_i2833" type="#_x0000_t75" style="width:12pt;height:15pt" o:ole="">
            <v:imagedata r:id="rId120" o:title=""/>
          </v:shape>
          <o:OLEObject Type="Embed" ProgID="Equation.DSMT4" ShapeID="_x0000_i2833" DrawAspect="Content" ObjectID="_1681568267" r:id="rId121"/>
        </w:object>
      </w:r>
      <w:r>
        <w:rPr>
          <w:lang w:val="uk-UA"/>
        </w:rPr>
        <w:t>-блоків методом імітації відпалу. Програма вдалася дуже зручна для використання. Завдяки обдуманій архітектурі має широкі можливості для покращення</w:t>
      </w:r>
      <w:r w:rsidR="00522FF2">
        <w:rPr>
          <w:lang w:val="uk-UA"/>
        </w:rPr>
        <w:t>,</w:t>
      </w:r>
      <w:r>
        <w:rPr>
          <w:lang w:val="uk-UA"/>
        </w:rPr>
        <w:t xml:space="preserve"> наприклад</w:t>
      </w:r>
      <w:r w:rsidR="00522FF2">
        <w:rPr>
          <w:lang w:val="uk-UA"/>
        </w:rPr>
        <w:t xml:space="preserve">, можна швидко змінювати функції витрат, а також дописувати нові. Також перевагою розробленого програмного продукту є його зрозумілий інтерфейс та </w:t>
      </w:r>
      <w:proofErr w:type="spellStart"/>
      <w:r w:rsidR="00522FF2">
        <w:rPr>
          <w:lang w:val="uk-UA"/>
        </w:rPr>
        <w:t>кінцеви</w:t>
      </w:r>
      <w:proofErr w:type="spellEnd"/>
      <w:r w:rsidR="00522FF2">
        <w:rPr>
          <w:lang w:val="uk-UA"/>
        </w:rPr>
        <w:t xml:space="preserve"> результат.</w:t>
      </w:r>
    </w:p>
    <w:p w14:paraId="76532063" w14:textId="105AD638" w:rsidR="00F93ED4" w:rsidRPr="007F3EFC" w:rsidRDefault="00F93ED4" w:rsidP="00253502">
      <w:pPr>
        <w:ind w:firstLine="0"/>
        <w:rPr>
          <w:lang w:val="uk-UA"/>
        </w:rPr>
      </w:pPr>
      <w:r w:rsidRPr="007F3EFC">
        <w:rPr>
          <w:lang w:val="uk-UA"/>
        </w:rPr>
        <w:br w:type="page"/>
      </w:r>
    </w:p>
    <w:p w14:paraId="08BCDA39" w14:textId="7072C450" w:rsidR="00B3416D" w:rsidRPr="007F3EFC" w:rsidRDefault="00B3416D" w:rsidP="00B3416D">
      <w:pPr>
        <w:pStyle w:val="Heading1"/>
        <w:spacing w:before="0" w:after="240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5" w:name="_Toc70709665"/>
      <w:r w:rsidRPr="007F3EF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ПЕРЕЛІК ДЖЕРЕЛ ПОСИЛАННЯ</w:t>
      </w:r>
      <w:bookmarkEnd w:id="5"/>
    </w:p>
    <w:p w14:paraId="7DE2177C" w14:textId="7456B7E8" w:rsidR="00B3416D" w:rsidRPr="007F3EFC" w:rsidRDefault="001702E0" w:rsidP="00335A47">
      <w:pPr>
        <w:pStyle w:val="ListParagraph"/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7F3EFC">
        <w:rPr>
          <w:sz w:val="28"/>
          <w:szCs w:val="28"/>
          <w:lang w:val="uk-UA"/>
        </w:rPr>
        <w:t>Шнайер</w:t>
      </w:r>
      <w:proofErr w:type="spellEnd"/>
      <w:r w:rsidRPr="007F3EFC">
        <w:rPr>
          <w:sz w:val="28"/>
          <w:szCs w:val="28"/>
          <w:lang w:val="uk-UA"/>
        </w:rPr>
        <w:t xml:space="preserve">, Б. </w:t>
      </w:r>
      <w:proofErr w:type="spellStart"/>
      <w:r w:rsidRPr="007F3EFC">
        <w:rPr>
          <w:sz w:val="28"/>
          <w:szCs w:val="28"/>
          <w:lang w:val="uk-UA"/>
        </w:rPr>
        <w:t>Прикладная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криптография</w:t>
      </w:r>
      <w:proofErr w:type="spellEnd"/>
      <w:r w:rsidRPr="007F3EFC">
        <w:rPr>
          <w:sz w:val="28"/>
          <w:szCs w:val="28"/>
          <w:lang w:val="uk-UA"/>
        </w:rPr>
        <w:t xml:space="preserve">. </w:t>
      </w:r>
      <w:proofErr w:type="spellStart"/>
      <w:r w:rsidRPr="007F3EFC">
        <w:rPr>
          <w:sz w:val="28"/>
          <w:szCs w:val="28"/>
          <w:lang w:val="uk-UA"/>
        </w:rPr>
        <w:t>Протоколы</w:t>
      </w:r>
      <w:proofErr w:type="spellEnd"/>
      <w:r w:rsidRPr="007F3EFC">
        <w:rPr>
          <w:sz w:val="28"/>
          <w:szCs w:val="28"/>
          <w:lang w:val="uk-UA"/>
        </w:rPr>
        <w:t xml:space="preserve">, </w:t>
      </w:r>
      <w:proofErr w:type="spellStart"/>
      <w:r w:rsidRPr="007F3EFC">
        <w:rPr>
          <w:sz w:val="28"/>
          <w:szCs w:val="28"/>
          <w:lang w:val="uk-UA"/>
        </w:rPr>
        <w:t>алгоритмы</w:t>
      </w:r>
      <w:proofErr w:type="spellEnd"/>
      <w:r w:rsidRPr="007F3EFC">
        <w:rPr>
          <w:sz w:val="28"/>
          <w:szCs w:val="28"/>
          <w:lang w:val="uk-UA"/>
        </w:rPr>
        <w:t xml:space="preserve">, </w:t>
      </w:r>
      <w:proofErr w:type="spellStart"/>
      <w:r w:rsidRPr="007F3EFC">
        <w:rPr>
          <w:sz w:val="28"/>
          <w:szCs w:val="28"/>
          <w:lang w:val="uk-UA"/>
        </w:rPr>
        <w:t>исходные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тексты</w:t>
      </w:r>
      <w:proofErr w:type="spellEnd"/>
      <w:r w:rsidRPr="007F3EFC">
        <w:rPr>
          <w:sz w:val="28"/>
          <w:szCs w:val="28"/>
          <w:lang w:val="uk-UA"/>
        </w:rPr>
        <w:t xml:space="preserve"> на </w:t>
      </w:r>
      <w:proofErr w:type="spellStart"/>
      <w:r w:rsidRPr="007F3EFC">
        <w:rPr>
          <w:sz w:val="28"/>
          <w:szCs w:val="28"/>
          <w:lang w:val="uk-UA"/>
        </w:rPr>
        <w:t>языке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Си</w:t>
      </w:r>
      <w:proofErr w:type="spellEnd"/>
      <w:r w:rsidRPr="007F3EFC">
        <w:rPr>
          <w:sz w:val="28"/>
          <w:szCs w:val="28"/>
          <w:lang w:val="uk-UA"/>
        </w:rPr>
        <w:t xml:space="preserve">. / Б. </w:t>
      </w:r>
      <w:proofErr w:type="spellStart"/>
      <w:r w:rsidRPr="007F3EFC">
        <w:rPr>
          <w:sz w:val="28"/>
          <w:szCs w:val="28"/>
          <w:lang w:val="uk-UA"/>
        </w:rPr>
        <w:t>Шнайер</w:t>
      </w:r>
      <w:proofErr w:type="spellEnd"/>
      <w:r w:rsidRPr="007F3EFC">
        <w:rPr>
          <w:sz w:val="28"/>
          <w:szCs w:val="28"/>
          <w:lang w:val="uk-UA"/>
        </w:rPr>
        <w:t xml:space="preserve">. – Пер. с </w:t>
      </w:r>
      <w:proofErr w:type="spellStart"/>
      <w:r w:rsidRPr="007F3EFC">
        <w:rPr>
          <w:sz w:val="28"/>
          <w:szCs w:val="28"/>
          <w:lang w:val="uk-UA"/>
        </w:rPr>
        <w:t>англ</w:t>
      </w:r>
      <w:proofErr w:type="spellEnd"/>
      <w:r w:rsidRPr="007F3EFC">
        <w:rPr>
          <w:sz w:val="28"/>
          <w:szCs w:val="28"/>
          <w:lang w:val="uk-UA"/>
        </w:rPr>
        <w:t xml:space="preserve">.: М.: </w:t>
      </w:r>
      <w:proofErr w:type="spellStart"/>
      <w:r w:rsidRPr="007F3EFC">
        <w:rPr>
          <w:sz w:val="28"/>
          <w:szCs w:val="28"/>
          <w:lang w:val="uk-UA"/>
        </w:rPr>
        <w:t>Издательство</w:t>
      </w:r>
      <w:proofErr w:type="spellEnd"/>
      <w:r w:rsidRPr="007F3EFC">
        <w:rPr>
          <w:sz w:val="28"/>
          <w:szCs w:val="28"/>
          <w:lang w:val="uk-UA"/>
        </w:rPr>
        <w:t xml:space="preserve"> ТРИУМФ, 2002. – 816 с.</w:t>
      </w:r>
    </w:p>
    <w:p w14:paraId="1BC51F83" w14:textId="2C2474B3" w:rsidR="003B69E2" w:rsidRPr="007F3EFC" w:rsidRDefault="003B69E2" w:rsidP="00335A47">
      <w:pPr>
        <w:pStyle w:val="ListParagraph"/>
        <w:widowControl w:val="0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  <w:lang w:val="uk-UA" w:eastAsia="en-US"/>
        </w:rPr>
      </w:pPr>
      <w:proofErr w:type="spellStart"/>
      <w:r w:rsidRPr="007F3EFC">
        <w:rPr>
          <w:sz w:val="28"/>
          <w:szCs w:val="28"/>
          <w:lang w:val="uk-UA"/>
        </w:rPr>
        <w:t>Головашич</w:t>
      </w:r>
      <w:proofErr w:type="spellEnd"/>
      <w:r w:rsidRPr="007F3EFC">
        <w:rPr>
          <w:sz w:val="28"/>
          <w:szCs w:val="28"/>
          <w:lang w:val="uk-UA"/>
        </w:rPr>
        <w:t xml:space="preserve">, С.А. </w:t>
      </w:r>
      <w:proofErr w:type="spellStart"/>
      <w:r w:rsidRPr="007F3EFC">
        <w:rPr>
          <w:sz w:val="28"/>
          <w:szCs w:val="28"/>
          <w:lang w:val="uk-UA"/>
        </w:rPr>
        <w:t>Анализ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эффективности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проектирования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алгоритмов-участников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конкурса</w:t>
      </w:r>
      <w:proofErr w:type="spellEnd"/>
      <w:r w:rsidRPr="007F3EFC">
        <w:rPr>
          <w:sz w:val="28"/>
          <w:szCs w:val="28"/>
          <w:lang w:val="uk-UA"/>
        </w:rPr>
        <w:t xml:space="preserve"> БСШ </w:t>
      </w:r>
      <w:proofErr w:type="spellStart"/>
      <w:r w:rsidRPr="007F3EFC">
        <w:rPr>
          <w:sz w:val="28"/>
          <w:szCs w:val="28"/>
          <w:lang w:val="uk-UA"/>
        </w:rPr>
        <w:t>Украины</w:t>
      </w:r>
      <w:proofErr w:type="spellEnd"/>
      <w:r w:rsidRPr="007F3EFC">
        <w:rPr>
          <w:sz w:val="28"/>
          <w:szCs w:val="28"/>
          <w:lang w:val="uk-UA"/>
        </w:rPr>
        <w:t xml:space="preserve"> [Електронний ресурс] / С.А. </w:t>
      </w:r>
      <w:proofErr w:type="spellStart"/>
      <w:r w:rsidRPr="007F3EFC">
        <w:rPr>
          <w:sz w:val="28"/>
          <w:szCs w:val="28"/>
          <w:lang w:val="uk-UA"/>
        </w:rPr>
        <w:t>Головашич</w:t>
      </w:r>
      <w:proofErr w:type="spellEnd"/>
      <w:r w:rsidRPr="007F3EFC">
        <w:rPr>
          <w:sz w:val="28"/>
          <w:szCs w:val="28"/>
          <w:lang w:val="uk-UA"/>
        </w:rPr>
        <w:t xml:space="preserve"> // Х.: ООО КРИПТОМАШ, 2009. – С. 70. – Режим доступу до </w:t>
      </w:r>
      <w:proofErr w:type="spellStart"/>
      <w:r w:rsidRPr="007F3EFC">
        <w:rPr>
          <w:sz w:val="28"/>
          <w:szCs w:val="28"/>
          <w:lang w:val="uk-UA"/>
        </w:rPr>
        <w:t>журн</w:t>
      </w:r>
      <w:proofErr w:type="spellEnd"/>
      <w:r w:rsidRPr="007F3EFC">
        <w:rPr>
          <w:sz w:val="28"/>
          <w:szCs w:val="28"/>
          <w:lang w:val="uk-UA"/>
        </w:rPr>
        <w:t xml:space="preserve">.: </w:t>
      </w:r>
      <w:r w:rsidR="006B242E" w:rsidRPr="007F3EFC">
        <w:rPr>
          <w:sz w:val="28"/>
          <w:szCs w:val="28"/>
          <w:lang w:val="uk-UA"/>
        </w:rPr>
        <w:t>http://www.cryptomach.com/upload/ru/files/bc_- design_effectiveness.pdf</w:t>
      </w:r>
      <w:r w:rsidRPr="007F3EFC">
        <w:rPr>
          <w:sz w:val="28"/>
          <w:szCs w:val="28"/>
          <w:lang w:val="uk-UA"/>
        </w:rPr>
        <w:t>.</w:t>
      </w:r>
    </w:p>
    <w:p w14:paraId="2FDAACE8" w14:textId="0D9DC8A1" w:rsidR="006B242E" w:rsidRPr="007F3EFC" w:rsidRDefault="006B242E" w:rsidP="00335A47">
      <w:pPr>
        <w:pStyle w:val="ListParagraph"/>
        <w:widowControl w:val="0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  <w:lang w:val="uk-UA" w:eastAsia="en-US"/>
        </w:rPr>
      </w:pPr>
      <w:proofErr w:type="spellStart"/>
      <w:r w:rsidRPr="007F3EFC">
        <w:rPr>
          <w:sz w:val="28"/>
          <w:szCs w:val="28"/>
          <w:lang w:val="uk-UA"/>
        </w:rPr>
        <w:t>Millan</w:t>
      </w:r>
      <w:proofErr w:type="spellEnd"/>
      <w:r w:rsidRPr="007F3EFC">
        <w:rPr>
          <w:sz w:val="28"/>
          <w:szCs w:val="28"/>
          <w:lang w:val="uk-UA"/>
        </w:rPr>
        <w:t xml:space="preserve">, W. </w:t>
      </w:r>
      <w:proofErr w:type="spellStart"/>
      <w:r w:rsidRPr="007F3EFC">
        <w:rPr>
          <w:sz w:val="28"/>
          <w:szCs w:val="28"/>
          <w:lang w:val="uk-UA"/>
        </w:rPr>
        <w:t>Evolutionary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Heuristics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for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Finding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Cryptographically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Strong</w:t>
      </w:r>
      <w:proofErr w:type="spellEnd"/>
      <w:r w:rsidRPr="007F3EFC">
        <w:rPr>
          <w:sz w:val="28"/>
          <w:szCs w:val="28"/>
          <w:lang w:val="uk-UA"/>
        </w:rPr>
        <w:t xml:space="preserve"> S-</w:t>
      </w:r>
      <w:proofErr w:type="spellStart"/>
      <w:r w:rsidRPr="007F3EFC">
        <w:rPr>
          <w:sz w:val="28"/>
          <w:szCs w:val="28"/>
          <w:lang w:val="uk-UA"/>
        </w:rPr>
        <w:t>Boxes</w:t>
      </w:r>
      <w:proofErr w:type="spellEnd"/>
      <w:r w:rsidRPr="007F3EFC">
        <w:rPr>
          <w:sz w:val="28"/>
          <w:szCs w:val="28"/>
          <w:lang w:val="uk-UA"/>
        </w:rPr>
        <w:t xml:space="preserve"> / </w:t>
      </w:r>
      <w:proofErr w:type="spellStart"/>
      <w:r w:rsidRPr="007F3EFC">
        <w:rPr>
          <w:sz w:val="28"/>
          <w:szCs w:val="28"/>
          <w:lang w:val="uk-UA"/>
        </w:rPr>
        <w:t>W.Millan</w:t>
      </w:r>
      <w:proofErr w:type="spellEnd"/>
      <w:r w:rsidRPr="007F3EFC">
        <w:rPr>
          <w:sz w:val="28"/>
          <w:szCs w:val="28"/>
          <w:lang w:val="uk-UA"/>
        </w:rPr>
        <w:t xml:space="preserve">, L. </w:t>
      </w:r>
      <w:proofErr w:type="spellStart"/>
      <w:r w:rsidRPr="007F3EFC">
        <w:rPr>
          <w:sz w:val="28"/>
          <w:szCs w:val="28"/>
          <w:lang w:val="uk-UA"/>
        </w:rPr>
        <w:t>Burnett</w:t>
      </w:r>
      <w:proofErr w:type="spellEnd"/>
      <w:r w:rsidRPr="007F3EFC">
        <w:rPr>
          <w:sz w:val="28"/>
          <w:szCs w:val="28"/>
          <w:lang w:val="uk-UA"/>
        </w:rPr>
        <w:t xml:space="preserve">, G. </w:t>
      </w:r>
      <w:proofErr w:type="spellStart"/>
      <w:r w:rsidRPr="007F3EFC">
        <w:rPr>
          <w:sz w:val="28"/>
          <w:szCs w:val="28"/>
          <w:lang w:val="uk-UA"/>
        </w:rPr>
        <w:t>Carter</w:t>
      </w:r>
      <w:proofErr w:type="spellEnd"/>
      <w:r w:rsidRPr="007F3EFC">
        <w:rPr>
          <w:sz w:val="28"/>
          <w:szCs w:val="28"/>
          <w:lang w:val="uk-UA"/>
        </w:rPr>
        <w:t xml:space="preserve">, A. </w:t>
      </w:r>
      <w:proofErr w:type="spellStart"/>
      <w:r w:rsidRPr="007F3EFC">
        <w:rPr>
          <w:sz w:val="28"/>
          <w:szCs w:val="28"/>
          <w:lang w:val="uk-UA"/>
        </w:rPr>
        <w:t>Clark</w:t>
      </w:r>
      <w:proofErr w:type="spellEnd"/>
      <w:r w:rsidRPr="007F3EFC">
        <w:rPr>
          <w:sz w:val="28"/>
          <w:szCs w:val="28"/>
          <w:lang w:val="uk-UA"/>
        </w:rPr>
        <w:t xml:space="preserve">, E. </w:t>
      </w:r>
      <w:proofErr w:type="spellStart"/>
      <w:r w:rsidRPr="007F3EFC">
        <w:rPr>
          <w:sz w:val="28"/>
          <w:szCs w:val="28"/>
          <w:lang w:val="uk-UA"/>
        </w:rPr>
        <w:t>Dawson</w:t>
      </w:r>
      <w:proofErr w:type="spellEnd"/>
      <w:r w:rsidRPr="007F3EFC">
        <w:rPr>
          <w:sz w:val="28"/>
          <w:szCs w:val="28"/>
          <w:lang w:val="uk-UA"/>
        </w:rPr>
        <w:t xml:space="preserve"> // </w:t>
      </w:r>
      <w:proofErr w:type="spellStart"/>
      <w:r w:rsidRPr="007F3EFC">
        <w:rPr>
          <w:sz w:val="28"/>
          <w:szCs w:val="28"/>
          <w:lang w:val="uk-UA"/>
        </w:rPr>
        <w:t>Information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and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communication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security</w:t>
      </w:r>
      <w:proofErr w:type="spellEnd"/>
      <w:r w:rsidRPr="007F3EFC">
        <w:rPr>
          <w:sz w:val="28"/>
          <w:szCs w:val="28"/>
          <w:lang w:val="uk-UA"/>
        </w:rPr>
        <w:t xml:space="preserve">. – </w:t>
      </w:r>
      <w:proofErr w:type="spellStart"/>
      <w:r w:rsidRPr="007F3EFC">
        <w:rPr>
          <w:sz w:val="28"/>
          <w:szCs w:val="28"/>
          <w:lang w:val="uk-UA"/>
        </w:rPr>
        <w:t>Springer</w:t>
      </w:r>
      <w:proofErr w:type="spellEnd"/>
      <w:r w:rsidRPr="007F3EFC">
        <w:rPr>
          <w:sz w:val="28"/>
          <w:szCs w:val="28"/>
          <w:lang w:val="uk-UA"/>
        </w:rPr>
        <w:t xml:space="preserve">, </w:t>
      </w:r>
      <w:proofErr w:type="spellStart"/>
      <w:r w:rsidRPr="007F3EFC">
        <w:rPr>
          <w:sz w:val="28"/>
          <w:szCs w:val="28"/>
          <w:lang w:val="uk-UA"/>
        </w:rPr>
        <w:t>Heidelberg</w:t>
      </w:r>
      <w:proofErr w:type="spellEnd"/>
      <w:r w:rsidRPr="007F3EFC">
        <w:rPr>
          <w:sz w:val="28"/>
          <w:szCs w:val="28"/>
          <w:lang w:val="uk-UA"/>
        </w:rPr>
        <w:t xml:space="preserve">, 1999. </w:t>
      </w:r>
      <w:proofErr w:type="spellStart"/>
      <w:r w:rsidRPr="007F3EFC">
        <w:rPr>
          <w:sz w:val="28"/>
          <w:szCs w:val="28"/>
          <w:lang w:val="uk-UA"/>
        </w:rPr>
        <w:t>Vol</w:t>
      </w:r>
      <w:proofErr w:type="spellEnd"/>
      <w:r w:rsidRPr="007F3EFC">
        <w:rPr>
          <w:sz w:val="28"/>
          <w:szCs w:val="28"/>
          <w:lang w:val="uk-UA"/>
        </w:rPr>
        <w:t>. 1726. – P. 263-274.</w:t>
      </w:r>
    </w:p>
    <w:p w14:paraId="7926748B" w14:textId="207F4362" w:rsidR="006B242E" w:rsidRPr="007F3EFC" w:rsidRDefault="006B242E" w:rsidP="00335A47">
      <w:pPr>
        <w:pStyle w:val="ListParagraph"/>
        <w:widowControl w:val="0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  <w:lang w:val="uk-UA" w:eastAsia="en-US"/>
        </w:rPr>
      </w:pPr>
      <w:proofErr w:type="spellStart"/>
      <w:r w:rsidRPr="007F3EFC">
        <w:rPr>
          <w:sz w:val="28"/>
          <w:szCs w:val="28"/>
          <w:lang w:val="uk-UA"/>
        </w:rPr>
        <w:t>Kavut</w:t>
      </w:r>
      <w:proofErr w:type="spellEnd"/>
      <w:r w:rsidRPr="007F3EFC">
        <w:rPr>
          <w:sz w:val="28"/>
          <w:szCs w:val="28"/>
          <w:lang w:val="uk-UA"/>
        </w:rPr>
        <w:t xml:space="preserve">, S. </w:t>
      </w:r>
      <w:proofErr w:type="spellStart"/>
      <w:r w:rsidRPr="007F3EFC">
        <w:rPr>
          <w:sz w:val="28"/>
          <w:szCs w:val="28"/>
          <w:lang w:val="uk-UA"/>
        </w:rPr>
        <w:t>Improved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Cost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Function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in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the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Design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of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Boolean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Functions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Satisfying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Multiple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Criteria</w:t>
      </w:r>
      <w:proofErr w:type="spellEnd"/>
      <w:r w:rsidRPr="007F3EFC">
        <w:rPr>
          <w:sz w:val="28"/>
          <w:szCs w:val="28"/>
          <w:lang w:val="uk-UA"/>
        </w:rPr>
        <w:t xml:space="preserve"> / S. </w:t>
      </w:r>
      <w:proofErr w:type="spellStart"/>
      <w:r w:rsidRPr="007F3EFC">
        <w:rPr>
          <w:sz w:val="28"/>
          <w:szCs w:val="28"/>
          <w:lang w:val="uk-UA"/>
        </w:rPr>
        <w:t>Kavut</w:t>
      </w:r>
      <w:proofErr w:type="spellEnd"/>
      <w:r w:rsidRPr="007F3EFC">
        <w:rPr>
          <w:sz w:val="28"/>
          <w:szCs w:val="28"/>
          <w:lang w:val="uk-UA"/>
        </w:rPr>
        <w:t xml:space="preserve">, </w:t>
      </w:r>
      <w:proofErr w:type="spellStart"/>
      <w:r w:rsidRPr="007F3EFC">
        <w:rPr>
          <w:sz w:val="28"/>
          <w:szCs w:val="28"/>
          <w:lang w:val="uk-UA"/>
        </w:rPr>
        <w:t>M.D.Yucel</w:t>
      </w:r>
      <w:proofErr w:type="spellEnd"/>
      <w:r w:rsidRPr="007F3EFC">
        <w:rPr>
          <w:sz w:val="28"/>
          <w:szCs w:val="28"/>
          <w:lang w:val="uk-UA"/>
        </w:rPr>
        <w:t xml:space="preserve"> // </w:t>
      </w:r>
      <w:proofErr w:type="spellStart"/>
      <w:r w:rsidRPr="007F3EFC">
        <w:rPr>
          <w:sz w:val="28"/>
          <w:szCs w:val="28"/>
          <w:lang w:val="uk-UA"/>
        </w:rPr>
        <w:t>Progress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in</w:t>
      </w:r>
      <w:proofErr w:type="spellEnd"/>
      <w:r w:rsidRPr="007F3EFC">
        <w:rPr>
          <w:sz w:val="28"/>
          <w:szCs w:val="28"/>
          <w:lang w:val="uk-UA"/>
        </w:rPr>
        <w:t xml:space="preserve"> ¨ </w:t>
      </w:r>
      <w:proofErr w:type="spellStart"/>
      <w:r w:rsidRPr="007F3EFC">
        <w:rPr>
          <w:sz w:val="28"/>
          <w:szCs w:val="28"/>
          <w:lang w:val="uk-UA"/>
        </w:rPr>
        <w:t>Cryptology</w:t>
      </w:r>
      <w:proofErr w:type="spellEnd"/>
      <w:r w:rsidRPr="007F3EFC">
        <w:rPr>
          <w:sz w:val="28"/>
          <w:szCs w:val="28"/>
          <w:lang w:val="uk-UA"/>
        </w:rPr>
        <w:t xml:space="preserve">, INDOCRYPT 2003, 4th </w:t>
      </w:r>
      <w:proofErr w:type="spellStart"/>
      <w:r w:rsidRPr="007F3EFC">
        <w:rPr>
          <w:sz w:val="28"/>
          <w:szCs w:val="28"/>
          <w:lang w:val="uk-UA"/>
        </w:rPr>
        <w:t>International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Conference</w:t>
      </w:r>
      <w:proofErr w:type="spellEnd"/>
      <w:r w:rsidRPr="007F3EFC">
        <w:rPr>
          <w:sz w:val="28"/>
          <w:szCs w:val="28"/>
          <w:lang w:val="uk-UA"/>
        </w:rPr>
        <w:t xml:space="preserve">. – </w:t>
      </w:r>
      <w:proofErr w:type="spellStart"/>
      <w:r w:rsidRPr="007F3EFC">
        <w:rPr>
          <w:sz w:val="28"/>
          <w:szCs w:val="28"/>
          <w:lang w:val="uk-UA"/>
        </w:rPr>
        <w:t>Springer</w:t>
      </w:r>
      <w:proofErr w:type="spellEnd"/>
      <w:r w:rsidRPr="007F3EFC">
        <w:rPr>
          <w:sz w:val="28"/>
          <w:szCs w:val="28"/>
          <w:lang w:val="uk-UA"/>
        </w:rPr>
        <w:t xml:space="preserve">, 2003. – </w:t>
      </w:r>
      <w:proofErr w:type="spellStart"/>
      <w:r w:rsidRPr="007F3EFC">
        <w:rPr>
          <w:sz w:val="28"/>
          <w:szCs w:val="28"/>
          <w:lang w:val="uk-UA"/>
        </w:rPr>
        <w:t>Vol</w:t>
      </w:r>
      <w:proofErr w:type="spellEnd"/>
      <w:r w:rsidRPr="007F3EFC">
        <w:rPr>
          <w:sz w:val="28"/>
          <w:szCs w:val="28"/>
          <w:lang w:val="uk-UA"/>
        </w:rPr>
        <w:t>. 2904. – P. 121-134.</w:t>
      </w:r>
    </w:p>
    <w:p w14:paraId="4D48C3BE" w14:textId="43CD7ECF" w:rsidR="006B242E" w:rsidRPr="007F3EFC" w:rsidRDefault="006B242E" w:rsidP="00335A47">
      <w:pPr>
        <w:pStyle w:val="ListParagraph"/>
        <w:widowControl w:val="0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  <w:lang w:val="uk-UA" w:eastAsia="en-US"/>
        </w:rPr>
      </w:pPr>
      <w:proofErr w:type="spellStart"/>
      <w:r w:rsidRPr="007F3EFC">
        <w:rPr>
          <w:sz w:val="28"/>
          <w:szCs w:val="28"/>
          <w:lang w:val="uk-UA"/>
        </w:rPr>
        <w:t>Dawson</w:t>
      </w:r>
      <w:proofErr w:type="spellEnd"/>
      <w:r w:rsidRPr="007F3EFC">
        <w:rPr>
          <w:sz w:val="28"/>
          <w:szCs w:val="28"/>
          <w:lang w:val="uk-UA"/>
        </w:rPr>
        <w:t xml:space="preserve">, E. </w:t>
      </w:r>
      <w:proofErr w:type="spellStart"/>
      <w:r w:rsidRPr="007F3EFC">
        <w:rPr>
          <w:sz w:val="28"/>
          <w:szCs w:val="28"/>
          <w:lang w:val="uk-UA"/>
        </w:rPr>
        <w:t>Designing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boolean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functions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for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cryptographic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applications</w:t>
      </w:r>
      <w:proofErr w:type="spellEnd"/>
      <w:r w:rsidRPr="007F3EFC">
        <w:rPr>
          <w:sz w:val="28"/>
          <w:szCs w:val="28"/>
          <w:lang w:val="uk-UA"/>
        </w:rPr>
        <w:t xml:space="preserve"> / E. </w:t>
      </w:r>
      <w:proofErr w:type="spellStart"/>
      <w:r w:rsidRPr="007F3EFC">
        <w:rPr>
          <w:sz w:val="28"/>
          <w:szCs w:val="28"/>
          <w:lang w:val="uk-UA"/>
        </w:rPr>
        <w:t>Dawson</w:t>
      </w:r>
      <w:proofErr w:type="spellEnd"/>
      <w:r w:rsidRPr="007F3EFC">
        <w:rPr>
          <w:sz w:val="28"/>
          <w:szCs w:val="28"/>
          <w:lang w:val="uk-UA"/>
        </w:rPr>
        <w:t xml:space="preserve">, W. </w:t>
      </w:r>
      <w:proofErr w:type="spellStart"/>
      <w:r w:rsidRPr="007F3EFC">
        <w:rPr>
          <w:sz w:val="28"/>
          <w:szCs w:val="28"/>
          <w:lang w:val="uk-UA"/>
        </w:rPr>
        <w:t>Millan</w:t>
      </w:r>
      <w:proofErr w:type="spellEnd"/>
      <w:r w:rsidRPr="007F3EFC">
        <w:rPr>
          <w:sz w:val="28"/>
          <w:szCs w:val="28"/>
          <w:lang w:val="uk-UA"/>
        </w:rPr>
        <w:t xml:space="preserve">, L. </w:t>
      </w:r>
      <w:proofErr w:type="spellStart"/>
      <w:r w:rsidRPr="007F3EFC">
        <w:rPr>
          <w:sz w:val="28"/>
          <w:szCs w:val="28"/>
          <w:lang w:val="uk-UA"/>
        </w:rPr>
        <w:t>Simpson</w:t>
      </w:r>
      <w:proofErr w:type="spellEnd"/>
      <w:r w:rsidRPr="007F3EFC">
        <w:rPr>
          <w:sz w:val="28"/>
          <w:szCs w:val="28"/>
          <w:lang w:val="uk-UA"/>
        </w:rPr>
        <w:t xml:space="preserve"> // </w:t>
      </w:r>
      <w:proofErr w:type="spellStart"/>
      <w:r w:rsidRPr="007F3EFC">
        <w:rPr>
          <w:sz w:val="28"/>
          <w:szCs w:val="28"/>
          <w:lang w:val="uk-UA"/>
        </w:rPr>
        <w:t>Proceedings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of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General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Algebra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Conference</w:t>
      </w:r>
      <w:proofErr w:type="spellEnd"/>
      <w:r w:rsidRPr="007F3EFC">
        <w:rPr>
          <w:sz w:val="28"/>
          <w:szCs w:val="28"/>
          <w:lang w:val="uk-UA"/>
        </w:rPr>
        <w:t xml:space="preserve"> (AAA58). </w:t>
      </w:r>
      <w:proofErr w:type="spellStart"/>
      <w:r w:rsidRPr="007F3EFC">
        <w:rPr>
          <w:sz w:val="28"/>
          <w:szCs w:val="28"/>
          <w:lang w:val="uk-UA"/>
        </w:rPr>
        <w:t>Verlag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Johannes</w:t>
      </w:r>
      <w:proofErr w:type="spellEnd"/>
      <w:r w:rsidRPr="007F3EFC">
        <w:rPr>
          <w:sz w:val="28"/>
          <w:szCs w:val="28"/>
          <w:lang w:val="uk-UA"/>
        </w:rPr>
        <w:t xml:space="preserve"> </w:t>
      </w:r>
      <w:proofErr w:type="spellStart"/>
      <w:r w:rsidRPr="007F3EFC">
        <w:rPr>
          <w:sz w:val="28"/>
          <w:szCs w:val="28"/>
          <w:lang w:val="uk-UA"/>
        </w:rPr>
        <w:t>Heyn</w:t>
      </w:r>
      <w:proofErr w:type="spellEnd"/>
      <w:r w:rsidRPr="007F3EFC">
        <w:rPr>
          <w:sz w:val="28"/>
          <w:szCs w:val="28"/>
          <w:lang w:val="uk-UA"/>
        </w:rPr>
        <w:t>, 1999. – P. 1-22.</w:t>
      </w:r>
    </w:p>
    <w:sectPr w:rsidR="006B242E" w:rsidRPr="007F3EFC" w:rsidSect="0076560B">
      <w:headerReference w:type="default" r:id="rId122"/>
      <w:pgSz w:w="11906" w:h="16838" w:code="9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3361D" w14:textId="77777777" w:rsidR="00335A47" w:rsidRDefault="00335A47" w:rsidP="0076560B">
      <w:pPr>
        <w:spacing w:line="240" w:lineRule="auto"/>
      </w:pPr>
      <w:r>
        <w:separator/>
      </w:r>
    </w:p>
  </w:endnote>
  <w:endnote w:type="continuationSeparator" w:id="0">
    <w:p w14:paraId="3168A66E" w14:textId="77777777" w:rsidR="00335A47" w:rsidRDefault="00335A47" w:rsidP="007656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6481E" w14:textId="77777777" w:rsidR="00335A47" w:rsidRDefault="00335A47" w:rsidP="0076560B">
      <w:pPr>
        <w:spacing w:line="240" w:lineRule="auto"/>
      </w:pPr>
      <w:r>
        <w:separator/>
      </w:r>
    </w:p>
  </w:footnote>
  <w:footnote w:type="continuationSeparator" w:id="0">
    <w:p w14:paraId="31D8196A" w14:textId="77777777" w:rsidR="00335A47" w:rsidRDefault="00335A47" w:rsidP="007656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3560165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F3E896" w14:textId="60F4875E" w:rsidR="00C90FE7" w:rsidRPr="0076560B" w:rsidRDefault="00C90FE7" w:rsidP="0076560B">
        <w:pPr>
          <w:pStyle w:val="Header"/>
          <w:jc w:val="right"/>
          <w:rPr>
            <w:rFonts w:cs="Times New Roman"/>
            <w:szCs w:val="28"/>
          </w:rPr>
        </w:pPr>
        <w:r w:rsidRPr="0076560B">
          <w:rPr>
            <w:rFonts w:cs="Times New Roman"/>
            <w:szCs w:val="28"/>
          </w:rPr>
          <w:fldChar w:fldCharType="begin"/>
        </w:r>
        <w:r w:rsidRPr="0076560B">
          <w:rPr>
            <w:rFonts w:cs="Times New Roman"/>
            <w:szCs w:val="28"/>
          </w:rPr>
          <w:instrText xml:space="preserve"> PAGE   \* MERGEFORMAT </w:instrText>
        </w:r>
        <w:r w:rsidRPr="0076560B">
          <w:rPr>
            <w:rFonts w:cs="Times New Roman"/>
            <w:szCs w:val="28"/>
          </w:rPr>
          <w:fldChar w:fldCharType="separate"/>
        </w:r>
        <w:r w:rsidRPr="0076560B">
          <w:rPr>
            <w:rFonts w:cs="Times New Roman"/>
            <w:noProof/>
            <w:szCs w:val="28"/>
          </w:rPr>
          <w:t>2</w:t>
        </w:r>
        <w:r w:rsidRPr="0076560B">
          <w:rPr>
            <w:rFonts w:cs="Times New Roman"/>
            <w:noProof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72451"/>
    <w:multiLevelType w:val="multilevel"/>
    <w:tmpl w:val="3FD63E0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53EE09FE"/>
    <w:multiLevelType w:val="hybridMultilevel"/>
    <w:tmpl w:val="F9223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A54D6"/>
    <w:multiLevelType w:val="multilevel"/>
    <w:tmpl w:val="C93ECE2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FD"/>
    <w:rsid w:val="00024814"/>
    <w:rsid w:val="00044F1D"/>
    <w:rsid w:val="00051313"/>
    <w:rsid w:val="00067014"/>
    <w:rsid w:val="000972C0"/>
    <w:rsid w:val="000A46F5"/>
    <w:rsid w:val="000B50CD"/>
    <w:rsid w:val="000C6C8E"/>
    <w:rsid w:val="000F0247"/>
    <w:rsid w:val="000F2F67"/>
    <w:rsid w:val="00100073"/>
    <w:rsid w:val="0012608A"/>
    <w:rsid w:val="0015593A"/>
    <w:rsid w:val="00155A53"/>
    <w:rsid w:val="001702E0"/>
    <w:rsid w:val="0019040B"/>
    <w:rsid w:val="001B0446"/>
    <w:rsid w:val="001C69A2"/>
    <w:rsid w:val="001D1AE9"/>
    <w:rsid w:val="001F6C33"/>
    <w:rsid w:val="00206ADA"/>
    <w:rsid w:val="00246AB1"/>
    <w:rsid w:val="00253502"/>
    <w:rsid w:val="00265915"/>
    <w:rsid w:val="0027194B"/>
    <w:rsid w:val="002A350C"/>
    <w:rsid w:val="002C0A37"/>
    <w:rsid w:val="002C36A6"/>
    <w:rsid w:val="002C44B2"/>
    <w:rsid w:val="002D2154"/>
    <w:rsid w:val="00335A47"/>
    <w:rsid w:val="003369D7"/>
    <w:rsid w:val="0038452E"/>
    <w:rsid w:val="003A1FC1"/>
    <w:rsid w:val="003A2860"/>
    <w:rsid w:val="003A2FEF"/>
    <w:rsid w:val="003A6D62"/>
    <w:rsid w:val="003B69E2"/>
    <w:rsid w:val="003C03E6"/>
    <w:rsid w:val="00445E46"/>
    <w:rsid w:val="00457978"/>
    <w:rsid w:val="00490FD6"/>
    <w:rsid w:val="004B7160"/>
    <w:rsid w:val="004E2320"/>
    <w:rsid w:val="004E3447"/>
    <w:rsid w:val="004F070B"/>
    <w:rsid w:val="004F2F54"/>
    <w:rsid w:val="00522FF2"/>
    <w:rsid w:val="00526ECE"/>
    <w:rsid w:val="005504A2"/>
    <w:rsid w:val="005648ED"/>
    <w:rsid w:val="00572717"/>
    <w:rsid w:val="00572B18"/>
    <w:rsid w:val="005750C8"/>
    <w:rsid w:val="00580D92"/>
    <w:rsid w:val="00590450"/>
    <w:rsid w:val="00597A62"/>
    <w:rsid w:val="005B0553"/>
    <w:rsid w:val="005C3518"/>
    <w:rsid w:val="005E3AB3"/>
    <w:rsid w:val="0061768E"/>
    <w:rsid w:val="00636E42"/>
    <w:rsid w:val="006668BC"/>
    <w:rsid w:val="00680381"/>
    <w:rsid w:val="00680384"/>
    <w:rsid w:val="00686A92"/>
    <w:rsid w:val="006B242E"/>
    <w:rsid w:val="006B37A8"/>
    <w:rsid w:val="006C2700"/>
    <w:rsid w:val="006D0C39"/>
    <w:rsid w:val="006E3A42"/>
    <w:rsid w:val="00705780"/>
    <w:rsid w:val="00712ACA"/>
    <w:rsid w:val="0072454E"/>
    <w:rsid w:val="0076560B"/>
    <w:rsid w:val="0079769B"/>
    <w:rsid w:val="007C0EA8"/>
    <w:rsid w:val="007F3EFC"/>
    <w:rsid w:val="008157A9"/>
    <w:rsid w:val="008619D9"/>
    <w:rsid w:val="00897B09"/>
    <w:rsid w:val="008A6120"/>
    <w:rsid w:val="008F20DE"/>
    <w:rsid w:val="009068D8"/>
    <w:rsid w:val="00926E99"/>
    <w:rsid w:val="009406CC"/>
    <w:rsid w:val="00940DD5"/>
    <w:rsid w:val="00973E2D"/>
    <w:rsid w:val="0099442B"/>
    <w:rsid w:val="009A6702"/>
    <w:rsid w:val="009C19E8"/>
    <w:rsid w:val="00A070F7"/>
    <w:rsid w:val="00A40441"/>
    <w:rsid w:val="00A66C16"/>
    <w:rsid w:val="00AC1AFD"/>
    <w:rsid w:val="00AD316A"/>
    <w:rsid w:val="00AF601C"/>
    <w:rsid w:val="00B147C4"/>
    <w:rsid w:val="00B32F9F"/>
    <w:rsid w:val="00B3416D"/>
    <w:rsid w:val="00B537A7"/>
    <w:rsid w:val="00B547A3"/>
    <w:rsid w:val="00B615E1"/>
    <w:rsid w:val="00B66EEF"/>
    <w:rsid w:val="00B726E9"/>
    <w:rsid w:val="00B81FB3"/>
    <w:rsid w:val="00B81FB8"/>
    <w:rsid w:val="00B86420"/>
    <w:rsid w:val="00BA15DA"/>
    <w:rsid w:val="00BA5DC4"/>
    <w:rsid w:val="00BA7A7A"/>
    <w:rsid w:val="00BC6CC9"/>
    <w:rsid w:val="00BF3C79"/>
    <w:rsid w:val="00BF6F42"/>
    <w:rsid w:val="00C90FE7"/>
    <w:rsid w:val="00CA5240"/>
    <w:rsid w:val="00CB3E8D"/>
    <w:rsid w:val="00CF1B10"/>
    <w:rsid w:val="00D118A1"/>
    <w:rsid w:val="00D3196C"/>
    <w:rsid w:val="00D86CC8"/>
    <w:rsid w:val="00DC02A9"/>
    <w:rsid w:val="00DF5144"/>
    <w:rsid w:val="00DF7370"/>
    <w:rsid w:val="00E031F3"/>
    <w:rsid w:val="00EB388B"/>
    <w:rsid w:val="00F002F9"/>
    <w:rsid w:val="00F028CF"/>
    <w:rsid w:val="00F45F4B"/>
    <w:rsid w:val="00F661B3"/>
    <w:rsid w:val="00F90366"/>
    <w:rsid w:val="00F93ED4"/>
    <w:rsid w:val="00FC6DD4"/>
    <w:rsid w:val="00FD3EE0"/>
    <w:rsid w:val="00FE359B"/>
    <w:rsid w:val="00FF2ED3"/>
    <w:rsid w:val="00FF33D3"/>
    <w:rsid w:val="00FF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83FCE"/>
  <w15:chartTrackingRefBased/>
  <w15:docId w15:val="{9C7BBF38-E151-469B-80C4-82773351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60B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E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C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60B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60B"/>
  </w:style>
  <w:style w:type="paragraph" w:styleId="Footer">
    <w:name w:val="footer"/>
    <w:basedOn w:val="Normal"/>
    <w:link w:val="FooterChar"/>
    <w:uiPriority w:val="99"/>
    <w:unhideWhenUsed/>
    <w:rsid w:val="0076560B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60B"/>
  </w:style>
  <w:style w:type="paragraph" w:styleId="NormalWeb">
    <w:name w:val="Normal (Web)"/>
    <w:basedOn w:val="Normal"/>
    <w:uiPriority w:val="99"/>
    <w:unhideWhenUsed/>
    <w:rsid w:val="007656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5E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rsid w:val="00B3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000000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416D"/>
    <w:rPr>
      <w:rFonts w:ascii="Courier New" w:eastAsia="Times New Roman" w:hAnsi="Courier New" w:cs="Courier New"/>
      <w:color w:val="000000"/>
      <w:sz w:val="18"/>
      <w:szCs w:val="18"/>
      <w:lang w:val="ru-RU" w:eastAsia="ru-RU"/>
    </w:rPr>
  </w:style>
  <w:style w:type="paragraph" w:styleId="ListParagraph">
    <w:name w:val="List Paragraph"/>
    <w:basedOn w:val="Normal"/>
    <w:uiPriority w:val="34"/>
    <w:qFormat/>
    <w:rsid w:val="00B3416D"/>
    <w:pPr>
      <w:spacing w:line="240" w:lineRule="auto"/>
      <w:ind w:left="720" w:firstLine="0"/>
      <w:contextualSpacing/>
      <w:jc w:val="left"/>
    </w:pPr>
    <w:rPr>
      <w:rFonts w:eastAsia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CC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F2ED3"/>
    <w:pPr>
      <w:spacing w:line="259" w:lineRule="auto"/>
      <w:ind w:firstLine="0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F2ED3"/>
    <w:pPr>
      <w:tabs>
        <w:tab w:val="right" w:leader="dot" w:pos="9345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FF2ED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FF2E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42E"/>
    <w:rPr>
      <w:color w:val="605E5C"/>
      <w:shd w:val="clear" w:color="auto" w:fill="E1DFDD"/>
    </w:rPr>
  </w:style>
  <w:style w:type="character" w:customStyle="1" w:styleId="MTEquationSection">
    <w:name w:val="MTEquationSection"/>
    <w:basedOn w:val="DefaultParagraphFont"/>
    <w:rsid w:val="00597A62"/>
    <w:rPr>
      <w:rFonts w:eastAsia="Calibri" w:cs="Times New Roman"/>
      <w:vanish/>
      <w:color w:val="FF0000"/>
      <w:szCs w:val="28"/>
      <w:lang w:val="uk-UA"/>
    </w:rPr>
  </w:style>
  <w:style w:type="paragraph" w:customStyle="1" w:styleId="MTDisplayEquation">
    <w:name w:val="MTDisplayEquation"/>
    <w:basedOn w:val="Normal"/>
    <w:next w:val="Normal"/>
    <w:link w:val="MTDisplayEquationChar"/>
    <w:rsid w:val="00597A62"/>
    <w:pPr>
      <w:tabs>
        <w:tab w:val="center" w:pos="4680"/>
        <w:tab w:val="right" w:pos="9360"/>
      </w:tabs>
    </w:pPr>
    <w:rPr>
      <w:lang w:val="uk-UA"/>
    </w:rPr>
  </w:style>
  <w:style w:type="character" w:customStyle="1" w:styleId="MTDisplayEquationChar">
    <w:name w:val="MTDisplayEquation Char"/>
    <w:basedOn w:val="DefaultParagraphFont"/>
    <w:link w:val="MTDisplayEquation"/>
    <w:rsid w:val="00597A62"/>
    <w:rPr>
      <w:rFonts w:ascii="Times New Roman" w:eastAsiaTheme="minorEastAsia" w:hAnsi="Times New Roman"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5.wmf"/><Relationship Id="rId84" Type="http://schemas.openxmlformats.org/officeDocument/2006/relationships/image" Target="media/image32.wmf"/><Relationship Id="rId89" Type="http://schemas.openxmlformats.org/officeDocument/2006/relationships/oleObject" Target="embeddings/oleObject48.bin"/><Relationship Id="rId112" Type="http://schemas.openxmlformats.org/officeDocument/2006/relationships/oleObject" Target="embeddings/oleObject60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3.wmf"/><Relationship Id="rId11" Type="http://schemas.openxmlformats.org/officeDocument/2006/relationships/oleObject" Target="embeddings/oleObject2.bin"/><Relationship Id="rId32" Type="http://schemas.openxmlformats.org/officeDocument/2006/relationships/image" Target="media/image10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1.wmf"/><Relationship Id="rId74" Type="http://schemas.openxmlformats.org/officeDocument/2006/relationships/image" Target="media/image28.wmf"/><Relationship Id="rId79" Type="http://schemas.openxmlformats.org/officeDocument/2006/relationships/oleObject" Target="embeddings/oleObject43.bin"/><Relationship Id="rId102" Type="http://schemas.openxmlformats.org/officeDocument/2006/relationships/oleObject" Target="embeddings/oleObject55.bin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35.wmf"/><Relationship Id="rId95" Type="http://schemas.openxmlformats.org/officeDocument/2006/relationships/oleObject" Target="embeddings/oleObject51.bin"/><Relationship Id="rId22" Type="http://schemas.openxmlformats.org/officeDocument/2006/relationships/oleObject" Target="embeddings/oleObject10.bin"/><Relationship Id="rId27" Type="http://schemas.openxmlformats.org/officeDocument/2006/relationships/image" Target="media/image8.wmf"/><Relationship Id="rId43" Type="http://schemas.openxmlformats.org/officeDocument/2006/relationships/image" Target="media/image15.wmf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7.bin"/><Relationship Id="rId113" Type="http://schemas.openxmlformats.org/officeDocument/2006/relationships/image" Target="media/image46.wmf"/><Relationship Id="rId118" Type="http://schemas.openxmlformats.org/officeDocument/2006/relationships/image" Target="media/image49.wmf"/><Relationship Id="rId80" Type="http://schemas.openxmlformats.org/officeDocument/2006/relationships/image" Target="media/image30.wmf"/><Relationship Id="rId85" Type="http://schemas.openxmlformats.org/officeDocument/2006/relationships/oleObject" Target="embeddings/oleObject46.bin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3.wmf"/><Relationship Id="rId59" Type="http://schemas.openxmlformats.org/officeDocument/2006/relationships/oleObject" Target="embeddings/oleObject31.bin"/><Relationship Id="rId103" Type="http://schemas.openxmlformats.org/officeDocument/2006/relationships/image" Target="media/image41.wmf"/><Relationship Id="rId108" Type="http://schemas.openxmlformats.org/officeDocument/2006/relationships/oleObject" Target="embeddings/oleObject58.bin"/><Relationship Id="rId124" Type="http://schemas.openxmlformats.org/officeDocument/2006/relationships/theme" Target="theme/theme1.xml"/><Relationship Id="rId54" Type="http://schemas.openxmlformats.org/officeDocument/2006/relationships/image" Target="media/image19.wmf"/><Relationship Id="rId70" Type="http://schemas.openxmlformats.org/officeDocument/2006/relationships/image" Target="media/image26.wmf"/><Relationship Id="rId75" Type="http://schemas.openxmlformats.org/officeDocument/2006/relationships/oleObject" Target="embeddings/oleObject40.bin"/><Relationship Id="rId91" Type="http://schemas.openxmlformats.org/officeDocument/2006/relationships/oleObject" Target="embeddings/oleObject49.bin"/><Relationship Id="rId96" Type="http://schemas.openxmlformats.org/officeDocument/2006/relationships/oleObject" Target="embeddings/oleObject5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6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61.bin"/><Relationship Id="rId119" Type="http://schemas.openxmlformats.org/officeDocument/2006/relationships/oleObject" Target="embeddings/oleObject63.bin"/><Relationship Id="rId44" Type="http://schemas.openxmlformats.org/officeDocument/2006/relationships/oleObject" Target="embeddings/oleObject22.bin"/><Relationship Id="rId60" Type="http://schemas.openxmlformats.org/officeDocument/2006/relationships/image" Target="media/image22.wmf"/><Relationship Id="rId65" Type="http://schemas.openxmlformats.org/officeDocument/2006/relationships/image" Target="media/image24.wmf"/><Relationship Id="rId81" Type="http://schemas.openxmlformats.org/officeDocument/2006/relationships/oleObject" Target="embeddings/oleObject44.bin"/><Relationship Id="rId86" Type="http://schemas.openxmlformats.org/officeDocument/2006/relationships/image" Target="media/image3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image" Target="media/image44.wmf"/><Relationship Id="rId34" Type="http://schemas.openxmlformats.org/officeDocument/2006/relationships/image" Target="media/image11.wmf"/><Relationship Id="rId50" Type="http://schemas.openxmlformats.org/officeDocument/2006/relationships/image" Target="media/image17.wmf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1.bin"/><Relationship Id="rId97" Type="http://schemas.openxmlformats.org/officeDocument/2006/relationships/image" Target="media/image38.wmf"/><Relationship Id="rId104" Type="http://schemas.openxmlformats.org/officeDocument/2006/relationships/oleObject" Target="embeddings/oleObject56.bin"/><Relationship Id="rId120" Type="http://schemas.openxmlformats.org/officeDocument/2006/relationships/image" Target="media/image50.wmf"/><Relationship Id="rId7" Type="http://schemas.openxmlformats.org/officeDocument/2006/relationships/endnotes" Target="endnotes.xml"/><Relationship Id="rId71" Type="http://schemas.openxmlformats.org/officeDocument/2006/relationships/oleObject" Target="embeddings/oleObject38.bin"/><Relationship Id="rId92" Type="http://schemas.openxmlformats.org/officeDocument/2006/relationships/image" Target="media/image36.wmf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6.wmf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59.bin"/><Relationship Id="rId115" Type="http://schemas.openxmlformats.org/officeDocument/2006/relationships/image" Target="media/image47.png"/><Relationship Id="rId61" Type="http://schemas.openxmlformats.org/officeDocument/2006/relationships/oleObject" Target="embeddings/oleObject32.bin"/><Relationship Id="rId82" Type="http://schemas.openxmlformats.org/officeDocument/2006/relationships/image" Target="media/image31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56" Type="http://schemas.openxmlformats.org/officeDocument/2006/relationships/image" Target="media/image20.wmf"/><Relationship Id="rId77" Type="http://schemas.openxmlformats.org/officeDocument/2006/relationships/image" Target="media/image29.wmf"/><Relationship Id="rId100" Type="http://schemas.openxmlformats.org/officeDocument/2006/relationships/oleObject" Target="embeddings/oleObject54.bin"/><Relationship Id="rId105" Type="http://schemas.openxmlformats.org/officeDocument/2006/relationships/image" Target="media/image42.wmf"/><Relationship Id="rId8" Type="http://schemas.openxmlformats.org/officeDocument/2006/relationships/image" Target="media/image1.wmf"/><Relationship Id="rId51" Type="http://schemas.openxmlformats.org/officeDocument/2006/relationships/oleObject" Target="embeddings/oleObject27.bin"/><Relationship Id="rId72" Type="http://schemas.openxmlformats.org/officeDocument/2006/relationships/image" Target="media/image27.wmf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64.bin"/><Relationship Id="rId3" Type="http://schemas.openxmlformats.org/officeDocument/2006/relationships/styles" Target="styles.xml"/><Relationship Id="rId25" Type="http://schemas.openxmlformats.org/officeDocument/2006/relationships/image" Target="media/image7.wmf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6.bin"/><Relationship Id="rId116" Type="http://schemas.openxmlformats.org/officeDocument/2006/relationships/image" Target="media/image48.wmf"/><Relationship Id="rId20" Type="http://schemas.openxmlformats.org/officeDocument/2006/relationships/image" Target="media/image5.wmf"/><Relationship Id="rId41" Type="http://schemas.openxmlformats.org/officeDocument/2006/relationships/image" Target="media/image14.wmf"/><Relationship Id="rId62" Type="http://schemas.openxmlformats.org/officeDocument/2006/relationships/image" Target="media/image23.wmf"/><Relationship Id="rId83" Type="http://schemas.openxmlformats.org/officeDocument/2006/relationships/oleObject" Target="embeddings/oleObject45.bin"/><Relationship Id="rId88" Type="http://schemas.openxmlformats.org/officeDocument/2006/relationships/image" Target="media/image34.wmf"/><Relationship Id="rId111" Type="http://schemas.openxmlformats.org/officeDocument/2006/relationships/image" Target="media/image45.wmf"/><Relationship Id="rId15" Type="http://schemas.openxmlformats.org/officeDocument/2006/relationships/image" Target="media/image4.wmf"/><Relationship Id="rId36" Type="http://schemas.openxmlformats.org/officeDocument/2006/relationships/image" Target="media/image12.wmf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5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5.bin"/><Relationship Id="rId52" Type="http://schemas.openxmlformats.org/officeDocument/2006/relationships/image" Target="media/image18.wmf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2.bin"/><Relationship Id="rId94" Type="http://schemas.openxmlformats.org/officeDocument/2006/relationships/image" Target="media/image37.wmf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1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00534-D9DA-4B86-9621-72EF35C29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6942</TotalTime>
  <Pages>15</Pages>
  <Words>2967</Words>
  <Characters>16916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Чибиряк</dc:creator>
  <cp:keywords/>
  <dc:description/>
  <cp:lastModifiedBy>Мария Чибиряк</cp:lastModifiedBy>
  <cp:revision>84</cp:revision>
  <dcterms:created xsi:type="dcterms:W3CDTF">2021-03-28T08:26:00Z</dcterms:created>
  <dcterms:modified xsi:type="dcterms:W3CDTF">2021-05-03T14:15:00Z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true</vt:bool>
  </property>
</Properties>
</file>