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Технические условия на водоснабжение</w:t>
      </w:r>
    </w:p>
    <w:p>
      <w:r>
        <w:t>Номер: ТУ-114/26 от 05.02.2026</w:t>
      </w:r>
    </w:p>
    <w:p>
      <w:r>
        <w:t>Выдал: МУП «Северный водоканал»</w:t>
      </w:r>
    </w:p>
    <w:p>
      <w:r>
        <w:t>Объект: производственный корпус №3, площадка «Северная».</w:t>
      </w:r>
    </w:p>
    <w:p>
      <w:r>
        <w:t>Точка подключения — существующий водопровод Д160 в колодце ВК-12.</w:t>
      </w:r>
    </w:p>
    <w:p>
      <w:r>
        <w:t>Гарантированный напор в точке подключения — 22 м вод. ст.</w:t>
      </w:r>
    </w:p>
    <w:p>
      <w:r>
        <w:t>Разрешённый отбор — 4,2 м3/сут.</w:t>
      </w:r>
    </w:p>
    <w:p>
      <w:r>
        <w:t>Срок действия технических условий — три года с даты выдачи.</w:t>
      </w:r>
    </w:p>
    <w:p>
      <w:r>
        <w:t>Узел учёта холодной воды разместить в помещении водомерного узла,</w:t>
      </w:r>
    </w:p>
    <w:p>
      <w:r>
        <w:t>рядом с вводно-распределительным устройством ВРУ-1.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