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e293fdf8a14b0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06.12.2024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БАРАТИНСЬКИЙ ВАДИМ МИКОЛАЙОВИЧ, з іншого боку, склали акт про те, що Виконавцем були виконані наступні роботи (надані такі послуги) у сфері тваринництва по господарствах: ПП «Абла Центр»: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наук.-технічних питань: організація та нагляд за проведенням наук.виробничих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24611,00 грн. (Двадцять чотири тисячі шістсот  один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БАРАТИНСЬКИЙ ВАДИМ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Баратинський Вадим Миколайович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2805208433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26005054308944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26058054307668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 Южне ГРУ ПАТ «КОМЕРЦІЙНИЙ БАНК «ПРИВАТБАНК» МФО: 328704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 в ЄДР 2 544 000 0000 004085 від 15.07.2013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ставка 5%.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Роздільнянський р-н, м. Роздільна,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вул. Димитрова, буд. 85, кв. 1</w:t>
            </w:r>
          </w:p>
        </w:tc>
      </w:tr>
    </w:tbl>
  </w:body>
</w:document>
</file>