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AB48" w14:textId="77777777" w:rsidR="00B1535F" w:rsidRDefault="00B12528" w:rsidP="00B1535F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24005">
            <w:t>Packet Tracer. Поиск и устранение неполадок</w:t>
          </w:r>
        </w:sdtContent>
      </w:sdt>
      <w:r w:rsidR="00E24005">
        <w:rPr>
          <w:rStyle w:val="LabTitleInstVersred"/>
        </w:rPr>
        <w:t xml:space="preserve"> </w:t>
      </w:r>
    </w:p>
    <w:p w14:paraId="1790DDA8" w14:textId="77777777" w:rsidR="00B1535F" w:rsidRDefault="00B1535F" w:rsidP="00B1535F">
      <w:pPr>
        <w:pStyle w:val="afd"/>
      </w:pPr>
    </w:p>
    <w:p w14:paraId="71DA85ED" w14:textId="77777777" w:rsidR="00B1535F" w:rsidRDefault="00B1535F" w:rsidP="00B1535F">
      <w:pPr>
        <w:pStyle w:val="afd"/>
      </w:pPr>
    </w:p>
    <w:p w14:paraId="39400A41" w14:textId="2B9442FC" w:rsidR="00D778DF" w:rsidRDefault="00D778DF" w:rsidP="00B1535F">
      <w:pPr>
        <w:pStyle w:val="afd"/>
      </w:pPr>
      <w:r>
        <w:t>Таблица адресации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Устройство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Интерфейс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адрес/префикс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Шлюз по умолчанию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172.16.1.62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>
              <w:t>—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>
              <w:t>2001:db8:cafe::1/64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>
              <w:t>172.16.1.126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>
              <w:t>—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>
              <w:t>2001:db8:cafe:1::1/64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>
              <w:t>172.16.1.254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>
              <w:t>—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>
              <w:t>2001:db8:cafe:2::1/64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>
              <w:t>—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>
              <w:t>2001:db8:2::1/64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t>—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>
              <w:t>209.165.200.226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>
              <w:t>—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>
              <w:t>2001:db8:1::1/64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>
              <w:t>—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>
              <w:t>2001:db8:2::2/64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172.16.1.254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>
              <w:t>172.16.1.1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>
              <w:t>2001:db8:cafe::2/64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>
              <w:t>2001:db8:cafe:1::2/64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lastRenderedPageBreak/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>
              <w:t>2001:db8:cafe:2::2/64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>
              <w:t>64.100.0.3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>
              <w:t>2001:db8:acad::3/64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t>fe0::1</w:t>
            </w:r>
          </w:p>
        </w:tc>
      </w:tr>
    </w:tbl>
    <w:p w14:paraId="345BEDE4" w14:textId="77777777" w:rsidR="00D778DF" w:rsidRPr="00E70096" w:rsidRDefault="00D778DF" w:rsidP="00D452F4">
      <w:pPr>
        <w:pStyle w:val="1"/>
      </w:pPr>
      <w:r>
        <w:t>Цели</w:t>
      </w:r>
    </w:p>
    <w:p w14:paraId="45C21174" w14:textId="77777777" w:rsidR="00D778DF" w:rsidRPr="004C0909" w:rsidRDefault="007904B4" w:rsidP="007904B4">
      <w:pPr>
        <w:pStyle w:val="Bulletlevel1"/>
      </w:pPr>
      <w:r>
        <w:t>Устранение распространенных проблем в локальной сети.</w:t>
      </w:r>
    </w:p>
    <w:p w14:paraId="41246FE0" w14:textId="77777777" w:rsidR="00D778DF" w:rsidRDefault="00D778DF" w:rsidP="00D452F4">
      <w:pPr>
        <w:pStyle w:val="1"/>
      </w:pPr>
      <w:r>
        <w:t>Общие сведения и сценарий</w:t>
      </w:r>
    </w:p>
    <w:p w14:paraId="2DE4AAF5" w14:textId="03341647" w:rsidR="007904B4" w:rsidRDefault="007904B4" w:rsidP="007904B4">
      <w:pPr>
        <w:pStyle w:val="BodyTextL25"/>
      </w:pPr>
      <w:r>
        <w:t>После обновления сети некоторые устройства необходимо настроить заново. Необходимо исправить конфигурации и убедиться, что все компьютеры имеют доступ к веб-серверу, R1 и коммутаторам. Кроме того, все ПК должны иметь доступ к R1 с помощью SSH. Необходимо проверить подключение как для IPv4, так и для IPv6, за исключением коммутаторов.</w:t>
      </w:r>
    </w:p>
    <w:p w14:paraId="387F56E4" w14:textId="77777777" w:rsidR="005C13E6" w:rsidRDefault="005C13E6" w:rsidP="005C13E6">
      <w:pPr>
        <w:pStyle w:val="1"/>
      </w:pPr>
      <w:r>
        <w:t>Инструкции</w:t>
      </w:r>
    </w:p>
    <w:p w14:paraId="08353329" w14:textId="77777777" w:rsidR="007904B4" w:rsidRDefault="007904B4" w:rsidP="007904B4">
      <w:pPr>
        <w:pStyle w:val="BodyTextL25"/>
      </w:pPr>
      <w:r>
        <w:t>На маршрутизаторе R1 и коммутаторах были выставлены следующие настройки:</w:t>
      </w:r>
    </w:p>
    <w:p w14:paraId="7BF8668F" w14:textId="77777777" w:rsidR="007904B4" w:rsidRPr="007904B4" w:rsidRDefault="007904B4" w:rsidP="007904B4">
      <w:pPr>
        <w:pStyle w:val="Bulletlevel1"/>
      </w:pPr>
      <w:r>
        <w:t xml:space="preserve">Пароль привилегированного режима: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>
        <w:t xml:space="preserve">Пароль консоли: 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>
        <w:t xml:space="preserve">Имя пользователя и пароль администратора для SSH: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Требуемое количество узлов в подсети:</w:t>
      </w:r>
    </w:p>
    <w:p w14:paraId="20B6FB77" w14:textId="77777777" w:rsidR="007904B4" w:rsidRPr="0038406B" w:rsidRDefault="007904B4" w:rsidP="0038406B">
      <w:pPr>
        <w:pStyle w:val="Bulletlevel1"/>
      </w:pPr>
      <w:r>
        <w:t>IT: 50 узлов</w:t>
      </w:r>
    </w:p>
    <w:p w14:paraId="26D9BB61" w14:textId="77777777" w:rsidR="007904B4" w:rsidRPr="0038406B" w:rsidRDefault="007904B4" w:rsidP="0038406B">
      <w:pPr>
        <w:pStyle w:val="Bulletlevel1"/>
      </w:pPr>
      <w:r>
        <w:t>Marketing: 50 узлов</w:t>
      </w:r>
    </w:p>
    <w:p w14:paraId="09F64618" w14:textId="77777777" w:rsidR="007904B4" w:rsidRDefault="007904B4" w:rsidP="0038406B">
      <w:pPr>
        <w:pStyle w:val="Bulletlevel1"/>
      </w:pPr>
      <w:r>
        <w:t>R&amp;D: 100 узлов</w:t>
      </w:r>
    </w:p>
    <w:p w14:paraId="37BD9412" w14:textId="025B4EB1" w:rsidR="00A81353" w:rsidRDefault="00A81353" w:rsidP="001D6A56">
      <w:pPr>
        <w:pStyle w:val="BodyTextL25"/>
      </w:pPr>
      <w:r>
        <w:t>Если все проблемы конфигурации были устранены, все устройства должны иметь возможность пинговать друг друга и веб-сервер.</w:t>
      </w:r>
    </w:p>
    <w:p w14:paraId="03E697A6" w14:textId="0D0D1F16" w:rsidR="0038406B" w:rsidRDefault="0038406B" w:rsidP="0038406B">
      <w:pPr>
        <w:pStyle w:val="ConfigWindow"/>
      </w:pPr>
      <w:r>
        <w:t>Конец документа</w:t>
      </w:r>
      <w:bookmarkStart w:id="0" w:name="_GoBack"/>
      <w:bookmarkEnd w:id="0"/>
    </w:p>
    <w:sectPr w:rsidR="003840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B6FD7" w14:textId="77777777" w:rsidR="00B12528" w:rsidRDefault="00B12528" w:rsidP="00710659">
      <w:pPr>
        <w:spacing w:after="0" w:line="240" w:lineRule="auto"/>
      </w:pPr>
      <w:r>
        <w:separator/>
      </w:r>
    </w:p>
    <w:p w14:paraId="613E7461" w14:textId="77777777" w:rsidR="00B12528" w:rsidRDefault="00B12528"/>
  </w:endnote>
  <w:endnote w:type="continuationSeparator" w:id="0">
    <w:p w14:paraId="07928E3C" w14:textId="77777777" w:rsidR="00B12528" w:rsidRDefault="00B12528" w:rsidP="00710659">
      <w:pPr>
        <w:spacing w:after="0" w:line="240" w:lineRule="auto"/>
      </w:pPr>
      <w:r>
        <w:continuationSeparator/>
      </w:r>
    </w:p>
    <w:p w14:paraId="1C6737FD" w14:textId="77777777" w:rsidR="00B12528" w:rsidRDefault="00B12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47DA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AE01" w14:textId="5641D956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535F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1535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35DF" w14:textId="7B86B78B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535F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1535F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BEAE6" w14:textId="77777777" w:rsidR="00B12528" w:rsidRDefault="00B12528" w:rsidP="00710659">
      <w:pPr>
        <w:spacing w:after="0" w:line="240" w:lineRule="auto"/>
      </w:pPr>
      <w:r>
        <w:separator/>
      </w:r>
    </w:p>
    <w:p w14:paraId="64DF4F1F" w14:textId="77777777" w:rsidR="00B12528" w:rsidRDefault="00B12528"/>
  </w:footnote>
  <w:footnote w:type="continuationSeparator" w:id="0">
    <w:p w14:paraId="0D6C0469" w14:textId="77777777" w:rsidR="00B12528" w:rsidRDefault="00B12528" w:rsidP="00710659">
      <w:pPr>
        <w:spacing w:after="0" w:line="240" w:lineRule="auto"/>
      </w:pPr>
      <w:r>
        <w:continuationSeparator/>
      </w:r>
    </w:p>
    <w:p w14:paraId="03F1E905" w14:textId="77777777" w:rsidR="00B12528" w:rsidRDefault="00B125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6029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7777777" w:rsidR="00926CB2" w:rsidRDefault="001A64E1" w:rsidP="008402F2">
        <w:pPr>
          <w:pStyle w:val="PageHead"/>
        </w:pPr>
        <w:r>
          <w:t>Packet Tracer. Поиск и устранение неполадок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2528"/>
    <w:rsid w:val="00B1535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0219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a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aff0">
    <w:name w:val="Hyperlink"/>
    <w:basedOn w:val="a0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2A2E4B"/>
    <w:rsid w:val="0054154E"/>
    <w:rsid w:val="0074177A"/>
    <w:rsid w:val="008C6C43"/>
    <w:rsid w:val="008D66F6"/>
    <w:rsid w:val="00A96077"/>
    <w:rsid w:val="00AD7939"/>
    <w:rsid w:val="00BB3DFE"/>
    <w:rsid w:val="00C45A74"/>
    <w:rsid w:val="00D40B4F"/>
    <w:rsid w:val="00DB0DA7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9DA06-6445-4330-95F2-F25047820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D6DB93-2403-4D8C-8F68-AA6ABE12291F}"/>
</file>

<file path=customXml/itemProps3.xml><?xml version="1.0" encoding="utf-8"?>
<ds:datastoreItem xmlns:ds="http://schemas.openxmlformats.org/officeDocument/2006/customXml" ds:itemID="{A6A66B6A-8275-4C5F-B356-AB14B880313E}"/>
</file>

<file path=customXml/itemProps4.xml><?xml version="1.0" encoding="utf-8"?>
<ds:datastoreItem xmlns:ds="http://schemas.openxmlformats.org/officeDocument/2006/customXml" ds:itemID="{B8974594-3AC8-43A8-8E69-0CD4F7408F2E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Поиск и устранение неполадок</dc:title>
  <dc:creator>Martin Benson</dc:creator>
  <dc:description>2019 г.</dc:description>
  <cp:lastModifiedBy>Антон Носков</cp:lastModifiedBy>
  <cp:revision>7</cp:revision>
  <dcterms:created xsi:type="dcterms:W3CDTF">2019-10-03T21:03:00Z</dcterms:created>
  <dcterms:modified xsi:type="dcterms:W3CDTF">2020-07-01T17:28:00Z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