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bookmarkStart w:colFirst="0" w:colLast="0" w:name="_i8fkdl3drjop" w:id="0"/>
      <w:bookmarkEnd w:id="0"/>
      <w:r w:rsidDel="00000000" w:rsidR="00000000" w:rsidRPr="00000000">
        <w:rPr>
          <w:rtl w:val="0"/>
        </w:rPr>
        <w:t xml:space="preserve">Описание курса</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666666"/>
        </w:rPr>
      </w:pPr>
      <w:r w:rsidDel="00000000" w:rsidR="00000000" w:rsidRPr="00000000">
        <w:rPr>
          <w:color w:val="666666"/>
          <w:rtl w:val="0"/>
        </w:rPr>
        <w:t xml:space="preserve">Продвинутый уровень HTML &amp; CSS.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666666"/>
        </w:rPr>
      </w:pPr>
      <w:r w:rsidDel="00000000" w:rsidR="00000000" w:rsidRPr="00000000">
        <w:rPr>
          <w:color w:val="666666"/>
          <w:rtl w:val="0"/>
        </w:rPr>
        <w:t xml:space="preserve">На данном курсе вы научитесь самым последним новшествам, таким как HTML5, CSS, так же сможете применить к вашему макету bootstrap, узнать все его преимущества и недостатки для вёрстки. Применение препроцессоров для проектов одно из самых популярных требований работодателя, поэтому вы освоите сразу два препроцессорных языка LESS, SASS, сможете оценить все преимущества данной технологии. Какое домашнее задание будет на нашем курсе? Создание интернет-магазина, который станет достойной работой вашего портфолио.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color w:val="666666"/>
        </w:rPr>
      </w:pPr>
      <w:r w:rsidDel="00000000" w:rsidR="00000000" w:rsidRPr="00000000">
        <w:rPr>
          <w:b w:val="1"/>
          <w:color w:val="666666"/>
          <w:rtl w:val="0"/>
        </w:rPr>
        <w:t xml:space="preserve">Чему вы научитесь:</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afterAutospacing="0" w:line="288" w:lineRule="auto"/>
        <w:ind w:left="720" w:right="460" w:hanging="360"/>
        <w:rPr>
          <w:color w:val="788288"/>
          <w:sz w:val="20"/>
          <w:szCs w:val="20"/>
          <w:highlight w:val="white"/>
        </w:rPr>
      </w:pPr>
      <w:r w:rsidDel="00000000" w:rsidR="00000000" w:rsidRPr="00000000">
        <w:rPr>
          <w:color w:val="788288"/>
          <w:sz w:val="20"/>
          <w:szCs w:val="20"/>
          <w:highlight w:val="white"/>
          <w:rtl w:val="0"/>
        </w:rPr>
        <w:t xml:space="preserve">HTML5 &amp; CSS3</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line="288" w:lineRule="auto"/>
        <w:ind w:left="720" w:right="460" w:hanging="360"/>
        <w:rPr>
          <w:color w:val="788288"/>
          <w:sz w:val="20"/>
          <w:szCs w:val="20"/>
          <w:highlight w:val="white"/>
        </w:rPr>
      </w:pPr>
      <w:r w:rsidDel="00000000" w:rsidR="00000000" w:rsidRPr="00000000">
        <w:rPr>
          <w:color w:val="788288"/>
          <w:sz w:val="20"/>
          <w:szCs w:val="20"/>
          <w:highlight w:val="white"/>
          <w:rtl w:val="0"/>
        </w:rPr>
        <w:t xml:space="preserve">Верстать адаптивные сайты;</w:t>
      </w: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rPr>
          <w:color w:val="666666"/>
        </w:rPr>
      </w:pPr>
      <w:r w:rsidDel="00000000" w:rsidR="00000000" w:rsidRPr="00000000">
        <w:rPr>
          <w:color w:val="666666"/>
          <w:rtl w:val="0"/>
        </w:rPr>
        <w:t xml:space="preserve">Валидной кроссбраузерной вёрстке;</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rPr>
          <w:color w:val="666666"/>
        </w:rPr>
      </w:pPr>
      <w:r w:rsidDel="00000000" w:rsidR="00000000" w:rsidRPr="00000000">
        <w:rPr>
          <w:color w:val="666666"/>
          <w:rtl w:val="0"/>
        </w:rPr>
        <w:t xml:space="preserve">Использованию препроцессоров LESS &amp; SASS;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rPr>
          <w:color w:val="666666"/>
          <w:u w:val="none"/>
        </w:rPr>
      </w:pPr>
      <w:r w:rsidDel="00000000" w:rsidR="00000000" w:rsidRPr="00000000">
        <w:rPr>
          <w:color w:val="666666"/>
          <w:rtl w:val="0"/>
        </w:rPr>
        <w:t xml:space="preserve">Использованию и применение Bootstrap</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rPr>
          <w:color w:val="666666"/>
          <w:u w:val="none"/>
        </w:rPr>
      </w:pPr>
      <w:r w:rsidDel="00000000" w:rsidR="00000000" w:rsidRPr="00000000">
        <w:rPr>
          <w:color w:val="666666"/>
          <w:rtl w:val="0"/>
        </w:rPr>
        <w:t xml:space="preserve">Позиционированию элементов с использованием flexbox.</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666666"/>
        </w:rPr>
      </w:pP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rPr/>
      </w:pPr>
      <w:bookmarkStart w:colFirst="0" w:colLast="0" w:name="_32nj32ro8g63" w:id="1"/>
      <w:bookmarkEnd w:id="1"/>
      <w:r w:rsidDel="00000000" w:rsidR="00000000" w:rsidRPr="00000000">
        <w:rPr>
          <w:rtl w:val="0"/>
        </w:rPr>
        <w:t xml:space="preserve">План курса</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80" w:line="288" w:lineRule="auto"/>
        <w:rPr>
          <w:color w:val="222733"/>
          <w:sz w:val="24"/>
          <w:szCs w:val="24"/>
          <w:highlight w:val="white"/>
        </w:rPr>
      </w:pPr>
      <w:r w:rsidDel="00000000" w:rsidR="00000000" w:rsidRPr="00000000">
        <w:rPr>
          <w:color w:val="222733"/>
          <w:sz w:val="24"/>
          <w:szCs w:val="24"/>
          <w:highlight w:val="white"/>
          <w:rtl w:val="0"/>
        </w:rPr>
        <w:t xml:space="preserve">Урок 1. Блочная вёрстка</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spacing w:after="280" w:line="288" w:lineRule="auto"/>
        <w:ind w:left="720" w:hanging="360"/>
        <w:rPr/>
      </w:pPr>
      <w:r w:rsidDel="00000000" w:rsidR="00000000" w:rsidRPr="00000000">
        <w:rPr>
          <w:color w:val="a1a8ac"/>
          <w:sz w:val="21"/>
          <w:szCs w:val="21"/>
          <w:highlight w:val="white"/>
          <w:rtl w:val="0"/>
        </w:rPr>
        <w:t xml:space="preserve">Расположение элементов на странице. Рассмотрим несколько способов позиционирования элементов. Сверстаем каркас нашего интернет-магазина.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80" w:line="288" w:lineRule="auto"/>
        <w:rPr>
          <w:color w:val="222733"/>
          <w:sz w:val="24"/>
          <w:szCs w:val="24"/>
          <w:highlight w:val="white"/>
        </w:rPr>
      </w:pPr>
      <w:r w:rsidDel="00000000" w:rsidR="00000000" w:rsidRPr="00000000">
        <w:rPr>
          <w:color w:val="222733"/>
          <w:sz w:val="24"/>
          <w:szCs w:val="24"/>
          <w:highlight w:val="white"/>
          <w:rtl w:val="0"/>
        </w:rPr>
        <w:t xml:space="preserve">Урок 2.Структура HTML5. Знакомство с формами HTML5</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spacing w:after="280" w:line="288" w:lineRule="auto"/>
        <w:ind w:left="720" w:hanging="360"/>
        <w:rPr/>
      </w:pPr>
      <w:r w:rsidDel="00000000" w:rsidR="00000000" w:rsidRPr="00000000">
        <w:rPr>
          <w:color w:val="a1a8ac"/>
          <w:sz w:val="21"/>
          <w:szCs w:val="21"/>
          <w:highlight w:val="white"/>
          <w:rtl w:val="0"/>
        </w:rPr>
        <w:t xml:space="preserve">Новые семантические элементы HTML5.Практические примеры применения семантических тегов, для создания структуры сайта. Улучшим традиционные формы. Проверка форм на ошибки заполнения.</w:t>
      </w:r>
    </w:p>
    <w:p w:rsidR="00000000" w:rsidDel="00000000" w:rsidP="00000000" w:rsidRDefault="00000000" w:rsidRPr="00000000" w14:paraId="00000013">
      <w:pPr>
        <w:spacing w:after="280" w:line="288" w:lineRule="auto"/>
        <w:rPr>
          <w:color w:val="222733"/>
          <w:sz w:val="24"/>
          <w:szCs w:val="24"/>
          <w:highlight w:val="white"/>
        </w:rPr>
      </w:pPr>
      <w:r w:rsidDel="00000000" w:rsidR="00000000" w:rsidRPr="00000000">
        <w:rPr>
          <w:color w:val="222733"/>
          <w:sz w:val="24"/>
          <w:szCs w:val="24"/>
          <w:highlight w:val="white"/>
          <w:rtl w:val="0"/>
        </w:rPr>
        <w:t xml:space="preserve">Урок 3. Препроцессоры, применение на практике. </w:t>
      </w:r>
    </w:p>
    <w:p w:rsidR="00000000" w:rsidDel="00000000" w:rsidP="00000000" w:rsidRDefault="00000000" w:rsidRPr="00000000" w14:paraId="00000014">
      <w:pPr>
        <w:numPr>
          <w:ilvl w:val="0"/>
          <w:numId w:val="2"/>
        </w:numPr>
        <w:spacing w:after="280" w:line="288" w:lineRule="auto"/>
        <w:ind w:left="720" w:hanging="360"/>
      </w:pPr>
      <w:r w:rsidDel="00000000" w:rsidR="00000000" w:rsidRPr="00000000">
        <w:rPr>
          <w:color w:val="a1a8ac"/>
          <w:sz w:val="21"/>
          <w:szCs w:val="21"/>
          <w:highlight w:val="white"/>
          <w:rtl w:val="0"/>
        </w:rPr>
        <w:t xml:space="preserve">Знакомство с препроцессорами, для каких целей используются, где лучше применять, каково практическое применение. Рассмотрим синтаксис двух самых популярных препроцессоров LESS, SASS. Применим новые знания к нашему проекту.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80" w:line="288" w:lineRule="auto"/>
        <w:rPr>
          <w:color w:val="222733"/>
          <w:sz w:val="24"/>
          <w:szCs w:val="24"/>
          <w:highlight w:val="white"/>
        </w:rPr>
      </w:pPr>
      <w:r w:rsidDel="00000000" w:rsidR="00000000" w:rsidRPr="00000000">
        <w:rPr>
          <w:color w:val="222733"/>
          <w:sz w:val="24"/>
          <w:szCs w:val="24"/>
          <w:highlight w:val="white"/>
          <w:rtl w:val="0"/>
        </w:rPr>
        <w:t xml:space="preserve">Урок 4. Практическое применение bootstrap</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spacing w:after="280" w:line="288" w:lineRule="auto"/>
        <w:ind w:left="720" w:hanging="360"/>
        <w:rPr/>
      </w:pPr>
      <w:r w:rsidDel="00000000" w:rsidR="00000000" w:rsidRPr="00000000">
        <w:rPr>
          <w:color w:val="a1a8ac"/>
          <w:sz w:val="21"/>
          <w:szCs w:val="21"/>
          <w:highlight w:val="white"/>
          <w:rtl w:val="0"/>
        </w:rPr>
        <w:t xml:space="preserve">Что такое bootstrap, как подключить к любому макету. Как добавить первые элементы с использование bootstrap. Создание целой страницы нашего сайта с использованием новой знаний.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80" w:line="288" w:lineRule="auto"/>
        <w:ind w:left="720" w:firstLine="0"/>
        <w:rPr>
          <w:color w:val="a1a8ac"/>
          <w:sz w:val="21"/>
          <w:szCs w:val="21"/>
          <w:highlight w:val="whit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80" w:line="288" w:lineRule="auto"/>
        <w:rPr>
          <w:color w:val="222733"/>
          <w:sz w:val="24"/>
          <w:szCs w:val="24"/>
          <w:highlight w:val="white"/>
        </w:rPr>
      </w:pPr>
      <w:r w:rsidDel="00000000" w:rsidR="00000000" w:rsidRPr="00000000">
        <w:rPr>
          <w:color w:val="222733"/>
          <w:sz w:val="24"/>
          <w:szCs w:val="24"/>
          <w:highlight w:val="white"/>
          <w:rtl w:val="0"/>
        </w:rPr>
        <w:t xml:space="preserve">Урок 5. Эффекты перехода и трансформации в CSS3</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spacing w:after="280" w:line="288" w:lineRule="auto"/>
        <w:ind w:left="720" w:hanging="360"/>
        <w:rPr>
          <w:color w:val="a1a8ac"/>
          <w:sz w:val="21"/>
          <w:szCs w:val="21"/>
        </w:rPr>
      </w:pPr>
      <w:r w:rsidDel="00000000" w:rsidR="00000000" w:rsidRPr="00000000">
        <w:rPr>
          <w:color w:val="a1a8ac"/>
          <w:sz w:val="21"/>
          <w:szCs w:val="21"/>
          <w:highlight w:val="white"/>
          <w:rtl w:val="0"/>
        </w:rPr>
        <w:t xml:space="preserve">Эффекты перехода. Применение трансформации. Поворот элементов при наведении на него. Создание анимации средствами в CSS3. Узнаем для чего нужна данная технология и где ее следует применять. Добавим трансформацию для некоторых элементов нашего сайта.</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80" w:line="288" w:lineRule="auto"/>
        <w:rPr>
          <w:color w:val="222733"/>
          <w:sz w:val="24"/>
          <w:szCs w:val="24"/>
          <w:highlight w:val="white"/>
        </w:rPr>
      </w:pPr>
      <w:r w:rsidDel="00000000" w:rsidR="00000000" w:rsidRPr="00000000">
        <w:rPr>
          <w:color w:val="222733"/>
          <w:sz w:val="24"/>
          <w:szCs w:val="24"/>
          <w:highlight w:val="white"/>
          <w:rtl w:val="0"/>
        </w:rPr>
        <w:t xml:space="preserve">Урок 6. CSS3 Медиа запросы. Адаптивная вёрстка. </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spacing w:after="280" w:line="288" w:lineRule="auto"/>
        <w:ind w:left="720" w:hanging="360"/>
        <w:rPr/>
      </w:pPr>
      <w:r w:rsidDel="00000000" w:rsidR="00000000" w:rsidRPr="00000000">
        <w:rPr>
          <w:color w:val="a1a8ac"/>
          <w:sz w:val="21"/>
          <w:szCs w:val="21"/>
          <w:highlight w:val="white"/>
          <w:rtl w:val="0"/>
        </w:rPr>
        <w:t xml:space="preserve">Познакомимся с синтаксисом медиа запросов. Создадим несколько простых запросов. Узнаем для каких проектов лучше использовать. Практическое применение для нашего проекта. </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80" w:line="288" w:lineRule="auto"/>
        <w:rPr>
          <w:color w:val="222733"/>
          <w:sz w:val="24"/>
          <w:szCs w:val="24"/>
          <w:highlight w:val="white"/>
        </w:rPr>
      </w:pPr>
      <w:r w:rsidDel="00000000" w:rsidR="00000000" w:rsidRPr="00000000">
        <w:rPr>
          <w:color w:val="222733"/>
          <w:sz w:val="24"/>
          <w:szCs w:val="24"/>
          <w:highlight w:val="white"/>
          <w:rtl w:val="0"/>
        </w:rPr>
        <w:t xml:space="preserve">Урок 7. Практическое применение адаптивной вёрстки. </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spacing w:after="280" w:line="288" w:lineRule="auto"/>
        <w:ind w:left="720" w:hanging="360"/>
        <w:rPr/>
      </w:pPr>
      <w:r w:rsidDel="00000000" w:rsidR="00000000" w:rsidRPr="00000000">
        <w:rPr>
          <w:color w:val="a1a8ac"/>
          <w:sz w:val="21"/>
          <w:szCs w:val="21"/>
          <w:highlight w:val="white"/>
          <w:rtl w:val="0"/>
        </w:rPr>
        <w:t xml:space="preserve">Адаптивная вёрстка всего макета, добавление плавных переходов и перестроений нашего сайта.Позиционирование внутренних элементов с использованием flexbox Добавление последних новшеств, которые изучили за весь курс. Подведём итоги нашего курса. Завершим работу над проектом. </w:t>
      </w:r>
    </w:p>
    <w:p w:rsidR="00000000" w:rsidDel="00000000" w:rsidP="00000000" w:rsidRDefault="00000000" w:rsidRPr="00000000" w14:paraId="0000001E">
      <w:pPr>
        <w:spacing w:after="280" w:line="288" w:lineRule="auto"/>
        <w:rPr>
          <w:color w:val="222733"/>
          <w:sz w:val="24"/>
          <w:szCs w:val="24"/>
          <w:highlight w:val="white"/>
        </w:rPr>
      </w:pPr>
      <w:r w:rsidDel="00000000" w:rsidR="00000000" w:rsidRPr="00000000">
        <w:rPr>
          <w:color w:val="222733"/>
          <w:sz w:val="24"/>
          <w:szCs w:val="24"/>
          <w:highlight w:val="white"/>
          <w:rtl w:val="0"/>
        </w:rPr>
        <w:t xml:space="preserve">Урок 8. Grid layout, новые возможности CSS3</w:t>
      </w:r>
    </w:p>
    <w:p w:rsidR="00000000" w:rsidDel="00000000" w:rsidP="00000000" w:rsidRDefault="00000000" w:rsidRPr="00000000" w14:paraId="0000001F">
      <w:pPr>
        <w:numPr>
          <w:ilvl w:val="0"/>
          <w:numId w:val="2"/>
        </w:numPr>
        <w:spacing w:after="280" w:line="288" w:lineRule="auto"/>
        <w:ind w:left="720" w:hanging="360"/>
      </w:pPr>
      <w:r w:rsidDel="00000000" w:rsidR="00000000" w:rsidRPr="00000000">
        <w:rPr>
          <w:color w:val="a1a8ac"/>
          <w:sz w:val="21"/>
          <w:szCs w:val="21"/>
          <w:highlight w:val="white"/>
          <w:rtl w:val="0"/>
        </w:rPr>
        <w:t xml:space="preserve">Адаптивная вёрстка всего макета, добавление плавных переходов и перестроений нашего сайта.Позиционирование внутренних элементов с использованием flexbox Добавление последних новшеств, которые изучили за весь курс. Подведём итоги нашего курса. Завершим работу над проектом.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rPr>
          <w:color w:val="434343"/>
        </w:rPr>
      </w:pPr>
      <w:bookmarkStart w:colFirst="0" w:colLast="0" w:name="_b691z2hseepk" w:id="2"/>
      <w:bookmarkEnd w:id="2"/>
      <w:r w:rsidDel="00000000" w:rsidR="00000000" w:rsidRPr="00000000">
        <w:rPr>
          <w:rtl w:val="0"/>
        </w:rPr>
        <w:t xml:space="preserve">Формулировка большой задачи, которую будем решать на курсе</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666666"/>
        </w:rPr>
      </w:pPr>
      <w:r w:rsidDel="00000000" w:rsidR="00000000" w:rsidRPr="00000000">
        <w:rPr>
          <w:color w:val="666666"/>
          <w:rtl w:val="0"/>
        </w:rPr>
        <w:t xml:space="preserve">Создание интернет-магазина.</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666666"/>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666666"/>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720" w:firstLine="0"/>
        <w:rPr>
          <w:color w:val="666666"/>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788288"/>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