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Calibri" w:cs="Calibri" w:eastAsia="Calibri" w:hAnsi="Calibri"/>
          <w:color w:val="111111"/>
          <w:sz w:val="24"/>
          <w:szCs w:val="24"/>
        </w:rPr>
      </w:pPr>
      <w:bookmarkStart w:colFirst="0" w:colLast="0" w:name="_qmmk8dfgxyv3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111111"/>
          <w:sz w:val="34"/>
          <w:szCs w:val="34"/>
          <w:rtl w:val="0"/>
        </w:rPr>
        <w:t xml:space="preserve">Introduction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An API test plan is a document that outlines the testing strategy, objectives, and procedures for testing an API. It is useful because it provides a structured approach to testing and ensures that all aspects of the API are tested thoroughly. By creating a test plan, you can reduce the amount of manual work required for testing and ensure that testing is consistent across different environments.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Rule="auto"/>
        <w:rPr>
          <w:rFonts w:ascii="Calibri" w:cs="Calibri" w:eastAsia="Calibri" w:hAnsi="Calibri"/>
          <w:color w:val="111111"/>
          <w:sz w:val="24"/>
          <w:szCs w:val="24"/>
        </w:rPr>
      </w:pPr>
      <w:bookmarkStart w:colFirst="0" w:colLast="0" w:name="_vozpyvp4l84" w:id="1"/>
      <w:bookmarkEnd w:id="1"/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Including API testing in your CI/CD pipeline can help you catch issues early in the development process and ensure that your API is working as expected.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Rule="auto"/>
        <w:rPr>
          <w:rFonts w:ascii="Calibri" w:cs="Calibri" w:eastAsia="Calibri" w:hAnsi="Calibri"/>
          <w:b w:val="1"/>
          <w:color w:val="111111"/>
          <w:sz w:val="34"/>
          <w:szCs w:val="34"/>
        </w:rPr>
      </w:pPr>
      <w:bookmarkStart w:colFirst="0" w:colLast="0" w:name="_1he240xit49x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111111"/>
          <w:sz w:val="34"/>
          <w:szCs w:val="34"/>
          <w:rtl w:val="0"/>
        </w:rPr>
        <w:t xml:space="preserve">Test Objectives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1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Ensure that the REST API is functioning correctly.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Verify that the API can create, read, update, and delete records as expected.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Confirm that the API is secure and can handle errors gracefully.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Out-Of-Scope: Data Model and nullable fields are out of scope, so that POST scenario should verify only critical path (without attempts to verify each possible combination of input data)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Rule="auto"/>
        <w:rPr>
          <w:rFonts w:ascii="Calibri" w:cs="Calibri" w:eastAsia="Calibri" w:hAnsi="Calibri"/>
          <w:b w:val="1"/>
          <w:color w:val="111111"/>
          <w:sz w:val="34"/>
          <w:szCs w:val="34"/>
        </w:rPr>
      </w:pPr>
      <w:bookmarkStart w:colFirst="0" w:colLast="0" w:name="_thlwc0rtdf4z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111111"/>
          <w:sz w:val="34"/>
          <w:szCs w:val="34"/>
          <w:rtl w:val="0"/>
        </w:rPr>
        <w:t xml:space="preserve">Test Plan: Environment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1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The API will be tested in a Test environment </w:t>
      </w:r>
      <w:r w:rsidDel="00000000" w:rsidR="00000000" w:rsidRPr="00000000">
        <w:rPr>
          <w:rFonts w:ascii="Calibri" w:cs="Calibri" w:eastAsia="Calibri" w:hAnsi="Calibri"/>
          <w:i w:val="1"/>
          <w:color w:val="111111"/>
          <w:sz w:val="24"/>
          <w:szCs w:val="24"/>
          <w:rtl w:val="0"/>
        </w:rPr>
        <w:t xml:space="preserve">https://reqres.in/api-docs/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The test environment will be set up with test data that is representative of the production data.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before="0" w:beforeAutospacing="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Automated test should be compliant to test Swagger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Rule="auto"/>
        <w:rPr>
          <w:rFonts w:ascii="Calibri" w:cs="Calibri" w:eastAsia="Calibri" w:hAnsi="Calibri"/>
          <w:b w:val="1"/>
          <w:color w:val="111111"/>
          <w:sz w:val="34"/>
          <w:szCs w:val="34"/>
        </w:rPr>
      </w:pPr>
      <w:bookmarkStart w:colFirst="0" w:colLast="0" w:name="_yrszm3mw38xl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111111"/>
          <w:sz w:val="34"/>
          <w:szCs w:val="34"/>
          <w:rtl w:val="0"/>
        </w:rPr>
        <w:t xml:space="preserve">Test Plan: Resources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1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Evgenii Subbotin should implement 100% of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Work should be done by 01/01/2023</w:t>
      </w:r>
    </w:p>
    <w:p w:rsidR="00000000" w:rsidDel="00000000" w:rsidP="00000000" w:rsidRDefault="00000000" w:rsidRPr="00000000" w14:paraId="0000000F">
      <w:pPr>
        <w:spacing w:before="180" w:lineRule="auto"/>
        <w:ind w:left="72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b w:val="1"/>
          <w:color w:val="11111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34"/>
          <w:szCs w:val="34"/>
          <w:rtl w:val="0"/>
        </w:rPr>
        <w:t xml:space="preserve">Test Data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1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The test data will be pre-generated in the Test Environment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Variables for tests are hardcoded to include both valid and invalid input data.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beforeAutospacing="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Out-Of-Scope: ID for data depended test may be obtained via Groovy scripts</w:t>
      </w:r>
    </w:p>
    <w:p w:rsidR="00000000" w:rsidDel="00000000" w:rsidP="00000000" w:rsidRDefault="00000000" w:rsidRPr="00000000" w14:paraId="00000014">
      <w:pPr>
        <w:spacing w:before="180" w:lineRule="auto"/>
        <w:ind w:left="72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color w:val="11111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34"/>
          <w:szCs w:val="34"/>
          <w:rtl w:val="0"/>
        </w:rPr>
        <w:t xml:space="preserve">Test Approach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1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All possible scenarios should be automated with SoapUI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Test Run Report should be obtained from SoapUI Test Run Data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test will be done with “Whitebox”/”Greybox”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Rule="auto"/>
        <w:rPr>
          <w:rFonts w:ascii="Calibri" w:cs="Calibri" w:eastAsia="Calibri" w:hAnsi="Calibri"/>
          <w:b w:val="1"/>
          <w:color w:val="111111"/>
          <w:sz w:val="34"/>
          <w:szCs w:val="34"/>
        </w:rPr>
      </w:pPr>
      <w:bookmarkStart w:colFirst="0" w:colLast="0" w:name="_gtdhlz20bwu1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111111"/>
          <w:sz w:val="34"/>
          <w:szCs w:val="34"/>
          <w:rtl w:val="0"/>
        </w:rPr>
        <w:t xml:space="preserve">Test Scenarios by types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list of scenarios define all tests that will be used for the plan. Each entry point should be covered with at least one positive and one negative scenario. 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Create a new record using valid input data.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1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POST:Create a new record using valid input data. (negative scenario)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Verify HTTP code 200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Verify content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POST:Create a new record using invalid input data. (negative scenario)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Verify HTTP code 400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Verify error message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GET:Read an existing record.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Verify HTTP code 200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Verify content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GET:Attempt to read a deleted record. (negative scenario)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Verify HTTP code 400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Verify error message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PATCH/PUT:Update an existing record.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Verify HTTP code 200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Verify content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PATCH/PUT:Attempt to update a deleted record. (negative scenario)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Verify HTTP code 400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Verify error message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DELETE:Delete an existing record.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Verify HTTP code 200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Verify deletion message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DELETE:Attempt to delete a deleted record. (negative scenario)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Verify HTTP code 204/404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before="0" w:beforeAutospacing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Verify error message</w:t>
      </w:r>
    </w:p>
    <w:p w:rsidR="00000000" w:rsidDel="00000000" w:rsidP="00000000" w:rsidRDefault="00000000" w:rsidRPr="00000000" w14:paraId="00000033">
      <w:pPr>
        <w:pStyle w:val="Heading2"/>
        <w:spacing w:before="180" w:lineRule="auto"/>
        <w:rPr/>
      </w:pPr>
      <w:bookmarkStart w:colFirst="0" w:colLast="0" w:name="_oy2iav7lfq7r" w:id="6"/>
      <w:bookmarkEnd w:id="6"/>
      <w:r w:rsidDel="00000000" w:rsidR="00000000" w:rsidRPr="00000000">
        <w:rPr>
          <w:rtl w:val="0"/>
        </w:rPr>
        <w:t xml:space="preserve">Test Run Report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Legend:</w:t>
        <w:br w:type="textWrapping"/>
        <w:t xml:space="preserve">Columns with + used for positive tests, Columns with - for negative tests</w:t>
      </w:r>
    </w:p>
    <w:p w:rsidR="00000000" w:rsidDel="00000000" w:rsidP="00000000" w:rsidRDefault="00000000" w:rsidRPr="00000000" w14:paraId="00000035">
      <w:pPr>
        <w:spacing w:before="18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915"/>
        <w:gridCol w:w="900"/>
        <w:gridCol w:w="885"/>
        <w:gridCol w:w="885"/>
        <w:gridCol w:w="885"/>
        <w:gridCol w:w="885"/>
        <w:gridCol w:w="840"/>
        <w:gridCol w:w="930"/>
        <w:tblGridChange w:id="0">
          <w:tblGrid>
            <w:gridCol w:w="1920"/>
            <w:gridCol w:w="915"/>
            <w:gridCol w:w="900"/>
            <w:gridCol w:w="885"/>
            <w:gridCol w:w="885"/>
            <w:gridCol w:w="885"/>
            <w:gridCol w:w="885"/>
            <w:gridCol w:w="840"/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POST+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POST-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GET+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GET-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PUT+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PUT-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DEL+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DEL-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Users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0000"/>
                <w:sz w:val="24"/>
                <w:szCs w:val="24"/>
                <w:rtl w:val="0"/>
              </w:rPr>
              <w:t xml:space="preserve">To 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0000"/>
                <w:sz w:val="24"/>
                <w:szCs w:val="24"/>
                <w:rtl w:val="0"/>
              </w:rPr>
              <w:t xml:space="preserve">To 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0000"/>
                <w:sz w:val="24"/>
                <w:szCs w:val="24"/>
                <w:rtl w:val="0"/>
              </w:rPr>
              <w:t xml:space="preserve">To 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Resource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0000"/>
                <w:sz w:val="24"/>
                <w:szCs w:val="24"/>
                <w:rtl w:val="0"/>
              </w:rPr>
              <w:t xml:space="preserve">To 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0000"/>
                <w:sz w:val="24"/>
                <w:szCs w:val="24"/>
                <w:rtl w:val="0"/>
              </w:rPr>
              <w:t xml:space="preserve">To 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0000"/>
                <w:sz w:val="24"/>
                <w:szCs w:val="24"/>
                <w:rtl w:val="0"/>
              </w:rPr>
              <w:t xml:space="preserve">To 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0000"/>
                <w:sz w:val="24"/>
                <w:szCs w:val="24"/>
                <w:rtl w:val="0"/>
              </w:rPr>
              <w:t xml:space="preserve">To 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0000"/>
                <w:sz w:val="24"/>
                <w:szCs w:val="24"/>
                <w:rtl w:val="0"/>
              </w:rPr>
              <w:t xml:space="preserve">To 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E">
      <w:pPr>
        <w:spacing w:before="18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spacing w:before="180" w:lineRule="auto"/>
        <w:rPr/>
      </w:pPr>
      <w:bookmarkStart w:colFirst="0" w:colLast="0" w:name="_s1ev0q59subl" w:id="7"/>
      <w:bookmarkEnd w:id="7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 and register functionality doesn’t work in the proper way. 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Change(CUD) functionality doesn’t work in the proper way.</w:t>
        <w:br w:type="textWrapping"/>
        <w:t xml:space="preserve">Without the possibility to change content this API environment can be counted as read-only API and it works well only in read only mode.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