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7277" w14:textId="77777777" w:rsidR="002C0B7D" w:rsidRPr="005A6ECD" w:rsidRDefault="002C0B7D" w:rsidP="002C0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ECD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68E3440F" w14:textId="3F661041" w:rsidR="007B4ADD" w:rsidRPr="005A6ECD" w:rsidRDefault="002C0B7D" w:rsidP="002C0B7D">
      <w:pPr>
        <w:rPr>
          <w:b/>
          <w:bCs/>
        </w:rPr>
      </w:pPr>
      <w:r w:rsidRPr="005A6ECD">
        <w:rPr>
          <w:rFonts w:ascii="Times New Roman" w:hAnsi="Times New Roman" w:cs="Times New Roman"/>
          <w:b/>
          <w:bCs/>
          <w:sz w:val="28"/>
          <w:szCs w:val="28"/>
        </w:rPr>
        <w:t>Моделирование бизнес-процессов. Нотация IDEF0</w:t>
      </w:r>
      <w:r w:rsidRPr="005A6ECD">
        <w:rPr>
          <w:b/>
          <w:bCs/>
        </w:rPr>
        <w:t>.</w:t>
      </w:r>
    </w:p>
    <w:p w14:paraId="498A620F" w14:textId="6C412AA2" w:rsidR="002C0B7D" w:rsidRDefault="002C0B7D" w:rsidP="002C0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ECD">
        <w:rPr>
          <w:rFonts w:ascii="Times New Roman" w:hAnsi="Times New Roman" w:cs="Times New Roman"/>
          <w:b/>
          <w:bCs/>
          <w:sz w:val="28"/>
          <w:szCs w:val="28"/>
        </w:rPr>
        <w:t>Диаграмма А-0:</w:t>
      </w:r>
    </w:p>
    <w:p w14:paraId="1FBD082D" w14:textId="29DB9477" w:rsidR="00124374" w:rsidRDefault="00124374" w:rsidP="002C0B7D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\</w:t>
      </w:r>
      <w:r>
        <w:rPr>
          <w:noProof/>
          <w14:ligatures w14:val="standardContextual"/>
        </w:rPr>
        <w:drawing>
          <wp:inline distT="0" distB="0" distL="0" distR="0" wp14:anchorId="4531F565" wp14:editId="24B5B3B4">
            <wp:extent cx="5654143" cy="37179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694" t="18337" r="8659" b="14271"/>
                    <a:stretch/>
                  </pic:blipFill>
                  <pic:spPr bwMode="auto">
                    <a:xfrm>
                      <a:off x="0" y="0"/>
                      <a:ext cx="5669021" cy="372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7FE27" w14:textId="20F78DB2" w:rsidR="002C0B7D" w:rsidRDefault="002C0B7D" w:rsidP="002C0B7D">
      <w:pPr>
        <w:rPr>
          <w:rFonts w:ascii="Times New Roman" w:hAnsi="Times New Roman" w:cs="Times New Roman"/>
          <w:sz w:val="28"/>
          <w:szCs w:val="28"/>
        </w:rPr>
      </w:pPr>
    </w:p>
    <w:p w14:paraId="54A4EE2C" w14:textId="77777777" w:rsidR="005A6ECD" w:rsidRDefault="005A6ECD" w:rsidP="002C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представлено взаимодействие системы с внешним миром. </w:t>
      </w:r>
    </w:p>
    <w:p w14:paraId="23B64E45" w14:textId="7FB27539" w:rsidR="005A6ECD" w:rsidRDefault="005C45E1" w:rsidP="005A6E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связей</w:t>
      </w:r>
      <w:r w:rsidR="005A6EC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C45E1" w14:paraId="4582E666" w14:textId="77777777" w:rsidTr="005C45E1">
        <w:tc>
          <w:tcPr>
            <w:tcW w:w="2336" w:type="dxa"/>
          </w:tcPr>
          <w:p w14:paraId="0B41769C" w14:textId="6BA5DF51" w:rsidR="005C45E1" w:rsidRPr="006C6062" w:rsidRDefault="005C45E1" w:rsidP="005A6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2336" w:type="dxa"/>
          </w:tcPr>
          <w:p w14:paraId="697003E7" w14:textId="4DECD1B1" w:rsidR="005C45E1" w:rsidRPr="006C6062" w:rsidRDefault="005C45E1" w:rsidP="005A6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</w:t>
            </w:r>
          </w:p>
        </w:tc>
        <w:tc>
          <w:tcPr>
            <w:tcW w:w="2336" w:type="dxa"/>
          </w:tcPr>
          <w:p w14:paraId="0952AED4" w14:textId="42D1A0EB" w:rsidR="005C45E1" w:rsidRPr="006C6062" w:rsidRDefault="005C45E1" w:rsidP="005A6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Управление</w:t>
            </w:r>
          </w:p>
        </w:tc>
        <w:tc>
          <w:tcPr>
            <w:tcW w:w="2337" w:type="dxa"/>
          </w:tcPr>
          <w:p w14:paraId="4409C2CC" w14:textId="599C2A83" w:rsidR="005C45E1" w:rsidRPr="006C6062" w:rsidRDefault="005C45E1" w:rsidP="005A6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Механизм</w:t>
            </w:r>
          </w:p>
        </w:tc>
      </w:tr>
      <w:tr w:rsidR="005C45E1" w14:paraId="08FE9C3A" w14:textId="77777777" w:rsidTr="005C45E1">
        <w:tc>
          <w:tcPr>
            <w:tcW w:w="2336" w:type="dxa"/>
          </w:tcPr>
          <w:p w14:paraId="49CDAC2C" w14:textId="48CB6D62" w:rsidR="005C45E1" w:rsidRPr="006C6062" w:rsidRDefault="006C6062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Заказ услуг</w:t>
            </w:r>
          </w:p>
        </w:tc>
        <w:tc>
          <w:tcPr>
            <w:tcW w:w="2336" w:type="dxa"/>
          </w:tcPr>
          <w:p w14:paraId="7252FB02" w14:textId="25A73B1D" w:rsidR="005C45E1" w:rsidRPr="006C6062" w:rsidRDefault="006C6062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Меню услуг</w:t>
            </w:r>
          </w:p>
        </w:tc>
        <w:tc>
          <w:tcPr>
            <w:tcW w:w="2336" w:type="dxa"/>
          </w:tcPr>
          <w:p w14:paraId="7474728F" w14:textId="1AB44CBE" w:rsidR="005C45E1" w:rsidRPr="006C6062" w:rsidRDefault="006C6062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Регламент ресторана</w:t>
            </w:r>
          </w:p>
        </w:tc>
        <w:tc>
          <w:tcPr>
            <w:tcW w:w="2337" w:type="dxa"/>
          </w:tcPr>
          <w:p w14:paraId="325BDB73" w14:textId="6B80F124" w:rsidR="005C45E1" w:rsidRPr="006C6062" w:rsidRDefault="006C6062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Персонал ресторана</w:t>
            </w:r>
          </w:p>
        </w:tc>
      </w:tr>
      <w:tr w:rsidR="005C45E1" w14:paraId="06A51DC3" w14:textId="77777777" w:rsidTr="005C45E1">
        <w:tc>
          <w:tcPr>
            <w:tcW w:w="2336" w:type="dxa"/>
          </w:tcPr>
          <w:p w14:paraId="2ABC218E" w14:textId="35648A23" w:rsidR="005C45E1" w:rsidRPr="006C6062" w:rsidRDefault="006C6062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Заказ места</w:t>
            </w:r>
          </w:p>
        </w:tc>
        <w:tc>
          <w:tcPr>
            <w:tcW w:w="2336" w:type="dxa"/>
          </w:tcPr>
          <w:p w14:paraId="0E601F2D" w14:textId="08B13C6A" w:rsidR="005C45E1" w:rsidRPr="006C6062" w:rsidRDefault="006C6062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Список столиков</w:t>
            </w:r>
          </w:p>
        </w:tc>
        <w:tc>
          <w:tcPr>
            <w:tcW w:w="2336" w:type="dxa"/>
          </w:tcPr>
          <w:p w14:paraId="1898CBFB" w14:textId="14FB58AE" w:rsidR="005C45E1" w:rsidRPr="006C6062" w:rsidRDefault="006C6062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Регламент ресторана</w:t>
            </w:r>
          </w:p>
        </w:tc>
        <w:tc>
          <w:tcPr>
            <w:tcW w:w="2337" w:type="dxa"/>
          </w:tcPr>
          <w:p w14:paraId="38D60C5D" w14:textId="12BB1F41" w:rsidR="005C45E1" w:rsidRPr="006C6062" w:rsidRDefault="006C6062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Персонал ресторана</w:t>
            </w:r>
          </w:p>
        </w:tc>
      </w:tr>
      <w:tr w:rsidR="005C45E1" w14:paraId="4CB2B8D3" w14:textId="77777777" w:rsidTr="005C45E1">
        <w:tc>
          <w:tcPr>
            <w:tcW w:w="2336" w:type="dxa"/>
          </w:tcPr>
          <w:p w14:paraId="5A82C8AD" w14:textId="77777777" w:rsidR="006C6062" w:rsidRPr="006C6062" w:rsidRDefault="006C6062" w:rsidP="006C6062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Запрос данных </w:t>
            </w:r>
          </w:p>
          <w:p w14:paraId="66597FFE" w14:textId="77777777" w:rsidR="006C6062" w:rsidRPr="006C6062" w:rsidRDefault="006C6062" w:rsidP="006C6062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о хозяйственной</w:t>
            </w:r>
          </w:p>
          <w:p w14:paraId="129029BD" w14:textId="3A7BE2FB" w:rsidR="006C6062" w:rsidRPr="006C6062" w:rsidRDefault="006C6062" w:rsidP="006C6062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деятельности</w:t>
            </w:r>
          </w:p>
          <w:p w14:paraId="07736A61" w14:textId="6E7F37ED" w:rsidR="005C45E1" w:rsidRPr="006C6062" w:rsidRDefault="006C6062" w:rsidP="006C6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ресторана</w:t>
            </w:r>
          </w:p>
        </w:tc>
        <w:tc>
          <w:tcPr>
            <w:tcW w:w="2336" w:type="dxa"/>
          </w:tcPr>
          <w:p w14:paraId="39020314" w14:textId="77777777" w:rsidR="006C6062" w:rsidRPr="006C6062" w:rsidRDefault="006C6062" w:rsidP="006C6062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Данные о хозяйственной</w:t>
            </w:r>
          </w:p>
          <w:p w14:paraId="71C4C8FA" w14:textId="219163F4" w:rsidR="005C45E1" w:rsidRPr="006C6062" w:rsidRDefault="006C6062" w:rsidP="006C6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деятельности ресторана</w:t>
            </w:r>
          </w:p>
        </w:tc>
        <w:tc>
          <w:tcPr>
            <w:tcW w:w="2336" w:type="dxa"/>
          </w:tcPr>
          <w:p w14:paraId="255F1270" w14:textId="32C19794" w:rsidR="005C45E1" w:rsidRPr="006C6062" w:rsidRDefault="006C6062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Регламент ресторана</w:t>
            </w:r>
          </w:p>
        </w:tc>
        <w:tc>
          <w:tcPr>
            <w:tcW w:w="2337" w:type="dxa"/>
          </w:tcPr>
          <w:p w14:paraId="4B5310A7" w14:textId="44163928" w:rsidR="005C45E1" w:rsidRPr="006C6062" w:rsidRDefault="006C6062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Персонал ресторана</w:t>
            </w:r>
          </w:p>
        </w:tc>
      </w:tr>
      <w:tr w:rsidR="005C45E1" w14:paraId="771BD81E" w14:textId="77777777" w:rsidTr="005C45E1">
        <w:tc>
          <w:tcPr>
            <w:tcW w:w="2336" w:type="dxa"/>
          </w:tcPr>
          <w:p w14:paraId="7F694E8A" w14:textId="6EFCB3CE" w:rsidR="005C45E1" w:rsidRPr="006C6062" w:rsidRDefault="005C45E1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5F706D0" w14:textId="5402D29F" w:rsidR="005C45E1" w:rsidRPr="006C6062" w:rsidRDefault="006C6062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Чек на оплату</w:t>
            </w:r>
          </w:p>
        </w:tc>
        <w:tc>
          <w:tcPr>
            <w:tcW w:w="2336" w:type="dxa"/>
          </w:tcPr>
          <w:p w14:paraId="70CD04A5" w14:textId="6006089D" w:rsidR="005C45E1" w:rsidRPr="006C6062" w:rsidRDefault="006C6062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НПА в сфере общественного питания</w:t>
            </w:r>
          </w:p>
        </w:tc>
        <w:tc>
          <w:tcPr>
            <w:tcW w:w="2337" w:type="dxa"/>
          </w:tcPr>
          <w:p w14:paraId="043818CB" w14:textId="1F71BF5F" w:rsidR="005C45E1" w:rsidRPr="006C6062" w:rsidRDefault="006C6062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Персонал ресторана</w:t>
            </w:r>
          </w:p>
        </w:tc>
      </w:tr>
    </w:tbl>
    <w:p w14:paraId="21444E5B" w14:textId="77777777" w:rsidR="005A6ECD" w:rsidRDefault="005A6ECD" w:rsidP="002C0B7D">
      <w:pPr>
        <w:rPr>
          <w:rFonts w:ascii="Times New Roman" w:hAnsi="Times New Roman" w:cs="Times New Roman"/>
          <w:sz w:val="28"/>
          <w:szCs w:val="28"/>
        </w:rPr>
      </w:pPr>
    </w:p>
    <w:p w14:paraId="731CAE20" w14:textId="5E70296C" w:rsidR="002C0B7D" w:rsidRPr="005A6ECD" w:rsidRDefault="002C0B7D" w:rsidP="002C0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ECD">
        <w:rPr>
          <w:rFonts w:ascii="Times New Roman" w:hAnsi="Times New Roman" w:cs="Times New Roman"/>
          <w:b/>
          <w:bCs/>
          <w:sz w:val="28"/>
          <w:szCs w:val="28"/>
        </w:rPr>
        <w:t>Первый уровень декомпозиции:</w:t>
      </w:r>
    </w:p>
    <w:p w14:paraId="0866E788" w14:textId="77777777" w:rsidR="002C0B7D" w:rsidRDefault="002C0B7D" w:rsidP="002C0B7D">
      <w:pPr>
        <w:rPr>
          <w:noProof/>
          <w14:ligatures w14:val="standardContextual"/>
        </w:rPr>
      </w:pPr>
    </w:p>
    <w:p w14:paraId="3656AD6F" w14:textId="77777777" w:rsidR="00124374" w:rsidRDefault="00124374" w:rsidP="002C0B7D">
      <w:pPr>
        <w:rPr>
          <w:noProof/>
          <w14:ligatures w14:val="standardContextual"/>
        </w:rPr>
      </w:pPr>
    </w:p>
    <w:p w14:paraId="744A2EBF" w14:textId="3155A52E" w:rsidR="0016763C" w:rsidRDefault="00124374" w:rsidP="002C0B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FA5BFB4" wp14:editId="5C930A5E">
            <wp:extent cx="5658928" cy="387870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741" t="18336" r="6045" b="11947"/>
                    <a:stretch/>
                  </pic:blipFill>
                  <pic:spPr bwMode="auto">
                    <a:xfrm>
                      <a:off x="0" y="0"/>
                      <a:ext cx="5676605" cy="389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02C86" w14:textId="3DAE9447" w:rsidR="005C45E1" w:rsidRDefault="005C45E1" w:rsidP="002C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контекстного уровня.</w:t>
      </w:r>
    </w:p>
    <w:p w14:paraId="6D7B34F7" w14:textId="7B085A9C" w:rsidR="006C6062" w:rsidRDefault="006C6062" w:rsidP="002C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схеме описано то как взаимодействуют подсистемы системы друг с другом и с внешними системами.</w:t>
      </w:r>
    </w:p>
    <w:p w14:paraId="0A8917E6" w14:textId="38BAEC09" w:rsidR="006C6062" w:rsidRDefault="006C6062" w:rsidP="006C60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приходит запрос на заказ услуг от клиента, который обращается к подсистеме прием заказа на услугу, механизмом выступает обслуживающий персонал ресторана, управлением – регламент ресторана, далее список заказанных услуг будет передан в подсистему учет заказанных услуг и забронированных мест, а так же меню услуг в процессе будет предоставлен клиенту.</w:t>
      </w:r>
    </w:p>
    <w:p w14:paraId="5EFEB9F3" w14:textId="7F3615DF" w:rsidR="006C6062" w:rsidRDefault="006C6062" w:rsidP="006C60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приходит запрос на заказ места от клиента, который обращается к подсистеме приема заказа на бронирование места, механизмом выступает обслуживающий персонал, управлением регламент ресторана, далее список мест будет передан в подсистему учета заказанных услуг и забронированных мест, а так же список свободных столиков будет передан клиенту.</w:t>
      </w:r>
    </w:p>
    <w:p w14:paraId="58F1F9B5" w14:textId="57FA1572" w:rsidR="006C6062" w:rsidRDefault="0025060A" w:rsidP="006C60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подсистемы учет заказанных услуг и забронированных мест приходят списки с местами и услугами, механизмом выступает менеджер ресторана, управлением регламент ресторана, далее список предоставленных услуг будет передан в подсистему оплата и контроль деятельности ресторана.</w:t>
      </w:r>
    </w:p>
    <w:p w14:paraId="30158FF4" w14:textId="0AC91DA9" w:rsidR="0025060A" w:rsidRDefault="0025060A" w:rsidP="006C60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вход подсистемы оплата услуг приходит список предоставленных услуг, на выходе будет чек на оплату, предоставленный клиенту и список оплаченных услуг отправленных в подсистему контроль деятельности ресторана, механизмом выступает обслуживающий персонал, управлением НПА в сфере общественного питания.</w:t>
      </w:r>
    </w:p>
    <w:p w14:paraId="50F13A90" w14:textId="2443F7F5" w:rsidR="0025060A" w:rsidRPr="006C6062" w:rsidRDefault="0025060A" w:rsidP="006C60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подсистемы контроль деятельности ресторана поступает списки предоставленных услуг, список оплаченных услуг и запрос данных о хозяйственной деятельности ресторана, на выходе будет данные о хозяйственной деятельности рест</w:t>
      </w:r>
      <w:r w:rsidR="004D112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рана предоставляемых менеджеру ресторана</w:t>
      </w:r>
      <w:r w:rsidR="004D112A">
        <w:rPr>
          <w:rFonts w:ascii="Times New Roman" w:hAnsi="Times New Roman" w:cs="Times New Roman"/>
          <w:sz w:val="28"/>
          <w:szCs w:val="28"/>
        </w:rPr>
        <w:t>, механизмом будет выступать менеджер ресторана, управлением регламент ресторана.</w:t>
      </w:r>
    </w:p>
    <w:p w14:paraId="1C41C7AE" w14:textId="77777777" w:rsidR="005C45E1" w:rsidRDefault="005C45E1" w:rsidP="005C45E1">
      <w:pPr>
        <w:rPr>
          <w:rFonts w:ascii="Times New Roman" w:hAnsi="Times New Roman" w:cs="Times New Roman"/>
          <w:sz w:val="28"/>
          <w:szCs w:val="28"/>
        </w:rPr>
      </w:pPr>
    </w:p>
    <w:p w14:paraId="2131636C" w14:textId="77777777" w:rsidR="005A6ECD" w:rsidRPr="002C0B7D" w:rsidRDefault="005A6ECD" w:rsidP="002C0B7D">
      <w:pPr>
        <w:rPr>
          <w:rFonts w:ascii="Times New Roman" w:hAnsi="Times New Roman" w:cs="Times New Roman"/>
          <w:sz w:val="28"/>
          <w:szCs w:val="28"/>
        </w:rPr>
      </w:pPr>
    </w:p>
    <w:sectPr w:rsidR="005A6ECD" w:rsidRPr="002C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74AC4"/>
    <w:multiLevelType w:val="hybridMultilevel"/>
    <w:tmpl w:val="90742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27"/>
    <w:rsid w:val="00124374"/>
    <w:rsid w:val="0016763C"/>
    <w:rsid w:val="0025060A"/>
    <w:rsid w:val="002C0B7D"/>
    <w:rsid w:val="00415FF7"/>
    <w:rsid w:val="004D112A"/>
    <w:rsid w:val="005A6ECD"/>
    <w:rsid w:val="005C45E1"/>
    <w:rsid w:val="006C6062"/>
    <w:rsid w:val="007B4ADD"/>
    <w:rsid w:val="00B5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24CC"/>
  <w15:chartTrackingRefBased/>
  <w15:docId w15:val="{96C79463-B0C2-4A6E-8D13-DB075F4F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5E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6</cp:revision>
  <dcterms:created xsi:type="dcterms:W3CDTF">2023-10-08T16:53:00Z</dcterms:created>
  <dcterms:modified xsi:type="dcterms:W3CDTF">2023-10-10T07:31:00Z</dcterms:modified>
</cp:coreProperties>
</file>