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3D4F9" w14:textId="77777777" w:rsidR="00A53EAD" w:rsidRDefault="00A53EAD" w:rsidP="00A53EAD">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 получить практические навыки составления согласованного плана проектных работ с использованием инструментальных средств программы </w:t>
      </w:r>
      <w:r>
        <w:rPr>
          <w:rFonts w:ascii="Times New Roman" w:eastAsia="Times New Roman" w:hAnsi="Times New Roman" w:cs="Times New Roman"/>
          <w:sz w:val="28"/>
          <w:szCs w:val="28"/>
          <w:lang w:val="en-US"/>
        </w:rPr>
        <w:t>Microsoft</w:t>
      </w:r>
      <w:r w:rsidRPr="00A53EA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Project</w:t>
      </w:r>
      <w:r>
        <w:rPr>
          <w:rFonts w:ascii="Times New Roman" w:eastAsia="Times New Roman" w:hAnsi="Times New Roman" w:cs="Times New Roman"/>
          <w:sz w:val="28"/>
          <w:szCs w:val="28"/>
        </w:rPr>
        <w:t xml:space="preserve">. </w:t>
      </w:r>
    </w:p>
    <w:p w14:paraId="42AE3770" w14:textId="77777777" w:rsidR="00A53EAD" w:rsidRDefault="00A53EAD" w:rsidP="00A53EAD">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Задание:</w:t>
      </w:r>
    </w:p>
    <w:p w14:paraId="30919B81" w14:textId="77777777" w:rsidR="00A53EAD" w:rsidRDefault="00A53EAD" w:rsidP="00A53EAD">
      <w:pPr>
        <w:pStyle w:val="a3"/>
        <w:numPr>
          <w:ilvl w:val="0"/>
          <w:numId w:val="4"/>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Отметить работы, предусмотренные проектом, в качестве выполненных по состоянию на дату, указанную преподавателем.</w:t>
      </w:r>
    </w:p>
    <w:p w14:paraId="5D077935" w14:textId="77777777" w:rsidR="00A53EAD" w:rsidRDefault="00A53EAD" w:rsidP="00A53EAD">
      <w:pPr>
        <w:pStyle w:val="a3"/>
        <w:numPr>
          <w:ilvl w:val="0"/>
          <w:numId w:val="4"/>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Выполнить корректировку данных мониторинга.</w:t>
      </w:r>
    </w:p>
    <w:p w14:paraId="02C1BBD3" w14:textId="77777777" w:rsidR="00A53EAD" w:rsidRDefault="00A53EAD" w:rsidP="00A53EAD">
      <w:pPr>
        <w:pStyle w:val="a3"/>
        <w:numPr>
          <w:ilvl w:val="0"/>
          <w:numId w:val="4"/>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Ввести сверхурочное использование тракторов и автомобилей в объеме, обусловленным имеющимися возможностями аренды, с целью сокращения оставшегося объема работ.</w:t>
      </w:r>
    </w:p>
    <w:p w14:paraId="5D4F51C3" w14:textId="77777777" w:rsidR="00A53EAD" w:rsidRDefault="00A53EAD" w:rsidP="00A53EAD">
      <w:pPr>
        <w:pStyle w:val="a3"/>
        <w:numPr>
          <w:ilvl w:val="0"/>
          <w:numId w:val="4"/>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Составить оперативный план с учетом текущего состояния выполнения проекта.</w:t>
      </w:r>
    </w:p>
    <w:p w14:paraId="470083F4" w14:textId="77777777" w:rsidR="00A53EAD" w:rsidRDefault="00A53EAD" w:rsidP="00A53EAD">
      <w:pPr>
        <w:pStyle w:val="a3"/>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Первоначально необходимо выдать на графике </w:t>
      </w:r>
      <w:proofErr w:type="spellStart"/>
      <w:r>
        <w:rPr>
          <w:rFonts w:ascii="Times New Roman" w:eastAsia="Times New Roman" w:hAnsi="Times New Roman" w:cs="Times New Roman"/>
          <w:sz w:val="28"/>
          <w:szCs w:val="28"/>
        </w:rPr>
        <w:t>Ганта</w:t>
      </w:r>
      <w:proofErr w:type="spellEnd"/>
      <w:r>
        <w:rPr>
          <w:rFonts w:ascii="Times New Roman" w:eastAsia="Times New Roman" w:hAnsi="Times New Roman" w:cs="Times New Roman"/>
          <w:sz w:val="28"/>
          <w:szCs w:val="28"/>
        </w:rPr>
        <w:t xml:space="preserve"> информацию о степени завершенности работ. Для этого выполняются следующие действия (рисунок 1-5):</w:t>
      </w:r>
    </w:p>
    <w:p w14:paraId="79D2F783" w14:textId="77777777" w:rsidR="00A53EAD" w:rsidRDefault="00A53EAD" w:rsidP="00A53EAD">
      <w:pPr>
        <w:spacing w:after="0" w:line="360" w:lineRule="auto"/>
        <w:ind w:firstLine="709"/>
        <w:jc w:val="both"/>
        <w:rPr>
          <w:rFonts w:ascii="Times New Roman" w:eastAsia="Times New Roman" w:hAnsi="Times New Roman" w:cs="Times New Roman"/>
          <w:sz w:val="28"/>
          <w:szCs w:val="28"/>
        </w:rPr>
      </w:pPr>
    </w:p>
    <w:p w14:paraId="2D6E4E8F" w14:textId="3E610FEE" w:rsidR="00A53EAD" w:rsidRDefault="00A53EAD" w:rsidP="00A53EAD">
      <w:pPr>
        <w:spacing w:after="0" w:line="360" w:lineRule="auto"/>
        <w:ind w:firstLine="709"/>
        <w:jc w:val="center"/>
        <w:rPr>
          <w:rFonts w:ascii="Times New Roman" w:eastAsia="Times New Roman" w:hAnsi="Times New Roman"/>
          <w:color w:val="000000"/>
          <w:sz w:val="28"/>
          <w:szCs w:val="28"/>
        </w:rPr>
      </w:pPr>
      <w:r w:rsidRPr="00A53EAD">
        <w:rPr>
          <w:rFonts w:ascii="Times New Roman" w:eastAsia="Times New Roman" w:hAnsi="Times New Roman"/>
          <w:noProof/>
          <w:color w:val="000000"/>
          <w:sz w:val="28"/>
          <w:szCs w:val="28"/>
        </w:rPr>
        <w:lastRenderedPageBreak/>
        <w:drawing>
          <wp:inline distT="0" distB="0" distL="0" distR="0" wp14:anchorId="2CACECD0" wp14:editId="06869610">
            <wp:extent cx="2543175" cy="46895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359" cy="4689883"/>
                    </a:xfrm>
                    <a:prstGeom prst="rect">
                      <a:avLst/>
                    </a:prstGeom>
                  </pic:spPr>
                </pic:pic>
              </a:graphicData>
            </a:graphic>
          </wp:inline>
        </w:drawing>
      </w:r>
    </w:p>
    <w:p w14:paraId="7BC88210" w14:textId="7437993C" w:rsidR="00A53EAD" w:rsidRDefault="00A53EAD" w:rsidP="00A53EAD">
      <w:pPr>
        <w:spacing w:after="0" w:line="360" w:lineRule="auto"/>
        <w:ind w:firstLine="709"/>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Рисунок 1 – Настройка Вид</w:t>
      </w:r>
    </w:p>
    <w:p w14:paraId="13FE8032" w14:textId="77777777" w:rsidR="00A53EAD" w:rsidRDefault="00A53EAD" w:rsidP="00A53EAD">
      <w:pPr>
        <w:spacing w:after="0" w:line="360" w:lineRule="auto"/>
        <w:ind w:firstLine="709"/>
        <w:jc w:val="center"/>
        <w:rPr>
          <w:rFonts w:ascii="Times New Roman" w:eastAsia="Times New Roman" w:hAnsi="Times New Roman"/>
          <w:color w:val="000000"/>
          <w:sz w:val="28"/>
          <w:szCs w:val="28"/>
        </w:rPr>
      </w:pPr>
    </w:p>
    <w:p w14:paraId="56328FE7" w14:textId="0132A05A" w:rsidR="00A53EAD" w:rsidRDefault="00A53EAD" w:rsidP="00A53EAD">
      <w:pPr>
        <w:spacing w:after="0" w:line="360" w:lineRule="auto"/>
        <w:ind w:firstLine="709"/>
        <w:jc w:val="center"/>
        <w:rPr>
          <w:rFonts w:ascii="Times New Roman" w:eastAsia="Times New Roman" w:hAnsi="Times New Roman"/>
          <w:color w:val="000000"/>
          <w:sz w:val="28"/>
          <w:szCs w:val="28"/>
        </w:rPr>
      </w:pPr>
      <w:r w:rsidRPr="00A53EAD">
        <w:rPr>
          <w:rFonts w:ascii="Times New Roman" w:eastAsia="Times New Roman" w:hAnsi="Times New Roman"/>
          <w:noProof/>
          <w:color w:val="000000"/>
          <w:sz w:val="28"/>
          <w:szCs w:val="28"/>
        </w:rPr>
        <w:drawing>
          <wp:inline distT="0" distB="0" distL="0" distR="0" wp14:anchorId="0E3E514C" wp14:editId="13A701EF">
            <wp:extent cx="3114675" cy="3464365"/>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183" cy="3474940"/>
                    </a:xfrm>
                    <a:prstGeom prst="rect">
                      <a:avLst/>
                    </a:prstGeom>
                  </pic:spPr>
                </pic:pic>
              </a:graphicData>
            </a:graphic>
          </wp:inline>
        </w:drawing>
      </w:r>
    </w:p>
    <w:p w14:paraId="6CC786ED" w14:textId="77777777" w:rsidR="00A53EAD" w:rsidRDefault="00A53EAD" w:rsidP="00A53EAD">
      <w:pPr>
        <w:spacing w:after="0" w:line="360" w:lineRule="auto"/>
        <w:ind w:firstLine="709"/>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Рисунок 2 – Таблица: Отслеживание</w:t>
      </w:r>
    </w:p>
    <w:p w14:paraId="6062203B" w14:textId="4AD8726B" w:rsidR="00A53EAD" w:rsidRDefault="00A53EAD" w:rsidP="00A53EAD">
      <w:pPr>
        <w:spacing w:after="0" w:line="360" w:lineRule="auto"/>
        <w:ind w:left="-709" w:firstLine="709"/>
        <w:jc w:val="center"/>
        <w:rPr>
          <w:rFonts w:ascii="Times New Roman" w:eastAsia="Times New Roman" w:hAnsi="Times New Roman"/>
          <w:color w:val="000000"/>
          <w:sz w:val="28"/>
          <w:szCs w:val="28"/>
        </w:rPr>
      </w:pPr>
      <w:r w:rsidRPr="00A53EAD">
        <w:rPr>
          <w:rFonts w:ascii="Times New Roman" w:eastAsia="Times New Roman" w:hAnsi="Times New Roman"/>
          <w:noProof/>
          <w:color w:val="000000"/>
          <w:sz w:val="28"/>
          <w:szCs w:val="28"/>
        </w:rPr>
        <w:lastRenderedPageBreak/>
        <w:drawing>
          <wp:inline distT="0" distB="0" distL="0" distR="0" wp14:anchorId="6CAA5866" wp14:editId="448A3AA1">
            <wp:extent cx="5940425" cy="932815"/>
            <wp:effectExtent l="0" t="0" r="3175"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932815"/>
                    </a:xfrm>
                    <a:prstGeom prst="rect">
                      <a:avLst/>
                    </a:prstGeom>
                  </pic:spPr>
                </pic:pic>
              </a:graphicData>
            </a:graphic>
          </wp:inline>
        </w:drawing>
      </w:r>
    </w:p>
    <w:p w14:paraId="2F7B6D5F" w14:textId="77777777" w:rsidR="00A53EAD" w:rsidRDefault="00A53EAD" w:rsidP="00A53EAD">
      <w:pPr>
        <w:spacing w:after="0" w:line="360" w:lineRule="auto"/>
        <w:ind w:firstLine="709"/>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Рисунок 3 – Обновление проекта</w:t>
      </w:r>
    </w:p>
    <w:p w14:paraId="2D1FAB9B" w14:textId="77777777" w:rsidR="00A53EAD" w:rsidRDefault="00A53EAD" w:rsidP="00A53EAD">
      <w:pPr>
        <w:spacing w:after="0" w:line="360" w:lineRule="auto"/>
        <w:ind w:firstLine="709"/>
        <w:jc w:val="center"/>
        <w:rPr>
          <w:rFonts w:ascii="Times New Roman" w:eastAsia="Times New Roman" w:hAnsi="Times New Roman"/>
          <w:color w:val="000000"/>
          <w:sz w:val="28"/>
          <w:szCs w:val="28"/>
        </w:rPr>
      </w:pPr>
    </w:p>
    <w:p w14:paraId="330727D6" w14:textId="27B2F1DA" w:rsidR="00A53EAD" w:rsidRDefault="00A53EAD" w:rsidP="00A53EAD">
      <w:pPr>
        <w:spacing w:after="0" w:line="360" w:lineRule="auto"/>
        <w:ind w:firstLine="709"/>
        <w:jc w:val="center"/>
        <w:rPr>
          <w:rFonts w:ascii="Times New Roman" w:eastAsia="Times New Roman" w:hAnsi="Times New Roman"/>
          <w:color w:val="000000"/>
          <w:sz w:val="28"/>
          <w:szCs w:val="28"/>
        </w:rPr>
      </w:pPr>
      <w:r w:rsidRPr="00A53EAD">
        <w:rPr>
          <w:rFonts w:ascii="Times New Roman" w:eastAsia="Times New Roman" w:hAnsi="Times New Roman"/>
          <w:noProof/>
          <w:color w:val="000000"/>
          <w:sz w:val="28"/>
          <w:szCs w:val="28"/>
        </w:rPr>
        <w:drawing>
          <wp:inline distT="0" distB="0" distL="0" distR="0" wp14:anchorId="16F4FCAF" wp14:editId="4F8E79CC">
            <wp:extent cx="5324475" cy="18859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1885950"/>
                    </a:xfrm>
                    <a:prstGeom prst="rect">
                      <a:avLst/>
                    </a:prstGeom>
                  </pic:spPr>
                </pic:pic>
              </a:graphicData>
            </a:graphic>
          </wp:inline>
        </w:drawing>
      </w:r>
    </w:p>
    <w:p w14:paraId="348FFE01" w14:textId="77777777" w:rsidR="00A53EAD" w:rsidRDefault="00A53EAD" w:rsidP="00A53EAD">
      <w:pPr>
        <w:spacing w:after="0" w:line="360" w:lineRule="auto"/>
        <w:ind w:firstLine="709"/>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Рисунок 4 – Настройка обновления проекта</w:t>
      </w:r>
    </w:p>
    <w:p w14:paraId="13104E39" w14:textId="77777777" w:rsidR="00A53EAD" w:rsidRDefault="00A53EAD" w:rsidP="00A53EAD">
      <w:pPr>
        <w:spacing w:after="0" w:line="360" w:lineRule="auto"/>
        <w:ind w:firstLine="709"/>
        <w:jc w:val="center"/>
        <w:rPr>
          <w:rFonts w:ascii="Times New Roman" w:eastAsia="Times New Roman" w:hAnsi="Times New Roman"/>
          <w:color w:val="000000"/>
          <w:sz w:val="28"/>
          <w:szCs w:val="28"/>
        </w:rPr>
      </w:pPr>
    </w:p>
    <w:p w14:paraId="73959CB9" w14:textId="6DB3C23A" w:rsidR="00A53EAD" w:rsidRDefault="00A53EAD" w:rsidP="00A53EAD">
      <w:pPr>
        <w:spacing w:after="0" w:line="360" w:lineRule="auto"/>
        <w:jc w:val="center"/>
        <w:rPr>
          <w:rFonts w:ascii="Times New Roman" w:eastAsia="Times New Roman" w:hAnsi="Times New Roman"/>
          <w:color w:val="000000"/>
          <w:sz w:val="28"/>
          <w:szCs w:val="28"/>
        </w:rPr>
      </w:pPr>
      <w:r w:rsidRPr="00A53EAD">
        <w:rPr>
          <w:rFonts w:ascii="Times New Roman" w:eastAsia="Times New Roman" w:hAnsi="Times New Roman"/>
          <w:noProof/>
          <w:color w:val="000000"/>
          <w:sz w:val="28"/>
          <w:szCs w:val="28"/>
        </w:rPr>
        <w:drawing>
          <wp:inline distT="0" distB="0" distL="0" distR="0" wp14:anchorId="242F2668" wp14:editId="18C1BE45">
            <wp:extent cx="5940425" cy="1141730"/>
            <wp:effectExtent l="0" t="0" r="3175"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141730"/>
                    </a:xfrm>
                    <a:prstGeom prst="rect">
                      <a:avLst/>
                    </a:prstGeom>
                  </pic:spPr>
                </pic:pic>
              </a:graphicData>
            </a:graphic>
          </wp:inline>
        </w:drawing>
      </w:r>
    </w:p>
    <w:p w14:paraId="4DAA5201" w14:textId="77777777" w:rsidR="00A53EAD" w:rsidRDefault="00A53EAD" w:rsidP="00A53EAD">
      <w:pPr>
        <w:spacing w:after="0" w:line="36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Рисунок 5 – График </w:t>
      </w:r>
      <w:proofErr w:type="spellStart"/>
      <w:r>
        <w:rPr>
          <w:rFonts w:ascii="Times New Roman" w:eastAsia="Times New Roman" w:hAnsi="Times New Roman"/>
          <w:color w:val="000000"/>
          <w:sz w:val="28"/>
          <w:szCs w:val="28"/>
        </w:rPr>
        <w:t>Ганта</w:t>
      </w:r>
      <w:proofErr w:type="spellEnd"/>
      <w:r>
        <w:rPr>
          <w:rFonts w:ascii="Times New Roman" w:eastAsia="Times New Roman" w:hAnsi="Times New Roman"/>
          <w:color w:val="000000"/>
          <w:sz w:val="28"/>
          <w:szCs w:val="28"/>
        </w:rPr>
        <w:t xml:space="preserve"> с отслеживанием</w:t>
      </w:r>
    </w:p>
    <w:p w14:paraId="1A18C050" w14:textId="77777777" w:rsidR="00A53EAD" w:rsidRDefault="00A53EAD" w:rsidP="00A53EAD">
      <w:pPr>
        <w:spacing w:after="0" w:line="360" w:lineRule="auto"/>
        <w:jc w:val="center"/>
        <w:rPr>
          <w:rFonts w:ascii="Times New Roman" w:eastAsia="Times New Roman" w:hAnsi="Times New Roman"/>
          <w:color w:val="000000"/>
          <w:sz w:val="28"/>
          <w:szCs w:val="28"/>
        </w:rPr>
      </w:pPr>
    </w:p>
    <w:p w14:paraId="42968FA2" w14:textId="77777777" w:rsidR="00A53EAD" w:rsidRDefault="00A53EAD" w:rsidP="00A53EAD">
      <w:pPr>
        <w:spacing w:after="0" w:line="360" w:lineRule="auto"/>
        <w:ind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Внося соответствующие изменения в таблицу работ, необходимо убедиться в следующем:</w:t>
      </w:r>
    </w:p>
    <w:p w14:paraId="25111A23" w14:textId="77777777" w:rsidR="00A53EAD" w:rsidRDefault="00A53EAD" w:rsidP="00A53EAD">
      <w:pPr>
        <w:pStyle w:val="a3"/>
        <w:numPr>
          <w:ilvl w:val="0"/>
          <w:numId w:val="5"/>
        </w:numPr>
        <w:spacing w:after="0" w:line="360" w:lineRule="auto"/>
        <w:ind w:left="0" w:firstLine="709"/>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При противоречии между установленными связями между работами и данными мониторинга программа выдает предупреждение.</w:t>
      </w:r>
    </w:p>
    <w:p w14:paraId="1C2473DA" w14:textId="77777777" w:rsidR="00A53EAD" w:rsidRDefault="00A53EAD" w:rsidP="00A53EAD">
      <w:pPr>
        <w:spacing w:after="0" w:line="360" w:lineRule="auto"/>
        <w:ind w:firstLine="709"/>
        <w:jc w:val="both"/>
        <w:rPr>
          <w:rFonts w:ascii="Times New Roman" w:eastAsia="Times New Roman" w:hAnsi="Times New Roman"/>
          <w:color w:val="000000"/>
          <w:sz w:val="28"/>
          <w:szCs w:val="28"/>
        </w:rPr>
      </w:pPr>
    </w:p>
    <w:p w14:paraId="4D05AC0A" w14:textId="0F1AC7B3" w:rsidR="00631A14" w:rsidRPr="00631A14" w:rsidRDefault="00631A14" w:rsidP="00631A14">
      <w:pPr>
        <w:spacing w:after="0" w:line="240" w:lineRule="auto"/>
        <w:rPr>
          <w:rFonts w:ascii="Times New Roman" w:hAnsi="Times New Roman" w:cs="Times New Roman"/>
          <w:sz w:val="28"/>
          <w:szCs w:val="24"/>
        </w:rPr>
      </w:pPr>
      <w:r>
        <w:rPr>
          <w:rFonts w:ascii="Times New Roman" w:hAnsi="Times New Roman" w:cs="Times New Roman"/>
          <w:sz w:val="28"/>
          <w:szCs w:val="24"/>
        </w:rPr>
        <w:tab/>
      </w:r>
      <w:r w:rsidRPr="00631A14">
        <w:rPr>
          <w:rFonts w:ascii="Times New Roman" w:hAnsi="Times New Roman" w:cs="Times New Roman"/>
          <w:sz w:val="28"/>
          <w:szCs w:val="24"/>
        </w:rPr>
        <w:t xml:space="preserve">Для ввода сверхурочного использования ресурсов необходимо в представлении </w:t>
      </w:r>
      <w:r w:rsidRPr="00631A14">
        <w:rPr>
          <w:rFonts w:ascii="Times New Roman" w:hAnsi="Times New Roman" w:cs="Times New Roman"/>
          <w:b/>
          <w:sz w:val="28"/>
          <w:szCs w:val="24"/>
        </w:rPr>
        <w:t>Использование задач</w:t>
      </w:r>
      <w:r w:rsidRPr="00631A14">
        <w:rPr>
          <w:rFonts w:ascii="Times New Roman" w:hAnsi="Times New Roman" w:cs="Times New Roman"/>
          <w:sz w:val="28"/>
          <w:szCs w:val="24"/>
        </w:rPr>
        <w:t xml:space="preserve"> добавить столбец </w:t>
      </w:r>
      <w:bookmarkStart w:id="0" w:name="_Hlk98575639"/>
      <w:r w:rsidRPr="00631A14">
        <w:rPr>
          <w:rFonts w:ascii="Times New Roman" w:hAnsi="Times New Roman" w:cs="Times New Roman"/>
          <w:b/>
          <w:sz w:val="28"/>
          <w:szCs w:val="24"/>
        </w:rPr>
        <w:t>Сверхурочные трудозатраты</w:t>
      </w:r>
      <w:bookmarkEnd w:id="0"/>
      <w:r w:rsidRPr="00631A14">
        <w:rPr>
          <w:rFonts w:ascii="Times New Roman" w:hAnsi="Times New Roman" w:cs="Times New Roman"/>
          <w:sz w:val="28"/>
          <w:szCs w:val="24"/>
        </w:rPr>
        <w:t>.</w:t>
      </w:r>
    </w:p>
    <w:p w14:paraId="300F7106" w14:textId="116BDB19" w:rsidR="00925825" w:rsidRDefault="00925825" w:rsidP="00925825">
      <w:pPr>
        <w:spacing w:after="0" w:line="240" w:lineRule="auto"/>
        <w:rPr>
          <w:rFonts w:ascii="Times New Roman" w:hAnsi="Times New Roman" w:cs="Times New Roman"/>
          <w:sz w:val="28"/>
          <w:szCs w:val="24"/>
        </w:rPr>
      </w:pPr>
    </w:p>
    <w:p w14:paraId="71C102FB" w14:textId="0C56BA0B" w:rsidR="00631A14" w:rsidRDefault="00631A14" w:rsidP="00631A14">
      <w:pPr>
        <w:spacing w:after="0" w:line="240" w:lineRule="auto"/>
        <w:jc w:val="center"/>
        <w:rPr>
          <w:rFonts w:ascii="Times New Roman" w:hAnsi="Times New Roman" w:cs="Times New Roman"/>
          <w:sz w:val="28"/>
          <w:szCs w:val="24"/>
        </w:rPr>
      </w:pPr>
      <w:r w:rsidRPr="00631A14">
        <w:rPr>
          <w:rFonts w:ascii="Times New Roman" w:hAnsi="Times New Roman" w:cs="Times New Roman"/>
          <w:noProof/>
          <w:sz w:val="28"/>
          <w:szCs w:val="24"/>
        </w:rPr>
        <w:lastRenderedPageBreak/>
        <w:drawing>
          <wp:inline distT="0" distB="0" distL="0" distR="0" wp14:anchorId="60A679DC" wp14:editId="355E6C4E">
            <wp:extent cx="5940425" cy="2200910"/>
            <wp:effectExtent l="0" t="0" r="3175"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200910"/>
                    </a:xfrm>
                    <a:prstGeom prst="rect">
                      <a:avLst/>
                    </a:prstGeom>
                  </pic:spPr>
                </pic:pic>
              </a:graphicData>
            </a:graphic>
          </wp:inline>
        </w:drawing>
      </w:r>
    </w:p>
    <w:p w14:paraId="762C004D" w14:textId="7C371C0F" w:rsidR="00631A14" w:rsidRDefault="00631A14" w:rsidP="00631A14">
      <w:pPr>
        <w:spacing w:after="0" w:line="240" w:lineRule="auto"/>
        <w:jc w:val="center"/>
        <w:rPr>
          <w:rFonts w:ascii="Times New Roman" w:hAnsi="Times New Roman" w:cs="Times New Roman"/>
          <w:sz w:val="28"/>
          <w:szCs w:val="24"/>
        </w:rPr>
      </w:pPr>
    </w:p>
    <w:p w14:paraId="693C7803" w14:textId="494EDB85" w:rsidR="00631A14" w:rsidRPr="006C5771" w:rsidRDefault="00631A14" w:rsidP="00631A14">
      <w:pPr>
        <w:spacing w:after="0" w:line="24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Рисунок </w:t>
      </w:r>
      <w:r w:rsidRPr="006C5771">
        <w:rPr>
          <w:rFonts w:ascii="Times New Roman" w:eastAsia="Times New Roman" w:hAnsi="Times New Roman"/>
          <w:color w:val="000000"/>
          <w:sz w:val="28"/>
          <w:szCs w:val="28"/>
        </w:rPr>
        <w:t>6</w:t>
      </w:r>
      <w:r>
        <w:rPr>
          <w:rFonts w:ascii="Times New Roman" w:eastAsia="Times New Roman" w:hAnsi="Times New Roman"/>
          <w:color w:val="000000"/>
          <w:sz w:val="28"/>
          <w:szCs w:val="28"/>
        </w:rPr>
        <w:t xml:space="preserve"> –</w:t>
      </w:r>
      <w:r w:rsidRPr="006C5771">
        <w:rPr>
          <w:rFonts w:ascii="Times New Roman" w:eastAsia="Times New Roman" w:hAnsi="Times New Roman"/>
          <w:color w:val="000000"/>
          <w:sz w:val="28"/>
          <w:szCs w:val="28"/>
        </w:rPr>
        <w:t xml:space="preserve"> Сверхурочные трудозатраты</w:t>
      </w:r>
    </w:p>
    <w:p w14:paraId="7148464B" w14:textId="7CBDA84C" w:rsidR="00631A14" w:rsidRPr="006C5771" w:rsidRDefault="00631A14" w:rsidP="00631A14">
      <w:pPr>
        <w:spacing w:after="0" w:line="240" w:lineRule="auto"/>
        <w:jc w:val="center"/>
        <w:rPr>
          <w:rFonts w:ascii="Times New Roman" w:eastAsia="Times New Roman" w:hAnsi="Times New Roman"/>
          <w:color w:val="000000"/>
          <w:sz w:val="28"/>
          <w:szCs w:val="28"/>
        </w:rPr>
      </w:pPr>
    </w:p>
    <w:p w14:paraId="058BF9F2" w14:textId="69CEC26D" w:rsidR="006C5771" w:rsidRPr="006C5771" w:rsidRDefault="006C5771" w:rsidP="006C5771">
      <w:pPr>
        <w:spacing w:after="0" w:line="240" w:lineRule="auto"/>
        <w:rPr>
          <w:rFonts w:ascii="Times New Roman" w:hAnsi="Times New Roman" w:cs="Times New Roman"/>
          <w:sz w:val="28"/>
          <w:szCs w:val="24"/>
        </w:rPr>
      </w:pPr>
      <w:r>
        <w:rPr>
          <w:rFonts w:ascii="Times New Roman" w:hAnsi="Times New Roman" w:cs="Times New Roman"/>
          <w:sz w:val="28"/>
          <w:szCs w:val="24"/>
        </w:rPr>
        <w:tab/>
      </w:r>
      <w:r w:rsidRPr="006C5771">
        <w:rPr>
          <w:rFonts w:ascii="Times New Roman" w:hAnsi="Times New Roman" w:cs="Times New Roman"/>
          <w:sz w:val="28"/>
          <w:szCs w:val="24"/>
        </w:rPr>
        <w:t>При добавлении сверхурочных трудозатрат общие трудозатраты не изменяются. Однако введенные сверхурочные трудозатраты будут спланированы в дополнительное время. В результате будет выполнен тот же самый объем трудозатрат, но за более короткий отрезок времени. Кроме того, к этим часам Project также применит ставки сверхурочной оплаты, если они были заданы. При введении сверхурочных трудозатрат не требуется менять общий объем работ, запланированный на обычное рабочее время. При расчете MS Project будет вычитать часы, запланированные, как сверхурочные, из общего объема работы. Затраты при этом оказываются ниже, чем они могли бы быть при привлечении нового ресурса.</w:t>
      </w:r>
    </w:p>
    <w:p w14:paraId="12EE71F5" w14:textId="77777777" w:rsidR="00631A14" w:rsidRPr="006C5771" w:rsidRDefault="00631A14" w:rsidP="006C5771">
      <w:pPr>
        <w:spacing w:after="0" w:line="240" w:lineRule="auto"/>
        <w:rPr>
          <w:rFonts w:ascii="Times New Roman" w:hAnsi="Times New Roman" w:cs="Times New Roman"/>
          <w:sz w:val="28"/>
          <w:szCs w:val="24"/>
        </w:rPr>
      </w:pPr>
    </w:p>
    <w:sectPr w:rsidR="00631A14" w:rsidRPr="006C5771" w:rsidSect="00FA7D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46FB9"/>
    <w:multiLevelType w:val="hybridMultilevel"/>
    <w:tmpl w:val="C524916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 w15:restartNumberingAfterBreak="0">
    <w:nsid w:val="273F5CD2"/>
    <w:multiLevelType w:val="hybridMultilevel"/>
    <w:tmpl w:val="379815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94F10B6"/>
    <w:multiLevelType w:val="hybridMultilevel"/>
    <w:tmpl w:val="6F7ED1DC"/>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 w15:restartNumberingAfterBreak="0">
    <w:nsid w:val="517F3314"/>
    <w:multiLevelType w:val="hybridMultilevel"/>
    <w:tmpl w:val="762E3E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C2F1A97"/>
    <w:multiLevelType w:val="hybridMultilevel"/>
    <w:tmpl w:val="B122EC84"/>
    <w:lvl w:ilvl="0" w:tplc="17A0AC24">
      <w:start w:val="1"/>
      <w:numFmt w:val="bullet"/>
      <w:lvlText w:val="─"/>
      <w:lvlJc w:val="left"/>
      <w:pPr>
        <w:ind w:left="1429" w:hanging="360"/>
      </w:pPr>
      <w:rPr>
        <w:rFonts w:ascii="Calibri" w:hAnsi="Calibri"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95"/>
    <w:rsid w:val="00136B8F"/>
    <w:rsid w:val="0022471A"/>
    <w:rsid w:val="002D2286"/>
    <w:rsid w:val="002E30E4"/>
    <w:rsid w:val="003225C4"/>
    <w:rsid w:val="00387F8A"/>
    <w:rsid w:val="003A09CF"/>
    <w:rsid w:val="003F5C88"/>
    <w:rsid w:val="0049346C"/>
    <w:rsid w:val="004C1C57"/>
    <w:rsid w:val="00631A14"/>
    <w:rsid w:val="006C5771"/>
    <w:rsid w:val="006F6A0E"/>
    <w:rsid w:val="00715CDC"/>
    <w:rsid w:val="00740228"/>
    <w:rsid w:val="007821D3"/>
    <w:rsid w:val="0078620E"/>
    <w:rsid w:val="007E186A"/>
    <w:rsid w:val="00814494"/>
    <w:rsid w:val="00925825"/>
    <w:rsid w:val="00955822"/>
    <w:rsid w:val="00A24C93"/>
    <w:rsid w:val="00A53EAD"/>
    <w:rsid w:val="00BE39C0"/>
    <w:rsid w:val="00C07D5B"/>
    <w:rsid w:val="00C129C7"/>
    <w:rsid w:val="00D12F9A"/>
    <w:rsid w:val="00DA7395"/>
    <w:rsid w:val="00EA77C5"/>
    <w:rsid w:val="00F01C35"/>
    <w:rsid w:val="00F278D4"/>
    <w:rsid w:val="00F74466"/>
    <w:rsid w:val="00FA7D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1E49"/>
  <w15:docId w15:val="{3849EDED-8E5F-44D1-A0E0-FF1B4A8E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D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7395"/>
    <w:pPr>
      <w:ind w:left="720"/>
      <w:contextualSpacing/>
    </w:pPr>
  </w:style>
  <w:style w:type="paragraph" w:styleId="a4">
    <w:name w:val="Balloon Text"/>
    <w:basedOn w:val="a"/>
    <w:link w:val="a5"/>
    <w:uiPriority w:val="99"/>
    <w:semiHidden/>
    <w:unhideWhenUsed/>
    <w:rsid w:val="00DA739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A7395"/>
    <w:rPr>
      <w:rFonts w:ascii="Tahoma" w:hAnsi="Tahoma" w:cs="Tahoma"/>
      <w:sz w:val="16"/>
      <w:szCs w:val="16"/>
    </w:rPr>
  </w:style>
  <w:style w:type="paragraph" w:styleId="a6">
    <w:name w:val="Body Text Indent"/>
    <w:basedOn w:val="a"/>
    <w:link w:val="a7"/>
    <w:semiHidden/>
    <w:rsid w:val="00814494"/>
    <w:pPr>
      <w:spacing w:after="0" w:line="360" w:lineRule="auto"/>
      <w:ind w:firstLine="709"/>
      <w:jc w:val="both"/>
    </w:pPr>
    <w:rPr>
      <w:rFonts w:ascii="Times New Roman" w:eastAsia="Times New Roman" w:hAnsi="Times New Roman" w:cs="Times New Roman"/>
      <w:sz w:val="28"/>
      <w:szCs w:val="20"/>
    </w:rPr>
  </w:style>
  <w:style w:type="character" w:customStyle="1" w:styleId="a7">
    <w:name w:val="Основной текст с отступом Знак"/>
    <w:basedOn w:val="a0"/>
    <w:link w:val="a6"/>
    <w:semiHidden/>
    <w:rsid w:val="00814494"/>
    <w:rPr>
      <w:rFonts w:ascii="Times New Roman" w:eastAsia="Times New Roman" w:hAnsi="Times New Roman" w:cs="Times New Roman"/>
      <w:sz w:val="28"/>
      <w:szCs w:val="20"/>
    </w:rPr>
  </w:style>
  <w:style w:type="paragraph" w:styleId="a8">
    <w:name w:val="Body Text"/>
    <w:basedOn w:val="a"/>
    <w:link w:val="a9"/>
    <w:semiHidden/>
    <w:rsid w:val="00814494"/>
    <w:pPr>
      <w:spacing w:after="0" w:line="240" w:lineRule="auto"/>
      <w:jc w:val="both"/>
    </w:pPr>
    <w:rPr>
      <w:rFonts w:ascii="Times New Roman" w:eastAsia="Times New Roman" w:hAnsi="Times New Roman" w:cs="Times New Roman"/>
      <w:sz w:val="24"/>
      <w:szCs w:val="20"/>
      <w:lang w:val="en-US"/>
    </w:rPr>
  </w:style>
  <w:style w:type="character" w:customStyle="1" w:styleId="a9">
    <w:name w:val="Основной текст Знак"/>
    <w:basedOn w:val="a0"/>
    <w:link w:val="a8"/>
    <w:semiHidden/>
    <w:rsid w:val="00814494"/>
    <w:rPr>
      <w:rFonts w:ascii="Times New Roman" w:eastAsia="Times New Roman" w:hAnsi="Times New Roman" w:cs="Times New Roman"/>
      <w:sz w:val="24"/>
      <w:szCs w:val="20"/>
      <w:lang w:val="en-US"/>
    </w:rPr>
  </w:style>
  <w:style w:type="paragraph" w:styleId="aa">
    <w:name w:val="Normal (Web)"/>
    <w:basedOn w:val="a"/>
    <w:uiPriority w:val="99"/>
    <w:unhideWhenUsed/>
    <w:rsid w:val="002E30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08247">
      <w:bodyDiv w:val="1"/>
      <w:marLeft w:val="0"/>
      <w:marRight w:val="0"/>
      <w:marTop w:val="0"/>
      <w:marBottom w:val="0"/>
      <w:divBdr>
        <w:top w:val="none" w:sz="0" w:space="0" w:color="auto"/>
        <w:left w:val="none" w:sz="0" w:space="0" w:color="auto"/>
        <w:bottom w:val="none" w:sz="0" w:space="0" w:color="auto"/>
        <w:right w:val="none" w:sz="0" w:space="0" w:color="auto"/>
      </w:divBdr>
    </w:div>
    <w:div w:id="762259044">
      <w:bodyDiv w:val="1"/>
      <w:marLeft w:val="0"/>
      <w:marRight w:val="0"/>
      <w:marTop w:val="0"/>
      <w:marBottom w:val="0"/>
      <w:divBdr>
        <w:top w:val="none" w:sz="0" w:space="0" w:color="auto"/>
        <w:left w:val="none" w:sz="0" w:space="0" w:color="auto"/>
        <w:bottom w:val="none" w:sz="0" w:space="0" w:color="auto"/>
        <w:right w:val="none" w:sz="0" w:space="0" w:color="auto"/>
      </w:divBdr>
    </w:div>
    <w:div w:id="817184490">
      <w:bodyDiv w:val="1"/>
      <w:marLeft w:val="0"/>
      <w:marRight w:val="0"/>
      <w:marTop w:val="0"/>
      <w:marBottom w:val="0"/>
      <w:divBdr>
        <w:top w:val="none" w:sz="0" w:space="0" w:color="auto"/>
        <w:left w:val="none" w:sz="0" w:space="0" w:color="auto"/>
        <w:bottom w:val="none" w:sz="0" w:space="0" w:color="auto"/>
        <w:right w:val="none" w:sz="0" w:space="0" w:color="auto"/>
      </w:divBdr>
    </w:div>
    <w:div w:id="1206678352">
      <w:bodyDiv w:val="1"/>
      <w:marLeft w:val="0"/>
      <w:marRight w:val="0"/>
      <w:marTop w:val="0"/>
      <w:marBottom w:val="0"/>
      <w:divBdr>
        <w:top w:val="none" w:sz="0" w:space="0" w:color="auto"/>
        <w:left w:val="none" w:sz="0" w:space="0" w:color="auto"/>
        <w:bottom w:val="none" w:sz="0" w:space="0" w:color="auto"/>
        <w:right w:val="none" w:sz="0" w:space="0" w:color="auto"/>
      </w:divBdr>
    </w:div>
    <w:div w:id="1264221463">
      <w:bodyDiv w:val="1"/>
      <w:marLeft w:val="0"/>
      <w:marRight w:val="0"/>
      <w:marTop w:val="0"/>
      <w:marBottom w:val="0"/>
      <w:divBdr>
        <w:top w:val="none" w:sz="0" w:space="0" w:color="auto"/>
        <w:left w:val="none" w:sz="0" w:space="0" w:color="auto"/>
        <w:bottom w:val="none" w:sz="0" w:space="0" w:color="auto"/>
        <w:right w:val="none" w:sz="0" w:space="0" w:color="auto"/>
      </w:divBdr>
    </w:div>
    <w:div w:id="1816877533">
      <w:bodyDiv w:val="1"/>
      <w:marLeft w:val="0"/>
      <w:marRight w:val="0"/>
      <w:marTop w:val="0"/>
      <w:marBottom w:val="0"/>
      <w:divBdr>
        <w:top w:val="none" w:sz="0" w:space="0" w:color="auto"/>
        <w:left w:val="none" w:sz="0" w:space="0" w:color="auto"/>
        <w:bottom w:val="none" w:sz="0" w:space="0" w:color="auto"/>
        <w:right w:val="none" w:sz="0" w:space="0" w:color="auto"/>
      </w:divBdr>
    </w:div>
    <w:div w:id="20572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CE8AB-FA46-4B43-B9A2-948222CAE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290</Words>
  <Characters>1655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Роман Пискунов</cp:lastModifiedBy>
  <cp:revision>2</cp:revision>
  <dcterms:created xsi:type="dcterms:W3CDTF">2023-01-23T14:27:00Z</dcterms:created>
  <dcterms:modified xsi:type="dcterms:W3CDTF">2023-01-23T14:27:00Z</dcterms:modified>
</cp:coreProperties>
</file>