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2262" w14:textId="6F82BEA1" w:rsidR="003233E8" w:rsidRPr="003233E8" w:rsidRDefault="003233E8"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 xml:space="preserve">Данные о акциях </w:t>
      </w:r>
      <w:r w:rsidRPr="003233E8">
        <w:rPr>
          <w:rFonts w:ascii="Times New Roman" w:hAnsi="Times New Roman" w:cs="Times New Roman"/>
          <w:sz w:val="28"/>
          <w:szCs w:val="28"/>
          <w:lang w:val="en-US"/>
        </w:rPr>
        <w:t>TSLA</w:t>
      </w:r>
      <w:r w:rsidRPr="003233E8">
        <w:rPr>
          <w:rFonts w:ascii="Times New Roman" w:hAnsi="Times New Roman" w:cs="Times New Roman"/>
          <w:sz w:val="28"/>
          <w:szCs w:val="28"/>
        </w:rPr>
        <w:t xml:space="preserve"> за период 01.11.2023 – 30.12.2023.</w:t>
      </w:r>
    </w:p>
    <w:p w14:paraId="2AE4B112" w14:textId="00A4F9CE" w:rsidR="003233E8" w:rsidRPr="003233E8" w:rsidRDefault="003233E8"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Цена акции представляет собой стоимость одной единицы участия в собственности компании. Когда компания решает разделить свой капитал на акции, каждая акция представляет определенную долю этого капитала. Владельцы акций, так называемые акционеры, приобретают право на получение доли прибыли компании (в виде дивидендов) и участвуют в голосовании на собраниях акционеров.</w:t>
      </w:r>
    </w:p>
    <w:p w14:paraId="4F808A09" w14:textId="541015B2" w:rsidR="003233E8" w:rsidRPr="003233E8" w:rsidRDefault="003233E8"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Цена акции формируется на рынке в результате взаимодействия спроса и предложения. Когда инвесторы заинтересованы в покупке акций компании, это создает спрос, и, если предложения о продаже акций ограничены, то цена акции может подниматься. В обратном случае, если продавцы акций преобладают, цена может снижаться.</w:t>
      </w:r>
    </w:p>
    <w:p w14:paraId="50CDF989" w14:textId="081D40E9" w:rsidR="003233E8" w:rsidRPr="003233E8" w:rsidRDefault="003233E8"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На финансовых рынках цена акции может колебаться в течение дня в зависимости от различных факторов, таких как финансовые отчеты компании, макроэкономические события, изменения в отрасли и другие факторы рынка. Цена акции также может быть влияна решениями инвесторов и общей экономической конъюнктурой.</w:t>
      </w:r>
    </w:p>
    <w:p w14:paraId="05D82678" w14:textId="654FD128" w:rsidR="003233E8" w:rsidRDefault="003233E8"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В общем, цена акции является рыночной оценкой того, сколько инвесторы готовы заплатить за одну единицу участия в компании на определенный момент времени.</w:t>
      </w:r>
    </w:p>
    <w:p w14:paraId="464E854B" w14:textId="14D8C240" w:rsidR="007A1E71" w:rsidRPr="007A1E71"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Цены акций Tesla (TSLA) подчиняются общим законам формирования их стоимости, что отражается на динамике цен на финансовых рынках. Несколько ключевых факторов могут влиять на цены акций TSLA:</w:t>
      </w:r>
    </w:p>
    <w:p w14:paraId="6B99569A" w14:textId="5AA0BC42" w:rsidR="007A1E71" w:rsidRPr="007A1E71"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 xml:space="preserve">    Финансовые показатели компании: Результаты финансовой деятельности Tesla, такие как прибыль, выручка, а также показатели эффективности производства и уровень инноваций, могут существенно влиять на оценку инвесторами перспектив роста компании и, следовательно, на цену ее акций.</w:t>
      </w:r>
    </w:p>
    <w:p w14:paraId="2C61699E" w14:textId="636313DB" w:rsidR="007A1E71" w:rsidRPr="007A1E71"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 xml:space="preserve">    Экономические и индустриальные факторы: Общие тенденции в мировой экономике и отрасли автомобилестроения также могут оказывать влияние на цены акций TSLA. Изменения в рыночной конъюнктуре, конкуренция в отрасли, а также макроэкономические события могут вызвать колебания цен.</w:t>
      </w:r>
    </w:p>
    <w:p w14:paraId="7D87F047" w14:textId="6AFD9744" w:rsidR="007A1E71" w:rsidRPr="007A1E71"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 xml:space="preserve">    Инновационные достижения и технологический прогресс: Tesla известна своими инновационными подходами в сфере электромобилестроения и автономной езды. Развитие новых технологий и достижения в этой области могут стимулировать рост интереса со стороны инвесторов и, следовательно, влиять на цены акций.</w:t>
      </w:r>
    </w:p>
    <w:p w14:paraId="6F2C034C" w14:textId="1DA0FC53" w:rsidR="007A1E71" w:rsidRPr="007A1E71"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 xml:space="preserve">    Общие тенденции рынка и инвестиционные стратегии: Инвесторский спрос и предложение, общие тренды на финансовых рынках, а также стратегии инвесторов могут вызывать колебания цен. Например, новости, аналитика и рекомендации аналитиков также могут оказывать влияние на динамику цен акций TSLA.</w:t>
      </w:r>
    </w:p>
    <w:p w14:paraId="373376A9" w14:textId="43FCAFEE" w:rsidR="003233E8" w:rsidRDefault="007A1E71" w:rsidP="007A1E71">
      <w:pPr>
        <w:spacing w:after="0" w:line="240" w:lineRule="auto"/>
        <w:ind w:firstLine="709"/>
        <w:jc w:val="both"/>
        <w:rPr>
          <w:rFonts w:ascii="Times New Roman" w:hAnsi="Times New Roman" w:cs="Times New Roman"/>
          <w:sz w:val="28"/>
          <w:szCs w:val="28"/>
        </w:rPr>
      </w:pPr>
      <w:r w:rsidRPr="007A1E71">
        <w:rPr>
          <w:rFonts w:ascii="Times New Roman" w:hAnsi="Times New Roman" w:cs="Times New Roman"/>
          <w:sz w:val="28"/>
          <w:szCs w:val="28"/>
        </w:rPr>
        <w:t xml:space="preserve">Важно отметить, что рынок акций подвержен неопределенности и риску, и цены могут изменяться в ответ на разнообразные факторы. Инвесторы часто </w:t>
      </w:r>
      <w:r w:rsidRPr="007A1E71">
        <w:rPr>
          <w:rFonts w:ascii="Times New Roman" w:hAnsi="Times New Roman" w:cs="Times New Roman"/>
          <w:sz w:val="28"/>
          <w:szCs w:val="28"/>
        </w:rPr>
        <w:lastRenderedPageBreak/>
        <w:t>следят за новостями и финансовой отчетностью, чтобы принимать обоснованные решения в отношении своих инвестиций в акции Tesla и других компаний.</w:t>
      </w:r>
    </w:p>
    <w:p w14:paraId="4FF604A4" w14:textId="77777777" w:rsidR="007A1E71" w:rsidRDefault="007A1E71" w:rsidP="007A1E71">
      <w:pPr>
        <w:spacing w:after="0" w:line="240" w:lineRule="auto"/>
        <w:ind w:firstLine="709"/>
        <w:jc w:val="both"/>
      </w:pPr>
    </w:p>
    <w:p w14:paraId="32EC6842" w14:textId="152DDF76" w:rsidR="000D4183" w:rsidRPr="003233E8" w:rsidRDefault="000D4183" w:rsidP="007A1E71">
      <w:pPr>
        <w:spacing w:after="0" w:line="240" w:lineRule="auto"/>
        <w:ind w:firstLine="709"/>
        <w:jc w:val="both"/>
        <w:rPr>
          <w:rFonts w:ascii="Times New Roman" w:hAnsi="Times New Roman" w:cs="Times New Roman"/>
          <w:sz w:val="28"/>
          <w:szCs w:val="28"/>
        </w:rPr>
      </w:pPr>
      <w:r w:rsidRPr="003233E8">
        <w:rPr>
          <w:rFonts w:ascii="Times New Roman" w:hAnsi="Times New Roman" w:cs="Times New Roman"/>
          <w:sz w:val="28"/>
          <w:szCs w:val="28"/>
        </w:rPr>
        <w:t>Источник: https://ru.investing.com/equities/tesla-motors-historical-data</w:t>
      </w:r>
    </w:p>
    <w:sectPr w:rsidR="000D4183" w:rsidRPr="00323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9"/>
    <w:rsid w:val="000A69A8"/>
    <w:rsid w:val="000D4183"/>
    <w:rsid w:val="00300287"/>
    <w:rsid w:val="003233E8"/>
    <w:rsid w:val="006C414B"/>
    <w:rsid w:val="007A1E71"/>
    <w:rsid w:val="007A7561"/>
    <w:rsid w:val="00B70C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2E21"/>
  <w15:chartTrackingRefBased/>
  <w15:docId w15:val="{00CDA283-B7B1-47F9-976D-8E104BAE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dc:creator>
  <cp:keywords/>
  <dc:description/>
  <cp:lastModifiedBy>Семенов</cp:lastModifiedBy>
  <cp:revision>6</cp:revision>
  <dcterms:created xsi:type="dcterms:W3CDTF">2024-02-09T02:59:00Z</dcterms:created>
  <dcterms:modified xsi:type="dcterms:W3CDTF">2024-02-18T19:19:00Z</dcterms:modified>
</cp:coreProperties>
</file>