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0F0B7F" w:rsidRPr="000F0B7F" w:rsidRDefault="00355972">
      <w:pPr>
        <w:pStyle w:val="TOC1"/>
        <w:rPr>
          <w:rFonts w:asciiTheme="minorHAnsi" w:hAnsiTheme="minorHAnsi" w:cstheme="minorHAnsi"/>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57831619" w:history="1">
        <w:r w:rsidR="000F0B7F" w:rsidRPr="000F0B7F">
          <w:rPr>
            <w:rFonts w:asciiTheme="minorHAnsi" w:hAnsiTheme="minorHAnsi"/>
          </w:rPr>
          <w:t>1</w:t>
        </w:r>
        <w:r w:rsidR="000F0B7F" w:rsidRPr="000F0B7F">
          <w:rPr>
            <w:rFonts w:asciiTheme="minorHAnsi" w:hAnsiTheme="minorHAnsi" w:cstheme="minorHAnsi"/>
          </w:rPr>
          <w:tab/>
        </w:r>
        <w:r w:rsidR="000F0B7F" w:rsidRPr="000F0B7F">
          <w:rPr>
            <w:rFonts w:asciiTheme="minorHAnsi" w:hAnsiTheme="minorHAnsi"/>
          </w:rPr>
          <w:t>Revision History</w:t>
        </w:r>
        <w:r w:rsidR="000F0B7F" w:rsidRPr="000F0B7F">
          <w:rPr>
            <w:rFonts w:asciiTheme="minorHAnsi" w:hAnsiTheme="minorHAnsi" w:cstheme="minorHAnsi"/>
            <w:webHidden/>
          </w:rPr>
          <w:tab/>
        </w:r>
        <w:r w:rsidR="000F0B7F" w:rsidRPr="000F0B7F">
          <w:rPr>
            <w:rFonts w:asciiTheme="minorHAnsi" w:hAnsiTheme="minorHAnsi" w:cstheme="minorHAnsi"/>
            <w:webHidden/>
          </w:rPr>
          <w:fldChar w:fldCharType="begin"/>
        </w:r>
        <w:r w:rsidR="000F0B7F" w:rsidRPr="000F0B7F">
          <w:rPr>
            <w:rFonts w:asciiTheme="minorHAnsi" w:hAnsiTheme="minorHAnsi" w:cstheme="minorHAnsi"/>
            <w:webHidden/>
          </w:rPr>
          <w:instrText xml:space="preserve"> PAGEREF _Toc57831619 \h </w:instrText>
        </w:r>
        <w:r w:rsidR="000F0B7F" w:rsidRPr="000F0B7F">
          <w:rPr>
            <w:rFonts w:asciiTheme="minorHAnsi" w:hAnsiTheme="minorHAnsi" w:cstheme="minorHAnsi"/>
            <w:webHidden/>
          </w:rPr>
        </w:r>
        <w:r w:rsidR="000F0B7F" w:rsidRPr="000F0B7F">
          <w:rPr>
            <w:rFonts w:asciiTheme="minorHAnsi" w:hAnsiTheme="minorHAnsi" w:cstheme="minorHAnsi"/>
            <w:webHidden/>
          </w:rPr>
          <w:fldChar w:fldCharType="separate"/>
        </w:r>
        <w:r w:rsidR="000F0B7F" w:rsidRPr="000F0B7F">
          <w:rPr>
            <w:rFonts w:asciiTheme="minorHAnsi" w:hAnsiTheme="minorHAnsi" w:cstheme="minorHAnsi"/>
            <w:webHidden/>
          </w:rPr>
          <w:t>3</w:t>
        </w:r>
        <w:r w:rsidR="000F0B7F" w:rsidRPr="000F0B7F">
          <w:rPr>
            <w:rFonts w:asciiTheme="minorHAnsi" w:hAnsiTheme="minorHAnsi" w:cstheme="minorHAnsi"/>
            <w:webHidden/>
          </w:rPr>
          <w:fldChar w:fldCharType="end"/>
        </w:r>
      </w:hyperlink>
    </w:p>
    <w:p w:rsidR="000F0B7F" w:rsidRPr="000F0B7F" w:rsidRDefault="000F0B7F">
      <w:pPr>
        <w:pStyle w:val="TOC1"/>
        <w:rPr>
          <w:rFonts w:asciiTheme="minorHAnsi" w:hAnsiTheme="minorHAnsi" w:cstheme="minorHAnsi"/>
        </w:rPr>
      </w:pPr>
      <w:hyperlink w:anchor="_Toc57831620" w:history="1">
        <w:r w:rsidRPr="000F0B7F">
          <w:rPr>
            <w:rFonts w:asciiTheme="minorHAnsi" w:hAnsiTheme="minorHAnsi" w:cstheme="minorHAnsi"/>
          </w:rPr>
          <w:t>2</w:t>
        </w:r>
        <w:r w:rsidRPr="000F0B7F">
          <w:rPr>
            <w:rFonts w:asciiTheme="minorHAnsi" w:hAnsiTheme="minorHAnsi" w:cstheme="minorHAnsi"/>
          </w:rPr>
          <w:tab/>
        </w:r>
        <w:r w:rsidRPr="000F0B7F">
          <w:rPr>
            <w:rFonts w:asciiTheme="minorHAnsi" w:hAnsiTheme="minorHAnsi"/>
          </w:rPr>
          <w:t>Supported Microcontroller - NuMicro® Family</w:t>
        </w:r>
        <w:r w:rsidRPr="000F0B7F">
          <w:rPr>
            <w:rFonts w:asciiTheme="minorHAnsi" w:hAnsiTheme="minorHAnsi" w:cstheme="minorHAnsi"/>
            <w:webHidden/>
          </w:rPr>
          <w:tab/>
        </w:r>
        <w:r w:rsidRPr="000F0B7F">
          <w:rPr>
            <w:rFonts w:asciiTheme="minorHAnsi" w:hAnsiTheme="minorHAnsi" w:cstheme="minorHAnsi"/>
            <w:webHidden/>
          </w:rPr>
          <w:fldChar w:fldCharType="begin"/>
        </w:r>
        <w:r w:rsidRPr="000F0B7F">
          <w:rPr>
            <w:rFonts w:asciiTheme="minorHAnsi" w:hAnsiTheme="minorHAnsi" w:cstheme="minorHAnsi"/>
            <w:webHidden/>
          </w:rPr>
          <w:instrText xml:space="preserve"> PAGEREF _Toc57831620 \h </w:instrText>
        </w:r>
        <w:r w:rsidRPr="000F0B7F">
          <w:rPr>
            <w:rFonts w:asciiTheme="minorHAnsi" w:hAnsiTheme="minorHAnsi" w:cstheme="minorHAnsi"/>
            <w:webHidden/>
          </w:rPr>
        </w:r>
        <w:r w:rsidRPr="000F0B7F">
          <w:rPr>
            <w:rFonts w:asciiTheme="minorHAnsi" w:hAnsiTheme="minorHAnsi" w:cstheme="minorHAnsi"/>
            <w:webHidden/>
          </w:rPr>
          <w:fldChar w:fldCharType="separate"/>
        </w:r>
        <w:r w:rsidRPr="000F0B7F">
          <w:rPr>
            <w:rFonts w:asciiTheme="minorHAnsi" w:hAnsiTheme="minorHAnsi" w:cstheme="minorHAnsi"/>
            <w:webHidden/>
          </w:rPr>
          <w:t>6</w:t>
        </w:r>
        <w:r w:rsidRPr="000F0B7F">
          <w:rPr>
            <w:rFonts w:asciiTheme="minorHAnsi" w:hAnsiTheme="minorHAnsi" w:cstheme="minorHAnsi"/>
            <w:webHidden/>
          </w:rPr>
          <w:fldChar w:fldCharType="end"/>
        </w:r>
      </w:hyperlink>
    </w:p>
    <w:p w:rsidR="000F0B7F" w:rsidRPr="000F0B7F" w:rsidRDefault="000F0B7F">
      <w:pPr>
        <w:pStyle w:val="TOC1"/>
        <w:rPr>
          <w:rFonts w:asciiTheme="minorHAnsi" w:hAnsiTheme="minorHAnsi" w:cstheme="minorHAnsi"/>
        </w:rPr>
      </w:pPr>
      <w:hyperlink w:anchor="_Toc57831621" w:history="1">
        <w:r w:rsidRPr="000F0B7F">
          <w:rPr>
            <w:rFonts w:asciiTheme="minorHAnsi" w:hAnsiTheme="minorHAnsi"/>
          </w:rPr>
          <w:t>3</w:t>
        </w:r>
        <w:r w:rsidRPr="000F0B7F">
          <w:rPr>
            <w:rFonts w:asciiTheme="minorHAnsi" w:hAnsiTheme="minorHAnsi" w:cstheme="minorHAnsi"/>
          </w:rPr>
          <w:tab/>
        </w:r>
        <w:r w:rsidRPr="000F0B7F">
          <w:rPr>
            <w:rFonts w:asciiTheme="minorHAnsi" w:hAnsiTheme="minorHAnsi"/>
          </w:rPr>
          <w:t>Supported Microcontroller - NuVoice® Family</w:t>
        </w:r>
        <w:r w:rsidRPr="000F0B7F">
          <w:rPr>
            <w:rFonts w:asciiTheme="minorHAnsi" w:hAnsiTheme="minorHAnsi" w:cstheme="minorHAnsi"/>
            <w:webHidden/>
          </w:rPr>
          <w:tab/>
        </w:r>
        <w:r w:rsidRPr="000F0B7F">
          <w:rPr>
            <w:rFonts w:asciiTheme="minorHAnsi" w:hAnsiTheme="minorHAnsi" w:cstheme="minorHAnsi"/>
            <w:webHidden/>
          </w:rPr>
          <w:fldChar w:fldCharType="begin"/>
        </w:r>
        <w:r w:rsidRPr="000F0B7F">
          <w:rPr>
            <w:rFonts w:asciiTheme="minorHAnsi" w:hAnsiTheme="minorHAnsi" w:cstheme="minorHAnsi"/>
            <w:webHidden/>
          </w:rPr>
          <w:instrText xml:space="preserve"> PAGEREF _Toc57831621 \h </w:instrText>
        </w:r>
        <w:r w:rsidRPr="000F0B7F">
          <w:rPr>
            <w:rFonts w:asciiTheme="minorHAnsi" w:hAnsiTheme="minorHAnsi" w:cstheme="minorHAnsi"/>
            <w:webHidden/>
          </w:rPr>
        </w:r>
        <w:r w:rsidRPr="000F0B7F">
          <w:rPr>
            <w:rFonts w:asciiTheme="minorHAnsi" w:hAnsiTheme="minorHAnsi" w:cstheme="minorHAnsi"/>
            <w:webHidden/>
          </w:rPr>
          <w:fldChar w:fldCharType="separate"/>
        </w:r>
        <w:r w:rsidRPr="000F0B7F">
          <w:rPr>
            <w:rFonts w:asciiTheme="minorHAnsi" w:hAnsiTheme="minorHAnsi" w:cstheme="minorHAnsi"/>
            <w:webHidden/>
          </w:rPr>
          <w:t>10</w:t>
        </w:r>
        <w:r w:rsidRPr="000F0B7F">
          <w:rPr>
            <w:rFonts w:asciiTheme="minorHAnsi" w:hAnsiTheme="minorHAnsi" w:cstheme="minorHAnsi"/>
            <w:webHidden/>
          </w:rPr>
          <w:fldChar w:fldCharType="end"/>
        </w:r>
      </w:hyperlink>
    </w:p>
    <w:p w:rsidR="000F0B7F" w:rsidRPr="000F0B7F" w:rsidRDefault="000F0B7F">
      <w:pPr>
        <w:pStyle w:val="TOC1"/>
        <w:rPr>
          <w:rFonts w:asciiTheme="minorHAnsi" w:hAnsiTheme="minorHAnsi" w:cstheme="minorHAnsi"/>
        </w:rPr>
      </w:pPr>
      <w:hyperlink w:anchor="_Toc57831622" w:history="1">
        <w:r w:rsidRPr="000F0B7F">
          <w:rPr>
            <w:rFonts w:asciiTheme="minorHAnsi" w:hAnsiTheme="minorHAnsi"/>
          </w:rPr>
          <w:t>4</w:t>
        </w:r>
        <w:r w:rsidRPr="000F0B7F">
          <w:rPr>
            <w:rFonts w:asciiTheme="minorHAnsi" w:hAnsiTheme="minorHAnsi" w:cstheme="minorHAnsi"/>
          </w:rPr>
          <w:tab/>
        </w:r>
        <w:r w:rsidRPr="000F0B7F">
          <w:rPr>
            <w:rFonts w:asciiTheme="minorHAnsi" w:hAnsiTheme="minorHAnsi"/>
          </w:rPr>
          <w:t>Resources</w:t>
        </w:r>
        <w:r w:rsidRPr="000F0B7F">
          <w:rPr>
            <w:rFonts w:asciiTheme="minorHAnsi" w:hAnsiTheme="minorHAnsi" w:cstheme="minorHAnsi"/>
            <w:webHidden/>
          </w:rPr>
          <w:tab/>
        </w:r>
        <w:r w:rsidRPr="000F0B7F">
          <w:rPr>
            <w:rFonts w:asciiTheme="minorHAnsi" w:hAnsiTheme="minorHAnsi" w:cstheme="minorHAnsi"/>
            <w:webHidden/>
          </w:rPr>
          <w:fldChar w:fldCharType="begin"/>
        </w:r>
        <w:r w:rsidRPr="000F0B7F">
          <w:rPr>
            <w:rFonts w:asciiTheme="minorHAnsi" w:hAnsiTheme="minorHAnsi" w:cstheme="minorHAnsi"/>
            <w:webHidden/>
          </w:rPr>
          <w:instrText xml:space="preserve"> PAGEREF _Toc57831622 \h </w:instrText>
        </w:r>
        <w:r w:rsidRPr="000F0B7F">
          <w:rPr>
            <w:rFonts w:asciiTheme="minorHAnsi" w:hAnsiTheme="minorHAnsi" w:cstheme="minorHAnsi"/>
            <w:webHidden/>
          </w:rPr>
        </w:r>
        <w:r w:rsidRPr="000F0B7F">
          <w:rPr>
            <w:rFonts w:asciiTheme="minorHAnsi" w:hAnsiTheme="minorHAnsi" w:cstheme="minorHAnsi"/>
            <w:webHidden/>
          </w:rPr>
          <w:fldChar w:fldCharType="separate"/>
        </w:r>
        <w:r w:rsidRPr="000F0B7F">
          <w:rPr>
            <w:rFonts w:asciiTheme="minorHAnsi" w:hAnsiTheme="minorHAnsi" w:cstheme="minorHAnsi"/>
            <w:webHidden/>
          </w:rPr>
          <w:t>11</w:t>
        </w:r>
        <w:r w:rsidRPr="000F0B7F">
          <w:rPr>
            <w:rFonts w:asciiTheme="minorHAnsi" w:hAnsiTheme="minorHAnsi" w:cstheme="minorHAnsi"/>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57831619"/>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F22E9" w:rsidRPr="00976194" w:rsidTr="00BF6E92">
        <w:tc>
          <w:tcPr>
            <w:tcW w:w="1417" w:type="dxa"/>
            <w:tcBorders>
              <w:top w:val="single" w:sz="8" w:space="0" w:color="auto"/>
            </w:tcBorders>
            <w:vAlign w:val="center"/>
          </w:tcPr>
          <w:p w:rsidR="00FF22E9" w:rsidRDefault="00FF22E9" w:rsidP="00FF22E9">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xx</w:t>
            </w:r>
          </w:p>
        </w:tc>
        <w:tc>
          <w:tcPr>
            <w:tcW w:w="1443" w:type="dxa"/>
            <w:tcBorders>
              <w:top w:val="single" w:sz="8" w:space="0" w:color="auto"/>
            </w:tcBorders>
            <w:vAlign w:val="center"/>
          </w:tcPr>
          <w:p w:rsidR="00FF22E9" w:rsidRDefault="00FF22E9" w:rsidP="00FF22E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Pr>
                <w:rFonts w:asciiTheme="minorHAnsi" w:hAnsiTheme="minorHAnsi" w:cstheme="minorHAnsi" w:hint="eastAsia"/>
                <w:b/>
                <w:noProof/>
                <w:lang w:eastAsia="zh-TW"/>
              </w:rPr>
              <w:t>1</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Pr="00FF22E9">
              <w:rPr>
                <w:rFonts w:asciiTheme="minorHAnsi" w:eastAsia="微軟正黑體" w:hAnsiTheme="minorHAnsi" w:cstheme="minorHAnsi"/>
                <w:noProof/>
                <w:lang w:eastAsia="zh-TW"/>
              </w:rPr>
              <w:t xml:space="preserve"> for </w:t>
            </w:r>
            <w:r w:rsidRPr="00AA53A0">
              <w:rPr>
                <w:rFonts w:asciiTheme="minorHAnsi" w:eastAsia="微軟正黑體" w:hAnsiTheme="minorHAnsi" w:cstheme="minorHAnsi"/>
                <w:noProof/>
              </w:rPr>
              <w:t>M487KMCAN</w:t>
            </w:r>
            <w:r w:rsidRPr="00FF22E9">
              <w:rPr>
                <w:rFonts w:asciiTheme="minorHAnsi" w:eastAsia="微軟正黑體" w:hAnsiTheme="minorHAnsi" w:cstheme="minorHAnsi"/>
                <w:noProof/>
                <w:lang w:eastAsia="zh-TW"/>
              </w:rPr>
              <w:t xml:space="preserve"> series.</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7A3FDE"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7A3FDE"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7A3FDE"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lastRenderedPageBreak/>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57831620"/>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1140"/>
        <w:gridCol w:w="6915"/>
      </w:tblGrid>
      <w:tr w:rsidR="006C1252" w:rsidRPr="00777A0B" w:rsidTr="00C06CF4">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c>
          <w:tcPr>
            <w:tcW w:w="0" w:type="auto"/>
            <w:shd w:val="clear" w:color="auto" w:fill="D9D9D9"/>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Part Number</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8051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MS51</w:t>
            </w:r>
          </w:p>
        </w:tc>
        <w:tc>
          <w:tcPr>
            <w:tcW w:w="0" w:type="auto"/>
            <w:vAlign w:val="center"/>
            <w:hideMark/>
          </w:tcPr>
          <w:p w:rsidR="006C1252" w:rsidRPr="00777A0B" w:rsidRDefault="006C1252" w:rsidP="00C06CF4">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MS51IA9AE, MS51BA9AE, MS51DA9AE, MS51XB9AE, MS51XB9BE, MS51FB9AE, MS51FC0AE, MS51XC0BE, MS51EC0AE, MS51TC0AE, MS51PC0AE</w:t>
            </w:r>
            <w:r w:rsidR="00C06CF4">
              <w:rPr>
                <w:rFonts w:ascii="Calibri" w:hAnsi="Calibri" w:cs="新細明體"/>
                <w:lang w:eastAsia="zh-TW"/>
              </w:rPr>
              <w:t>,</w:t>
            </w:r>
            <w:r w:rsidR="00C06CF4">
              <w:t xml:space="preserve"> </w:t>
            </w:r>
            <w:r w:rsidR="00C06CF4" w:rsidRPr="00C06CF4">
              <w:rPr>
                <w:rFonts w:ascii="Calibri" w:hAnsi="Calibri" w:cs="新細明體"/>
                <w:lang w:eastAsia="zh-TW"/>
              </w:rPr>
              <w:t>MS51EB0AE</w:t>
            </w:r>
            <w:r w:rsidR="00C06CF4">
              <w:rPr>
                <w:rFonts w:ascii="Calibri" w:hAnsi="Calibri" w:cs="新細明體"/>
                <w:lang w:eastAsia="zh-TW"/>
              </w:rPr>
              <w:t xml:space="preserv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ML51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N76E003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N76E003AT20, N76E003AS20, N76E003AQ20, N76E003BQ20, N76E003CQ20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N76E616</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N76E616AL48, N76E616AF44, N76E616AM44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N76E885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N76E885AT28, N76E885AT20, N76E885AQ20, N76E885AS28 </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M0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MINI55LDE, MINI55ZDE, MINI55TDE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Mini57</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MINI57EDE, MINI57FDE, </w:t>
            </w:r>
            <w:r w:rsidR="00D47017" w:rsidRPr="00777A0B">
              <w:rPr>
                <w:rFonts w:ascii="Calibri" w:hAnsi="Calibri" w:cs="新細明體"/>
                <w:lang w:eastAsia="zh-TW"/>
              </w:rPr>
              <w:t>M</w:t>
            </w:r>
            <w:r w:rsidR="00D47017">
              <w:rPr>
                <w:rFonts w:ascii="Calibri" w:hAnsi="Calibri" w:cs="新細明體" w:hint="eastAsia"/>
                <w:lang w:eastAsia="zh-TW"/>
              </w:rPr>
              <w:t>INI</w:t>
            </w:r>
            <w:r w:rsidR="00D47017" w:rsidRPr="00777A0B">
              <w:rPr>
                <w:rFonts w:ascii="Calibri" w:hAnsi="Calibri" w:cs="新細明體"/>
                <w:lang w:eastAsia="zh-TW"/>
              </w:rPr>
              <w:t>57XDE</w:t>
            </w:r>
            <w:r w:rsidRPr="00777A0B">
              <w:rPr>
                <w:rFonts w:ascii="Calibri" w:hAnsi="Calibri" w:cs="新細明體"/>
                <w:lang w:eastAsia="zh-TW"/>
              </w:rPr>
              <w:t xml:space="preserve">, MINI57TDE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Mini58</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MINI58FDE, MINI58LDE, MINI58QDE, MINI58TDE, MINI58ZDE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M030G</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M030GGD1AE, M030GTD1AE, M030GGC1AE, M030GTC1AE M030GGC0AE, M030GTC0AE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M030TD2AE, M030LD2AE, M030FD2AE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M031BTYD2AN, M031BTYE3AN, M031BTY, M031LE3AE, M031SE3AE, M031TE3AE, M031TD2AE, M031LD2AE, M031LC2AE, M031SD2AE, M031SC2AE, M031FC1AE, M031EC1AE, M031TC1AE, M031FB0AE, M031EB0AE, M031TB0AE, M031SIAAE, M031KIAAE, M031LG8AE, M031SG8AE, M031KG8AE, M031LG6AE, M031SG6AE, M031KG6AE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M032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M032LE3AE, M032SE3AE, M032SIAAE, M032KIAAE, M032LG8AE, M032SG8AE, M032KG8AE, M032LG6AE, M032SG6AE, M032KG6AE, M032TD2AE, M032LD2AE, M032LC2AE, M032FC1AE, M032EC1AE, M032TC1AE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M0515LDE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M0518</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M0518LD2AE, M0518LC2AE, M0518SD2AE, M0518SC2AE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M0519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M0519LD3AE, M0519LE3AE, M0519SD3AE, M0519SE3AE, M0519VE3AE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M0564</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M0564LE4AE, M0564LG4AE, M0564SE4AE, M0564SG4AE, M0564VG4AE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M058S</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M058SLAN, M058SZAN, M058SSAN, M058SFAN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M071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M071MC2AE, M071MD2AE, M071R1D3AE, M071R1E3AE, M071SD3AE, M071SE3AE, M071QE4AE, M071QG4AE, M071VG4AE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M0A21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M0A21OB1AC, M0A21OC1AC, M0A21EB1AC, M0A21EC1AC, M0A23OC1AC, M0A23EC1AC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NUC029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NUC121ZC2AE, NUC121LC2AE, NUC121SC2AE, NUC121WC2AE, NUC121Y25CN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NUC122LD2AN, NUC122LC1AN, NUC122SD2AN, NUC122SC1AN, NUC122ZD2AN, NUC122ZC1AN, NUC122ZD2DN, NUC122LD2DN, NUC122SD2DN, NUC122ZC1DN, NUC122LC1DN, NUC122SC1DN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NUC125ZC2AE, NUC125LC2AE, NUC125SC2AE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NUC126</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NUC126LE4AE, NUC126LG4AE, NUC126SE4AE, NUC126SG4AE, NUC126VG4AE, NUC126NE4AE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NUC1261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NUC1261LE4AE, NUC1261LG4AE, NUC1261SE4AE, NUC1261SG4AE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NUC130LE3CN, NUC130LD2CN, NUC130LC1CN, NUC130RE3CN, NUC130RD2CN, NUC130RC1CN, NUC130VE3CN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NUC131LD2AE, NUC131LC2AE, NUC131SD2AE, NUC131SC2AE, NUC131LD2AEU, NUC131LC2AEU, NUC131SD2AEU, NUC131SC2AEU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NUC1311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NUC1311LD2AE, NUC1311LC2AE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NUC140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NUC140LE3CN, NUC140LD2CN, NUC140LC1CN, NUC140RE3CN, NUC140RD2CN, NUC140RC1CN, NUC140VE3CN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NUC2201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NUC2201LE3AE, NUC2201SE3AE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NUC230LC2AE, NUC230LD2AE, NUC230LE3AE, NUC230SC2AE, NUC230SD2AE, NUC230SE3AE, NUC230VE3AE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NUC240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NUC240LC2AE, NUC240LD2AE, NUC240LE3AE, NUC220LE3AE, NUC240SC2AE, NUC240SD2AE, NUC240SE3AE, NUC240VE3AE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Nano102ZB1AN, Nano102ZC2AN, Nano102LB1AN, Nano102LC2AN, Nano102SC2AN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Nano103</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Nano103ZD3AE, Nano103LD3AE, Nano103SD3AE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Nano110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Nano110KE3BN, Nano110SE3BN, Nano110KD3BN, Nano110KD2BN, Nano110SD3BN, Nano110SD2BN, Nano110KC2BN, Nano110SC2BN, Nano110RC2BN, Nano110RD2BN, Nano110RD3BN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Nano112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Nano112LB1AN, Nano112LC2AN, Nano112SB1AN, Nano112SC2AN, Nano112RB1AN, Nano112RC2AN, Nano112VC2AN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Nano130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Nano130VD3AN, Nano130KE3BN, Nano130SE3BN, Nano130KD3BN, Nano130KD2BN, Nano130SD3BN, Nano130SD2BN, Nano130KC2BN, Nano130SC2BN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NDA102</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NDA102EC1, NDA102FC1 NDA103EC1, NDA103FC1</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M23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M251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M254SD3AE, M254SE3AE, M254PD3AE, M254PE3AE, M254KD3AE, M254KE3AE, M256SD3AE, M256SE3AE, M256PD3AE, M256PE3AE, M256KD3AE, M256KE3AE, M258SD3AE, M258SE3AE, M258PD3AE, M258PE3AE, M258KD3AE, M258KE3AE, M253ZE3AE, M253LE3AE, M253LD3AE</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M261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M261KIAAE, M261SIAAE, M261ZIAAE, M262KIAAE, M262SIAAE, M262ZIAAE, M263KIAAE, M263SIAAE, M263ZIAAE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M2351</w:t>
            </w:r>
          </w:p>
        </w:tc>
        <w:tc>
          <w:tcPr>
            <w:tcW w:w="0" w:type="auto"/>
            <w:vAlign w:val="center"/>
            <w:hideMark/>
          </w:tcPr>
          <w:p w:rsidR="006C1252" w:rsidRPr="00777A0B" w:rsidRDefault="002F42F3" w:rsidP="006C1252">
            <w:pPr>
              <w:widowControl/>
              <w:overflowPunct/>
              <w:autoSpaceDE/>
              <w:autoSpaceDN/>
              <w:adjustRightInd/>
              <w:snapToGrid/>
              <w:spacing w:before="80" w:after="80"/>
              <w:jc w:val="left"/>
              <w:textAlignment w:val="auto"/>
              <w:rPr>
                <w:rFonts w:ascii="Calibri" w:hAnsi="Calibri" w:cs="新細明體"/>
                <w:lang w:eastAsia="zh-TW"/>
              </w:rPr>
            </w:pPr>
            <w:r w:rsidRPr="002F42F3">
              <w:rPr>
                <w:rFonts w:ascii="Calibri" w:hAnsi="Calibri" w:cs="新細明體"/>
                <w:lang w:eastAsia="zh-TW"/>
              </w:rPr>
              <w:t>M2351KIAAE, M2351SIAAE, M2351ZIAAE, M2351SFSIAAP</w:t>
            </w:r>
          </w:p>
        </w:tc>
      </w:tr>
      <w:tr w:rsidR="00112BBC" w:rsidRPr="00777A0B" w:rsidTr="00C06CF4">
        <w:tc>
          <w:tcPr>
            <w:tcW w:w="0" w:type="auto"/>
            <w:vMerge/>
            <w:vAlign w:val="center"/>
          </w:tcPr>
          <w:p w:rsidR="00112BBC" w:rsidRPr="00777A0B" w:rsidRDefault="00112BBC"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tcPr>
          <w:p w:rsidR="00112BBC" w:rsidRDefault="00112BBC">
            <w:pPr>
              <w:spacing w:before="80" w:after="80"/>
              <w:jc w:val="center"/>
              <w:rPr>
                <w:rFonts w:ascii="Calibri" w:hAnsi="Calibri" w:cs="新細明體"/>
              </w:rPr>
            </w:pPr>
            <w:r>
              <w:rPr>
                <w:rFonts w:ascii="Calibri" w:hAnsi="Calibri"/>
                <w:b/>
                <w:bCs/>
              </w:rPr>
              <w:t>M2354</w:t>
            </w:r>
          </w:p>
        </w:tc>
        <w:tc>
          <w:tcPr>
            <w:tcW w:w="0" w:type="auto"/>
            <w:vAlign w:val="center"/>
          </w:tcPr>
          <w:p w:rsidR="00112BBC" w:rsidRDefault="00112BBC">
            <w:pPr>
              <w:spacing w:before="80" w:after="80"/>
              <w:rPr>
                <w:rFonts w:ascii="Calibri" w:hAnsi="Calibri" w:cs="新細明體"/>
              </w:rPr>
            </w:pPr>
            <w:r>
              <w:rPr>
                <w:rFonts w:ascii="Calibri" w:hAnsi="Calibri"/>
              </w:rPr>
              <w:t xml:space="preserve">M2354ES, M2354KJFAE, M2354SJFAE, M2354LJFAE </w:t>
            </w:r>
          </w:p>
        </w:tc>
      </w:tr>
      <w:tr w:rsidR="006C1252" w:rsidRPr="00777A0B" w:rsidTr="00C06CF4">
        <w:tc>
          <w:tcPr>
            <w:tcW w:w="0" w:type="auto"/>
            <w:vMerge/>
            <w:vAlign w:val="center"/>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NDA102SD2</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NuMicro® M4 Family</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M451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M451VG6AE, M451VE6AE, M451RG6AE, M451RE6AE, M451LG6AE, M451LE6AE, M451RD3AE, M451RC3AE, M451LD3AE, M451LC3AE, M452VG6AE, M452VE6AE, M452RG6AE, M452RE6AE, M452LG6AE, M452LE6AE, M452RD3AE, M452LD3AE, </w:t>
            </w:r>
            <w:r w:rsidRPr="00777A0B">
              <w:rPr>
                <w:rFonts w:ascii="Calibri" w:hAnsi="Calibri" w:cs="新細明體"/>
                <w:lang w:eastAsia="zh-TW"/>
              </w:rPr>
              <w:lastRenderedPageBreak/>
              <w:t xml:space="preserve">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M4521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M4521SE6AE, M4521LE6AE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M471</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M471KI8AE, M471VI8AE, M471VG7AE, M471QI8AE, M471QG7AE, M471R1E6AE, M471R1D6AE, M471SE6AE, M471SD6AE, M471MD6AE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M479</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M479SG8AEE, M479LG8AEE, M479NG8AEE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M480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M481SIDAE, M481LIDAE, M481ZIDAE, M482KIDAE, M482SIDAE, M482LIDAE, M482ZIDAE, M483KIDAE, M483SIDAE, M485KIDAE, M485SIDAE, M485LIDAE, M487JIDAE, M487KIDAE, M487SIDAE, M481SGCAE, M481SGCAE2A, M481LGCAE, M481LE8AE, M481ZGCAE, M481ZE8AE, M482KGCAE, M482SGCAE, M482SE8AE, M482LGCAE, M482LE8AE, M482ZGCAE, M482ZE8AE, M483KGCAE, M483SGCAE, M483SE8AE, M483KGCAE2A, M483SGCAE2A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NUC400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NUC505</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NUC505DLA, NUC505YLA, NUC505YLA2Y, NUC505DSA, NUC505DL13Y, NUC505DS13Y, NUC505YO13Y </w:t>
            </w:r>
          </w:p>
        </w:tc>
      </w:tr>
      <w:tr w:rsidR="006C1252" w:rsidRPr="00777A0B" w:rsidTr="00C06CF4">
        <w:tc>
          <w:tcPr>
            <w:tcW w:w="1140" w:type="dxa"/>
            <w:vMerge w:val="restart"/>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Motor Control</w:t>
            </w: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NM1100XBAE, NM1100FBAE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NM1120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NM1120FC1AE, NM1120EC1AE, NM1120XC1AE, NM1120ZC1AE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NM1200LBAE, NM1200TBAE, NM1200ZBAE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NM1234D, NM1232D, NM1220EBK0, NM1234Y, NM1232Y, NM1233D, NM1233Y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NM1240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NM1243D48, NM1243Y48, NM1243Y NM1244D48, NM1244Y48, NM1244Y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NM1320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NM1320LC2AE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NM1330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NM1330LC1AE, NM1330LD2AE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NM1500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NM1510LC1AE, NM1520LC2AE, NM1520LD2AE, NM1520RC2AE, NM1520RD2AE, NM1530VD3AE, NM1530VE3AE, NM1530LE3AE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NM1810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NM18100Y, NM18101Y, NM18105Y, NM18107Y, NM1817NT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NM1820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NM18200S, NM18201S, NM18202S, NM1820ZB0AE, NM18200D, NM18200Y, NM18201Y, NM18202Y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NM1830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NM18307Y </w:t>
            </w:r>
          </w:p>
        </w:tc>
      </w:tr>
      <w:tr w:rsidR="006C1252" w:rsidRPr="00777A0B" w:rsidTr="00C06CF4">
        <w:tc>
          <w:tcPr>
            <w:tcW w:w="0" w:type="auto"/>
            <w:vMerge/>
            <w:vAlign w:val="center"/>
            <w:hideMark/>
          </w:tcPr>
          <w:p w:rsidR="006C1252" w:rsidRPr="00777A0B" w:rsidRDefault="006C1252" w:rsidP="006C1252">
            <w:pPr>
              <w:widowControl/>
              <w:overflowPunct/>
              <w:autoSpaceDE/>
              <w:autoSpaceDN/>
              <w:adjustRightInd/>
              <w:snapToGrid/>
              <w:spacing w:before="0" w:after="0"/>
              <w:jc w:val="left"/>
              <w:textAlignment w:val="auto"/>
              <w:rPr>
                <w:rFonts w:ascii="Calibri" w:hAnsi="Calibri" w:cs="新細明體"/>
                <w:lang w:eastAsia="zh-TW"/>
              </w:rPr>
            </w:pPr>
          </w:p>
        </w:tc>
        <w:tc>
          <w:tcPr>
            <w:tcW w:w="1140" w:type="dxa"/>
            <w:vAlign w:val="center"/>
            <w:hideMark/>
          </w:tcPr>
          <w:p w:rsidR="006C1252" w:rsidRPr="00777A0B" w:rsidRDefault="006C1252" w:rsidP="006C1252">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TF5100</w:t>
            </w:r>
          </w:p>
        </w:tc>
        <w:tc>
          <w:tcPr>
            <w:tcW w:w="0" w:type="auto"/>
            <w:vAlign w:val="center"/>
            <w:hideMark/>
          </w:tcPr>
          <w:p w:rsidR="006C1252" w:rsidRPr="00777A0B" w:rsidRDefault="006C1252" w:rsidP="006C1252">
            <w:pPr>
              <w:widowControl/>
              <w:overflowPunct/>
              <w:autoSpaceDE/>
              <w:autoSpaceDN/>
              <w:adjustRightInd/>
              <w:snapToGrid/>
              <w:spacing w:before="80" w:after="80"/>
              <w:jc w:val="left"/>
              <w:textAlignment w:val="auto"/>
              <w:rPr>
                <w:rFonts w:ascii="Calibri" w:hAnsi="Calibri" w:cs="新細明體"/>
                <w:lang w:eastAsia="zh-TW"/>
              </w:rPr>
            </w:pPr>
            <w:r w:rsidRPr="00777A0B">
              <w:rPr>
                <w:rFonts w:ascii="Calibri" w:hAnsi="Calibri" w:cs="新細明體"/>
                <w:lang w:eastAsia="zh-TW"/>
              </w:rPr>
              <w:t xml:space="preserve">TF5103D, TF5103Y, TF5102Y </w:t>
            </w:r>
          </w:p>
        </w:tc>
      </w:tr>
    </w:tbl>
    <w:p w:rsid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5D1882" w:rsidRDefault="005D1882"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57831621"/>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57831622"/>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7A3FDE"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7A3FDE"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bookmarkStart w:id="238" w:name="_GoBack"/>
            <w:bookmarkEnd w:id="238"/>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7A3FDE"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7A3FDE"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7A3FDE"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171" w:rsidRDefault="006F3171">
      <w:pPr>
        <w:spacing w:before="0" w:after="0"/>
      </w:pPr>
      <w:r>
        <w:separator/>
      </w:r>
    </w:p>
  </w:endnote>
  <w:endnote w:type="continuationSeparator" w:id="0">
    <w:p w:rsidR="006F3171" w:rsidRDefault="006F31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pPr>
      <w:pStyle w:val="Footer"/>
      <w:rPr>
        <w:rFonts w:ascii="Calibri" w:hAnsi="Calibri" w:cs="Calibri"/>
        <w:sz w:val="24"/>
      </w:rPr>
    </w:pPr>
    <w:r>
      <w:rPr>
        <w:rFonts w:ascii="Calibri" w:eastAsiaTheme="minorEastAsia" w:hAnsi="Calibri" w:cs="Calibri"/>
        <w:sz w:val="24"/>
        <w:lang w:eastAsia="zh-TW"/>
      </w:rPr>
      <w:t>Dec.</w:t>
    </w:r>
    <w:r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02</w:t>
    </w:r>
    <w:r w:rsidRPr="006164A1">
      <w:rPr>
        <w:rFonts w:ascii="Calibri" w:eastAsiaTheme="minorEastAsia" w:hAnsi="Calibri" w:cs="Calibri"/>
        <w:sz w:val="24"/>
        <w:lang w:eastAsia="zh-TW"/>
      </w:rPr>
      <w:t>, 20</w:t>
    </w:r>
    <w:r>
      <w:rPr>
        <w:rFonts w:ascii="Calibri" w:eastAsiaTheme="minorEastAsia" w:hAnsi="Calibri" w:cs="Calibri"/>
        <w:sz w:val="24"/>
        <w:lang w:eastAsia="zh-TW"/>
      </w:rPr>
      <w:t>20</w:t>
    </w:r>
    <w:r w:rsidRPr="006164A1">
      <w:rPr>
        <w:rFonts w:ascii="Calibri" w:hAnsi="Calibri" w:cs="Calibri"/>
        <w:sz w:val="24"/>
      </w:rPr>
      <w:ptab w:relativeTo="margin" w:alignment="center" w:leader="none"/>
    </w:r>
    <w:r w:rsidRPr="006164A1">
      <w:rPr>
        <w:rFonts w:ascii="Calibri" w:eastAsia="SimSun" w:hAnsi="Calibri" w:cs="Calibri"/>
        <w:sz w:val="24"/>
        <w:lang w:eastAsia="zh-CN"/>
      </w:rPr>
      <w:t xml:space="preserve">Page </w:t>
    </w:r>
    <w:r w:rsidRPr="006164A1">
      <w:rPr>
        <w:rFonts w:ascii="Calibri" w:hAnsi="Calibri" w:cs="Calibri"/>
        <w:b/>
        <w:sz w:val="24"/>
      </w:rPr>
      <w:fldChar w:fldCharType="begin"/>
    </w:r>
    <w:r w:rsidRPr="006164A1">
      <w:rPr>
        <w:rFonts w:ascii="Calibri" w:hAnsi="Calibri" w:cs="Calibri"/>
        <w:b/>
        <w:sz w:val="24"/>
      </w:rPr>
      <w:instrText xml:space="preserve"> PAGE  \* Arabic  \* MERGEFORMAT </w:instrText>
    </w:r>
    <w:r w:rsidRPr="006164A1">
      <w:rPr>
        <w:rFonts w:ascii="Calibri" w:hAnsi="Calibri" w:cs="Calibri"/>
        <w:b/>
        <w:sz w:val="24"/>
      </w:rPr>
      <w:fldChar w:fldCharType="separate"/>
    </w:r>
    <w:r w:rsidR="007A3FDE">
      <w:rPr>
        <w:rFonts w:ascii="Calibri" w:hAnsi="Calibri" w:cs="Calibri"/>
        <w:b/>
        <w:noProof/>
        <w:sz w:val="24"/>
      </w:rPr>
      <w:t>1</w:t>
    </w:r>
    <w:r w:rsidRPr="006164A1">
      <w:rPr>
        <w:rFonts w:ascii="Calibri" w:hAnsi="Calibri" w:cs="Calibri"/>
        <w:b/>
        <w:sz w:val="24"/>
      </w:rPr>
      <w:fldChar w:fldCharType="end"/>
    </w:r>
    <w:r w:rsidRPr="006164A1">
      <w:rPr>
        <w:rFonts w:ascii="Calibri" w:eastAsia="SimSun" w:hAnsi="Calibri" w:cs="Calibri"/>
        <w:sz w:val="24"/>
        <w:lang w:eastAsia="zh-CN"/>
      </w:rPr>
      <w:t xml:space="preserve"> of </w:t>
    </w:r>
    <w:r w:rsidRPr="006164A1">
      <w:rPr>
        <w:rFonts w:ascii="Calibri" w:hAnsi="Calibri" w:cs="Calibri"/>
        <w:sz w:val="24"/>
      </w:rPr>
      <w:fldChar w:fldCharType="begin"/>
    </w:r>
    <w:r w:rsidRPr="006164A1">
      <w:rPr>
        <w:rFonts w:ascii="Calibri" w:hAnsi="Calibri" w:cs="Calibri"/>
        <w:sz w:val="24"/>
      </w:rPr>
      <w:instrText xml:space="preserve"> NUMPAGES  \* Arabic  \* MERGEFORMAT </w:instrText>
    </w:r>
    <w:r w:rsidRPr="006164A1">
      <w:rPr>
        <w:rFonts w:ascii="Calibri" w:hAnsi="Calibri" w:cs="Calibri"/>
        <w:sz w:val="24"/>
      </w:rPr>
      <w:fldChar w:fldCharType="separate"/>
    </w:r>
    <w:r w:rsidR="007A3FDE">
      <w:rPr>
        <w:rFonts w:ascii="Calibri" w:hAnsi="Calibri" w:cs="Calibri"/>
        <w:noProof/>
        <w:sz w:val="24"/>
      </w:rPr>
      <w:t>11</w:t>
    </w:r>
    <w:r w:rsidRPr="006164A1">
      <w:rPr>
        <w:rFonts w:ascii="Calibri" w:hAnsi="Calibri" w:cs="Calibri"/>
        <w:noProof/>
        <w:sz w:val="24"/>
      </w:rPr>
      <w:fldChar w:fldCharType="end"/>
    </w:r>
    <w:bookmarkStart w:id="239" w:name="_Toc105906217"/>
    <w:r w:rsidRPr="006164A1">
      <w:rPr>
        <w:rFonts w:ascii="Calibri" w:hAnsi="Calibri" w:cs="Calibri"/>
        <w:sz w:val="24"/>
      </w:rPr>
      <w:ptab w:relativeTo="margin" w:alignment="right" w:leader="none"/>
    </w:r>
    <w:r w:rsidRPr="006164A1">
      <w:rPr>
        <w:rFonts w:ascii="Calibri" w:eastAsia="SimSun" w:hAnsi="Calibri" w:cs="Calibri"/>
        <w:sz w:val="24"/>
        <w:lang w:eastAsia="zh-CN"/>
      </w:rPr>
      <w:t>Rev</w:t>
    </w:r>
    <w:r>
      <w:rPr>
        <w:rFonts w:ascii="Calibri" w:eastAsiaTheme="minorEastAsia" w:hAnsi="Calibri" w:cs="Calibri" w:hint="eastAsia"/>
        <w:sz w:val="24"/>
        <w:lang w:eastAsia="zh-TW"/>
      </w:rPr>
      <w:t xml:space="preserve">. </w:t>
    </w:r>
    <w:r>
      <w:rPr>
        <w:rFonts w:ascii="Calibri" w:eastAsiaTheme="minorEastAsia" w:hAnsi="Calibri" w:cs="Calibri"/>
        <w:sz w:val="24"/>
        <w:lang w:eastAsia="zh-TW"/>
      </w:rPr>
      <w:t>4</w:t>
    </w:r>
    <w:r w:rsidRPr="006164A1">
      <w:rPr>
        <w:rFonts w:ascii="Calibri" w:eastAsiaTheme="minorEastAsia" w:hAnsi="Calibri" w:cs="Calibri" w:hint="eastAsia"/>
        <w:sz w:val="24"/>
        <w:lang w:eastAsia="zh-TW"/>
      </w:rPr>
      <w:t>.</w:t>
    </w:r>
    <w:bookmarkEnd w:id="239"/>
    <w:r>
      <w:rPr>
        <w:rFonts w:ascii="Calibri" w:eastAsiaTheme="minorEastAsia" w:hAnsi="Calibri" w:cs="Calibri"/>
        <w:sz w:val="24"/>
        <w:lang w:eastAsia="zh-TW"/>
      </w:rPr>
      <w:t>xx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171" w:rsidRDefault="006F3171">
      <w:pPr>
        <w:spacing w:before="0" w:after="0"/>
      </w:pPr>
      <w:r>
        <w:separator/>
      </w:r>
    </w:p>
  </w:footnote>
  <w:footnote w:type="continuationSeparator" w:id="0">
    <w:p w:rsidR="006F3171" w:rsidRDefault="006F31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2pt;height:9.15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A3CAD"/>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4.xml><?xml version="1.0" encoding="utf-8"?>
<ds:datastoreItem xmlns:ds="http://schemas.openxmlformats.org/officeDocument/2006/customXml" ds:itemID="{B69B8BB2-776F-40E9-8B0B-4AC1CC5A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2430</TotalTime>
  <Pages>11</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16908</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CCTu</cp:lastModifiedBy>
  <cp:revision>99</cp:revision>
  <cp:lastPrinted>2020-11-30T07:59:00Z</cp:lastPrinted>
  <dcterms:created xsi:type="dcterms:W3CDTF">2020-05-06T19:46:00Z</dcterms:created>
  <dcterms:modified xsi:type="dcterms:W3CDTF">2020-12-02T12:10:00Z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