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5. Геометрическая оптика: как линзы собирают луч в пятно</w:t>
      </w:r>
    </w:p>
    <w:p>
      <w:pPr>
        <w:spacing w:after="80" w:before="0" w:lineRule="auto" w:line="276"/>
        <w:jc w:val="left"/>
      </w:pPr>
      <w:r>
        <w:rPr>
          <w:rFonts w:ascii="Times New Roman" w:hAnsi="Times New Roman" w:eastAsia="Times New Roman"/>
          <w:b w:val="0"/>
          <w:i/>
          <w:sz w:val="22"/>
        </w:rPr>
        <w:t>Плотность мощности I = P/S, числовая апертура, DOF и параметр M²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ЗАЧЕМ НАМ ОПТИКА?</w:t>
      </w:r>
    </w:p>
    <w:p>
      <w:pPr>
        <w:spacing w:after="20" w:before="0" w:lineRule="auto" w:line="276"/>
        <w:jc w:val="left"/>
      </w:pPr>
      <w:r>
        <w:rPr>
          <w:rFonts w:ascii="Times New Roman" w:hAnsi="Times New Roman" w:eastAsia="Times New Roman"/>
          <w:b w:val="0"/>
          <w:i w:val="0"/>
          <w:sz w:val="22"/>
        </w:rPr>
        <w:t xml:space="preserve">    4. ЗАКОН СНЕЛЛИУСА — КАК РАБОТАЕТ ЛИНЗА</w:t>
      </w:r>
    </w:p>
    <w:p>
      <w:pPr>
        <w:spacing w:after="20" w:before="0" w:lineRule="auto" w:line="276"/>
        <w:jc w:val="left"/>
      </w:pPr>
      <w:r>
        <w:rPr>
          <w:rFonts w:ascii="Times New Roman" w:hAnsi="Times New Roman" w:eastAsia="Times New Roman"/>
          <w:b w:val="0"/>
          <w:i w:val="0"/>
          <w:sz w:val="22"/>
        </w:rPr>
        <w:t xml:space="preserve">    5. РАЗМЕР ПЯТНА (ФОРМУЛА №1)</w:t>
      </w:r>
    </w:p>
    <w:p>
      <w:pPr>
        <w:spacing w:after="20" w:before="0" w:lineRule="auto" w:line="276"/>
        <w:jc w:val="left"/>
      </w:pPr>
      <w:r>
        <w:rPr>
          <w:rFonts w:ascii="Times New Roman" w:hAnsi="Times New Roman" w:eastAsia="Times New Roman"/>
          <w:b w:val="0"/>
          <w:i w:val="0"/>
          <w:sz w:val="22"/>
        </w:rPr>
        <w:t xml:space="preserve">    6. ГЛУБИНА РЕЗКОСТИ (ФОРМУЛА №2) И ТРИ СЛУЧАЯ</w:t>
      </w:r>
    </w:p>
    <w:p>
      <w:pPr>
        <w:spacing w:after="20" w:before="0" w:lineRule="auto" w:line="276"/>
        <w:jc w:val="left"/>
      </w:pPr>
      <w:r>
        <w:rPr>
          <w:rFonts w:ascii="Times New Roman" w:hAnsi="Times New Roman" w:eastAsia="Times New Roman"/>
          <w:b w:val="0"/>
          <w:i w:val="0"/>
          <w:sz w:val="22"/>
        </w:rPr>
        <w:t xml:space="preserve">    7.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 м против 10⁻¹⁰ 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 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 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Связь C–C ≈ 3,6 эВ, C–H ≈ 4,3 эВ; у промышленных фотоинициаторов порог разрыва обычно 3–4 эВ в УФ. Работа выхода металлов — тоже порядка нескольких эВ, поэтому фотоэффект — в УФ/фиолете, а не в дальнем ИК.</w:t>
      </w:r>
    </w:p>
    <w:p>
      <w:pPr>
        <w:spacing w:after="160" w:before="0" w:lineRule="auto" w:line="276"/>
        <w:ind w:firstLine="709"/>
        <w:jc w:val="both"/>
      </w:pPr>
      <w:r>
        <w:rPr>
          <w:rFonts w:ascii="Times New Roman" w:hAnsi="Times New Roman" w:eastAsia="Times New Roman"/>
          <w:b w:val="0"/>
          <w:i w:val="0"/>
          <w:sz w:val="24"/>
        </w:rPr>
        <w:t>Сравнение по цифрам: 1,16 эВ (волокно, 1070 нм) связь C–C одним фотоном не рвёт; 3,5 эВ (УФ, 355 нм) — может, если молекула поглотила квант. λ задаёт энергию одного кванта. Мощность меняет только число квантов в секунду, не энергию каждого. 1070 нм в 355 нм «кнопкой» не превратить: длину волны выбирают вместе с машиной.</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Мощность — сколько энергии приходит в единицу времени. Энергия фотона E — размер одной порции и её достаточность для порогового акта. Если кванта мало, повышение мощности ускоряет нагрев, но не открывает запрещённый однофотонный канал.</w:t>
      </w:r>
    </w:p>
    <w:p>
      <w:pPr>
        <w:spacing w:after="160" w:before="0" w:lineRule="auto" w:line="276"/>
        <w:ind w:firstLine="709"/>
        <w:jc w:val="both"/>
      </w:pPr>
      <w:r>
        <w:rPr>
          <w:rFonts w:ascii="Times New Roman" w:hAnsi="Times New Roman" w:eastAsia="Times New Roman"/>
          <w:b w:val="0"/>
          <w:i w:val="0"/>
          <w:sz w:val="24"/>
        </w:rPr>
        <w:t>Пример. Нужен разрыв связей инициатора около 3,5 эВ — источник 1070 нм не подходит, даже при киловаттах. Нужно плавление стали — УФ не обязан быть лучшим нагревателем: важны поглощение, мощность и отвод тепла. Энергия фотона — фильтр «можно / нельзя», а не весь режим.</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E_акт (энергия активации): без достаточной энергии реакция сама не идёт. Синяя вертикаль E_ph — энергия одного УФ-фотона. Если E_ph ≥ E_акт,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(E_ph ≥ E_акт); справа — температура T во времени до T_пл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T_пл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Обычные мономеры и олигомеры смолы сами по себе плохо запускают полимеризацию под УФ: они слабо поглощают нужный свет и почти не дают радикалов. Поэтому в смолу вводят фотоинициатор — молекулу, специально подобранную под две задачи. Первое: она эффективно поглощает УФ-кванты порядка 3–3,5 эВ. Второе: после поглощения у неё рвётся относительно слабая связь, и появляются свободные радикалы. Радикал атакует двойную связь C=C мономера и открывает цепную полимеризацию: жидкость становится твёрдым слоем. Важно уточнить: инициатор не «снижает прочность» связей готового полимера и не ослабляет мономер как таковой. Он даёт доступный канал старта реакции при энергии доступного УФ-фотона — там, где сам мономер практически не реагирует. Без инициатора сетка стереолитографии практически не образуется. Отсюда жёсткое требование: спектр источника должен совпадать с полосой поглощения инициатора.</w:t>
      </w:r>
    </w:p>
    <w:p>
      <w:pPr>
        <w:spacing w:after="160" w:before="0" w:lineRule="auto" w:line="276"/>
        <w:ind w:firstLine="709"/>
        <w:jc w:val="both"/>
      </w:pPr>
      <w:r>
        <w:rPr>
          <w:rFonts w:ascii="Times New Roman" w:hAnsi="Times New Roman" w:eastAsia="Times New Roman"/>
          <w:b w:val="0"/>
          <w:i w:val="0"/>
          <w:sz w:val="24"/>
        </w:rPr>
        <w:t>Если квантовое условие уже выполнено (нужный фотон есть), далее определяют количество и геометрию процесса. Концентрация инициатора задаёт, сколько стартовых радикалов можно получить. Доза — энергия на площадь — задаёт, сколько полезных поглощений успело произойти. Кислород у поверхности перехватывает радикалы, поэтому верхний слой иногда остаётся липким. Поток ослабевает с глубиной: малая доза — недоотверждение, большая — пропечатывание насквозь соседних слоёв. Практические рычаги: спектр под инициатор, доза, состав смолы. Язык P/v (линейной энергии)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T_пл.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120" w:before="0" w:lineRule="auto" w:line="276"/>
        <w:jc w:val="left"/>
      </w:pPr>
      <w:r>
        <w:rPr>
          <w:rFonts w:ascii="Times New Roman" w:hAnsi="Times New Roman" w:eastAsia="Times New Roman"/>
          <w:b/>
          <w:i w:val="0"/>
          <w:sz w:val="36"/>
        </w:rPr>
        <w:t>Глава 5. Геометрическая оптика: как линзы собирают луч в пятно</w:t>
      </w:r>
    </w:p>
    <w:p>
      <w:pPr>
        <w:spacing w:after="280" w:before="0" w:lineRule="auto" w:line="276"/>
        <w:jc w:val="left"/>
      </w:pPr>
      <w:r>
        <w:rPr>
          <w:rFonts w:ascii="Times New Roman" w:hAnsi="Times New Roman" w:eastAsia="Times New Roman"/>
          <w:b w:val="0"/>
          <w:i/>
          <w:sz w:val="24"/>
        </w:rPr>
        <w:t>Плотность мощности I = P/S, числовая апертура, DOF и параметр M²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курс. В Главе 2 мы выяснили главное: сталь плавится не от мощности как таковой, а от плотности мощности — сколько ватт пришлось на каждый квадратный сантиметр пятна.</w:t>
      </w:r>
    </w:p>
    <w:p>
      <w:pPr>
        <w:spacing w:after="160" w:before="0" w:lineRule="auto" w:line="276"/>
        <w:ind w:firstLine="709"/>
        <w:jc w:val="both"/>
      </w:pPr>
      <w:r>
        <w:rPr>
          <w:rFonts w:ascii="Times New Roman" w:hAnsi="Times New Roman" w:eastAsia="Times New Roman"/>
          <w:b w:val="0"/>
          <w:i w:val="0"/>
          <w:sz w:val="24"/>
        </w:rPr>
        <w:t>В этой главе разбирается инструмент, которым управляют этой плотностью: оптическую систему.</w:t>
      </w:r>
    </w:p>
    <w:p>
      <w:pPr>
        <w:spacing w:after="160" w:before="0" w:lineRule="auto" w:line="276"/>
        <w:ind w:firstLine="709"/>
        <w:jc w:val="both"/>
      </w:pPr>
      <w:r>
        <w:rPr>
          <w:rFonts w:ascii="Times New Roman" w:hAnsi="Times New Roman" w:eastAsia="Times New Roman"/>
          <w:b w:val="0"/>
          <w:i w:val="0"/>
          <w:sz w:val="24"/>
        </w:rPr>
        <w:t>Рассматриваются три вопроса: как линза собирает свет в пятно; почему пятно не может быть бесконечно малым; что такое глубина резкости (DOF) и почему она критична для 3D-печати.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w:t>
      </w:r>
    </w:p>
    <w:p>
      <w:pPr>
        <w:spacing w:after="160" w:before="0" w:lineRule="auto" w:line="276"/>
        <w:ind w:firstLine="709"/>
        <w:jc w:val="both"/>
      </w:pPr>
      <w:r>
        <w:rPr>
          <w:rFonts w:ascii="Times New Roman" w:hAnsi="Times New Roman" w:eastAsia="Times New Roman"/>
          <w:b w:val="0"/>
          <w:i w:val="0"/>
          <w:sz w:val="24"/>
        </w:rPr>
        <w:t>Первое. Связь с Главой 2: ещё раз про плотность мощности I — на примерах с расчётами.</w:t>
      </w:r>
    </w:p>
    <w:p>
      <w:pPr>
        <w:spacing w:after="160" w:before="0" w:lineRule="auto" w:line="276"/>
        <w:ind w:firstLine="709"/>
        <w:jc w:val="both"/>
      </w:pPr>
      <w:r>
        <w:rPr>
          <w:rFonts w:ascii="Times New Roman" w:hAnsi="Times New Roman" w:eastAsia="Times New Roman"/>
          <w:b w:val="0"/>
          <w:i w:val="0"/>
          <w:sz w:val="24"/>
        </w:rPr>
        <w:t>Второе. Как работает линза: закон преломления Снеллиуса — базовая формула с расшифровкой.</w:t>
      </w:r>
    </w:p>
    <w:p>
      <w:pPr>
        <w:spacing w:after="160" w:before="0" w:lineRule="auto" w:line="276"/>
        <w:ind w:firstLine="709"/>
        <w:jc w:val="both"/>
      </w:pPr>
      <w:r>
        <w:rPr>
          <w:rFonts w:ascii="Times New Roman" w:hAnsi="Times New Roman" w:eastAsia="Times New Roman"/>
          <w:b w:val="0"/>
          <w:i w:val="0"/>
          <w:sz w:val="24"/>
        </w:rPr>
        <w:t>Третье. Формула №1: размер пятна d. От чего он зависит и почему нельзя получить пятно 1 мкм на типичном СЛП-станке. Введём понятие числовой апертуры (NA).</w:t>
      </w:r>
    </w:p>
    <w:p>
      <w:pPr>
        <w:spacing w:after="160" w:before="0" w:lineRule="auto" w:line="276"/>
        <w:ind w:firstLine="709"/>
        <w:jc w:val="both"/>
      </w:pPr>
      <w:r>
        <w:rPr>
          <w:rFonts w:ascii="Times New Roman" w:hAnsi="Times New Roman" w:eastAsia="Times New Roman"/>
          <w:b w:val="0"/>
          <w:i w:val="0"/>
          <w:sz w:val="24"/>
        </w:rPr>
        <w:t>Четвёртое. Формула №2: глубина резкости (DOF). Почему уменьшение пятна требует идеально ровного слоя порошка. Разберём три случая — NA = 0,1, 0,4 и 0,5.</w:t>
      </w:r>
    </w:p>
    <w:p>
      <w:pPr>
        <w:spacing w:after="160" w:before="0" w:lineRule="auto" w:line="276"/>
        <w:ind w:firstLine="709"/>
        <w:jc w:val="both"/>
      </w:pPr>
      <w:r>
        <w:rPr>
          <w:rFonts w:ascii="Times New Roman" w:hAnsi="Times New Roman" w:eastAsia="Times New Roman"/>
          <w:b w:val="0"/>
          <w:i w:val="0"/>
          <w:sz w:val="24"/>
        </w:rPr>
        <w:t>Пятое. Формула №3: качество пучка M². Почему плохой пучок сводит на нет все преимущества хорошей оптики.</w:t>
      </w:r>
    </w:p>
    <w:p>
      <w:pPr>
        <w:spacing w:after="160" w:before="0" w:lineRule="auto" w:line="276"/>
        <w:jc w:val="left"/>
      </w:pPr>
      <w:r>
        <w:rPr>
          <w:rFonts w:ascii="Times New Roman" w:hAnsi="Times New Roman" w:eastAsia="Times New Roman"/>
          <w:b/>
          <w:i w:val="0"/>
          <w:sz w:val="26"/>
        </w:rPr>
        <w:t>3. ЗАЧЕМ НАМ ОПТИКА?</w:t>
      </w:r>
    </w:p>
    <w:p>
      <w:pPr>
        <w:spacing w:after="160" w:before="0" w:lineRule="auto" w:line="276"/>
        <w:ind w:firstLine="709"/>
        <w:jc w:val="both"/>
      </w:pPr>
      <w:r>
        <w:rPr>
          <w:rFonts w:ascii="Times New Roman" w:hAnsi="Times New Roman" w:eastAsia="Times New Roman"/>
          <w:b w:val="0"/>
          <w:i w:val="0"/>
          <w:sz w:val="24"/>
        </w:rPr>
        <w:t>Напомним ключевое понятие из Главы 2 — плотность мощности, или интенсивность I. Это отношение мощности лазера P к площади пятна S: I = P / S.</w:t>
      </w:r>
    </w:p>
    <w:p>
      <w:pPr>
        <w:spacing w:after="160" w:before="0" w:lineRule="auto" w:line="276"/>
        <w:ind w:firstLine="709"/>
        <w:jc w:val="both"/>
      </w:pPr>
      <w:r>
        <w:rPr>
          <w:rFonts w:ascii="Times New Roman" w:hAnsi="Times New Roman" w:eastAsia="Times New Roman"/>
          <w:b w:val="0"/>
          <w:i w:val="0"/>
          <w:sz w:val="24"/>
        </w:rPr>
        <w:t>Размерность I: ватт на квадратный сантиметр (Вт/см²) или ватт на квадратный миллиметр (Вт/мм²).</w:t>
      </w:r>
    </w:p>
    <w:p>
      <w:pPr>
        <w:spacing w:before="160" w:after="80"/>
        <w:jc w:val="center"/>
      </w:pPr>
      <w:r>
        <w:drawing>
          <wp:inline xmlns:a="http://schemas.openxmlformats.org/drawingml/2006/main" xmlns:pic="http://schemas.openxmlformats.org/drawingml/2006/picture">
            <wp:extent cx="5040000" cy="3251613"/>
            <wp:docPr id="19" name="Picture 19"/>
            <wp:cNvGraphicFramePr>
              <a:graphicFrameLocks noChangeAspect="1"/>
            </wp:cNvGraphicFramePr>
            <a:graphic>
              <a:graphicData uri="http://schemas.openxmlformats.org/drawingml/2006/picture">
                <pic:pic>
                  <pic:nvPicPr>
                    <pic:cNvPr id="0" name="ch5_intensity.png"/>
                    <pic:cNvPicPr/>
                  </pic:nvPicPr>
                  <pic:blipFill>
                    <a:blip r:embed="rId27"/>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5.1. Плотность мощности I = P/S: два сценария при P = 200 Вт</w:t>
      </w:r>
    </w:p>
    <w:p>
      <w:pPr>
        <w:spacing w:after="160" w:before="0" w:lineRule="auto" w:line="276"/>
        <w:ind w:firstLine="709"/>
        <w:jc w:val="both"/>
      </w:pPr>
      <w:r>
        <w:rPr>
          <w:rFonts w:ascii="Times New Roman" w:hAnsi="Times New Roman" w:eastAsia="Times New Roman"/>
          <w:b w:val="0"/>
          <w:i w:val="0"/>
          <w:sz w:val="24"/>
        </w:rPr>
        <w:t>Рассмотрим два сценария. Ниже — расчёты двух сценариев.</w:t>
      </w:r>
    </w:p>
    <w:p>
      <w:pPr>
        <w:spacing w:after="160" w:before="0" w:lineRule="auto" w:line="276"/>
        <w:ind w:firstLine="709"/>
        <w:jc w:val="both"/>
      </w:pPr>
      <w:r>
        <w:rPr>
          <w:rFonts w:ascii="Times New Roman" w:hAnsi="Times New Roman" w:eastAsia="Times New Roman"/>
          <w:b w:val="0"/>
          <w:i w:val="0"/>
          <w:sz w:val="24"/>
        </w:rPr>
        <w:t>Сценарий 1. Без фокусировки. Пусть диаметр пятна d = 1 мм. Переводим в сантиметры: 1 мм = 0,1 см. Площадь круга: S = π (d/2)² = π (0,05)² ≈ 3,14 · 0,0025 = 0,00785 см². Округлим до 0,008 см².</w:t>
      </w:r>
    </w:p>
    <w:p>
      <w:pPr>
        <w:spacing w:after="160" w:before="0" w:lineRule="auto" w:line="276"/>
        <w:ind w:firstLine="709"/>
        <w:jc w:val="both"/>
      </w:pPr>
      <w:r>
        <w:rPr>
          <w:rFonts w:ascii="Times New Roman" w:hAnsi="Times New Roman" w:eastAsia="Times New Roman"/>
          <w:b w:val="0"/>
          <w:i w:val="0"/>
          <w:sz w:val="24"/>
        </w:rPr>
        <w:t>Мощность лазера P = 200 Вт. Плотность мощности: I = 200 / 0,008 = 25 000 Вт/см² = 25 кВт/см².</w:t>
      </w:r>
    </w:p>
    <w:p>
      <w:pPr>
        <w:spacing w:after="160" w:before="0" w:lineRule="auto" w:line="276"/>
        <w:ind w:firstLine="709"/>
        <w:jc w:val="both"/>
      </w:pPr>
      <w:r>
        <w:rPr>
          <w:rFonts w:ascii="Times New Roman" w:hAnsi="Times New Roman" w:eastAsia="Times New Roman"/>
          <w:b w:val="0"/>
          <w:i w:val="0"/>
          <w:sz w:val="24"/>
        </w:rPr>
        <w:t>Что произойдёт с металлом при I = 25 кВт/см²? Он нагреется, может даже покраснеть. Но стабильного расплава не будет — слишком мало энергии на единицу площади.</w:t>
      </w:r>
    </w:p>
    <w:p>
      <w:pPr>
        <w:spacing w:after="160" w:before="0" w:lineRule="auto" w:line="276"/>
        <w:ind w:firstLine="709"/>
        <w:jc w:val="both"/>
      </w:pPr>
      <w:r>
        <w:rPr>
          <w:rFonts w:ascii="Times New Roman" w:hAnsi="Times New Roman" w:eastAsia="Times New Roman"/>
          <w:b w:val="0"/>
          <w:i w:val="0"/>
          <w:sz w:val="24"/>
        </w:rPr>
        <w:t>Сценарий 2. С фокусировкой. Ставим линзу и сжимаем луч в пятно d = 50 мкм. Переводим: 50 мкм = 0,005 см. Радиус r = 0,0025 см.</w:t>
      </w:r>
    </w:p>
    <w:p>
      <w:pPr>
        <w:spacing w:after="160" w:before="0" w:lineRule="auto" w:line="276"/>
        <w:ind w:firstLine="709"/>
        <w:jc w:val="both"/>
      </w:pPr>
      <w:r>
        <w:rPr>
          <w:rFonts w:ascii="Times New Roman" w:hAnsi="Times New Roman" w:eastAsia="Times New Roman"/>
          <w:b w:val="0"/>
          <w:i w:val="0"/>
          <w:sz w:val="24"/>
        </w:rPr>
        <w:t>Площадь: S = π r² = 3,14 · (0,0025)² = 3,14 · 6,25·10⁻⁶ ≈ 1,96·10⁻⁵ см². Округлим до 2·10⁻⁵ см².</w:t>
      </w:r>
    </w:p>
    <w:p>
      <w:pPr>
        <w:spacing w:after="160" w:before="0" w:lineRule="auto" w:line="276"/>
        <w:ind w:firstLine="709"/>
        <w:jc w:val="both"/>
      </w:pPr>
      <w:r>
        <w:rPr>
          <w:rFonts w:ascii="Times New Roman" w:hAnsi="Times New Roman" w:eastAsia="Times New Roman"/>
          <w:b w:val="0"/>
          <w:i w:val="0"/>
          <w:sz w:val="24"/>
        </w:rPr>
        <w:t>I = 200 / (2·10⁻⁵) = 10 000 000 Вт/см² = 10 МВт/см². Это в 400 раз выше, чем в первом сценарии!</w:t>
      </w:r>
    </w:p>
    <w:p>
      <w:pPr>
        <w:spacing w:after="160" w:before="0" w:lineRule="auto" w:line="276"/>
        <w:ind w:firstLine="709"/>
        <w:jc w:val="both"/>
      </w:pPr>
      <w:r>
        <w:rPr>
          <w:rFonts w:ascii="Times New Roman" w:hAnsi="Times New Roman" w:eastAsia="Times New Roman"/>
          <w:b w:val="0"/>
          <w:i w:val="0"/>
          <w:sz w:val="24"/>
        </w:rPr>
        <w:t>Вывод: одна и та же мощность P, но результат кардинально разный. Вся магия — в линзе. Она не создаёт энергию, она её сжимает в пространстве. Поэтому оптика — главный усилитель лазерного станка.</w:t>
      </w:r>
    </w:p>
    <w:p>
      <w:pPr>
        <w:spacing w:after="160" w:before="0" w:lineRule="auto" w:line="276"/>
        <w:ind w:firstLine="709"/>
        <w:jc w:val="both"/>
      </w:pPr>
      <w:r>
        <w:rPr>
          <w:rFonts w:ascii="Times New Roman" w:hAnsi="Times New Roman" w:eastAsia="Times New Roman"/>
          <w:b w:val="0"/>
          <w:i w:val="0"/>
          <w:sz w:val="24"/>
        </w:rPr>
        <w:t>Вопрос: почему мы не можем сжать луч в бесконечно маленькое пятно d? Потому что есть физические ограничения — дифракция и глубина резкости (DOF). Об этом дальше.</w:t>
      </w:r>
    </w:p>
    <w:p>
      <w:pPr>
        <w:spacing w:after="160" w:before="0" w:lineRule="auto" w:line="276"/>
        <w:jc w:val="left"/>
      </w:pPr>
      <w:r>
        <w:rPr>
          <w:rFonts w:ascii="Times New Roman" w:hAnsi="Times New Roman" w:eastAsia="Times New Roman"/>
          <w:b/>
          <w:i w:val="0"/>
          <w:sz w:val="26"/>
        </w:rPr>
        <w:t>4. ЗАКОН СНЕЛЛИУСА — КАК РАБОТАЕТ ЛИНЗА</w:t>
      </w:r>
    </w:p>
    <w:p>
      <w:pPr>
        <w:spacing w:after="160" w:before="0" w:lineRule="auto" w:line="276"/>
        <w:ind w:firstLine="709"/>
        <w:jc w:val="both"/>
      </w:pPr>
      <w:r>
        <w:rPr>
          <w:rFonts w:ascii="Times New Roman" w:hAnsi="Times New Roman" w:eastAsia="Times New Roman"/>
          <w:b w:val="0"/>
          <w:i w:val="0"/>
          <w:sz w:val="24"/>
        </w:rPr>
        <w:t>Рассмотрим, как линза работает. В основе лежит закон преломления Снеллиуса. Это базовая формула геометрической оптики.</w:t>
      </w:r>
    </w:p>
    <w:p>
      <w:pPr>
        <w:spacing w:after="160" w:before="0" w:lineRule="auto" w:line="276"/>
        <w:ind w:firstLine="709"/>
        <w:jc w:val="both"/>
      </w:pPr>
      <w:r>
        <w:rPr>
          <w:rFonts w:ascii="Times New Roman" w:hAnsi="Times New Roman" w:eastAsia="Times New Roman"/>
          <w:b w:val="0"/>
          <w:i w:val="0"/>
          <w:sz w:val="24"/>
        </w:rPr>
        <w:t>n₁ · sin(θ₁) = n₂ · sin(θ₂).</w:t>
      </w:r>
    </w:p>
    <w:p>
      <w:pPr>
        <w:spacing w:before="160" w:after="80"/>
        <w:jc w:val="center"/>
      </w:pPr>
      <w:r>
        <w:drawing>
          <wp:inline xmlns:a="http://schemas.openxmlformats.org/drawingml/2006/main" xmlns:pic="http://schemas.openxmlformats.org/drawingml/2006/picture">
            <wp:extent cx="5040000" cy="3251613"/>
            <wp:docPr id="20" name="Picture 20"/>
            <wp:cNvGraphicFramePr>
              <a:graphicFrameLocks noChangeAspect="1"/>
            </wp:cNvGraphicFramePr>
            <a:graphic>
              <a:graphicData uri="http://schemas.openxmlformats.org/drawingml/2006/picture">
                <pic:pic>
                  <pic:nvPicPr>
                    <pic:cNvPr id="0" name="ch5_snell.png"/>
                    <pic:cNvPicPr/>
                  </pic:nvPicPr>
                  <pic:blipFill>
                    <a:blip r:embed="rId28"/>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5.2. Закон Снеллиуса и сборка параллельных лучей в фокус</w:t>
      </w:r>
    </w:p>
    <w:p>
      <w:pPr>
        <w:spacing w:after="160" w:before="0" w:lineRule="auto" w:line="276"/>
        <w:ind w:firstLine="709"/>
        <w:jc w:val="both"/>
      </w:pPr>
      <w:r>
        <w:rPr>
          <w:rFonts w:ascii="Times New Roman" w:hAnsi="Times New Roman" w:eastAsia="Times New Roman"/>
          <w:b w:val="0"/>
          <w:i w:val="0"/>
          <w:sz w:val="24"/>
        </w:rPr>
        <w:t>Расшифровка символов. n₁ — например, воздуха. У воздуха n ≈ 1,0003, обычно принимают n = 1.</w:t>
      </w:r>
    </w:p>
    <w:p>
      <w:pPr>
        <w:spacing w:after="160" w:before="0" w:lineRule="auto" w:line="276"/>
        <w:ind w:firstLine="709"/>
        <w:jc w:val="both"/>
      </w:pPr>
      <w:r>
        <w:rPr>
          <w:rFonts w:ascii="Times New Roman" w:hAnsi="Times New Roman" w:eastAsia="Times New Roman"/>
          <w:b w:val="0"/>
          <w:i w:val="0"/>
          <w:sz w:val="24"/>
        </w:rPr>
        <w:t>n₂ — например, стекла линзы. У кварцевого стекла n ≈ 1,45–1,5.</w:t>
      </w:r>
    </w:p>
    <w:p>
      <w:pPr>
        <w:spacing w:after="160" w:before="0" w:lineRule="auto" w:line="276"/>
        <w:ind w:firstLine="709"/>
        <w:jc w:val="both"/>
      </w:pPr>
      <w:r>
        <w:rPr>
          <w:rFonts w:ascii="Times New Roman" w:hAnsi="Times New Roman" w:eastAsia="Times New Roman"/>
          <w:b w:val="0"/>
          <w:i w:val="0"/>
          <w:sz w:val="24"/>
        </w:rPr>
        <w:t>θ₁ — угол падения луча, отсчитанный от перпендикуляра (нормали) к поверхности. θ₂ — угол преломления, тоже от нормали.</w:t>
      </w:r>
    </w:p>
    <w:p>
      <w:pPr>
        <w:spacing w:after="160" w:before="0" w:lineRule="auto" w:line="276"/>
        <w:ind w:firstLine="709"/>
        <w:jc w:val="both"/>
      </w:pPr>
      <w:r>
        <w:rPr>
          <w:rFonts w:ascii="Times New Roman" w:hAnsi="Times New Roman" w:eastAsia="Times New Roman"/>
          <w:b w:val="0"/>
          <w:i w:val="0"/>
          <w:sz w:val="24"/>
        </w:rPr>
        <w:t>Показатель преломления n — это отношение скорости света в вакууме c к скорости света в среде v: n = c / v.</w:t>
      </w:r>
    </w:p>
    <w:p>
      <w:pPr>
        <w:spacing w:after="160" w:before="0" w:lineRule="auto" w:line="276"/>
        <w:ind w:firstLine="709"/>
        <w:jc w:val="both"/>
      </w:pPr>
      <w:r>
        <w:rPr>
          <w:rFonts w:ascii="Times New Roman" w:hAnsi="Times New Roman" w:eastAsia="Times New Roman"/>
          <w:b w:val="0"/>
          <w:i w:val="0"/>
          <w:sz w:val="24"/>
        </w:rPr>
        <w:t>Физический смысл: когда свет переходит из среды с меньшим n в среду с большим n, он притягивается к нормали: θ₂ &lt; θ₁. Когда выходит из стекла в воздух — наоборот, отклоняется от нормали.</w:t>
      </w:r>
    </w:p>
    <w:p>
      <w:pPr>
        <w:spacing w:after="160" w:before="0" w:lineRule="auto" w:line="276"/>
        <w:ind w:firstLine="709"/>
        <w:jc w:val="both"/>
      </w:pPr>
      <w:r>
        <w:rPr>
          <w:rFonts w:ascii="Times New Roman" w:hAnsi="Times New Roman" w:eastAsia="Times New Roman"/>
          <w:b w:val="0"/>
          <w:i w:val="0"/>
          <w:sz w:val="24"/>
        </w:rPr>
        <w:t>Как это создаёт линзу? Линза — кусок стекла с изогнутыми поверхностями. Лучи через края встречают поверхность под большим углом и преломляются сильнее. Лучи через центр — слабее. В результате все лучи собираются в одну точку — фокус.</w:t>
      </w:r>
    </w:p>
    <w:p>
      <w:pPr>
        <w:spacing w:after="160" w:before="0" w:lineRule="auto" w:line="276"/>
        <w:ind w:firstLine="709"/>
        <w:jc w:val="both"/>
      </w:pPr>
      <w:r>
        <w:rPr>
          <w:rFonts w:ascii="Times New Roman" w:hAnsi="Times New Roman" w:eastAsia="Times New Roman"/>
          <w:b w:val="0"/>
          <w:i w:val="0"/>
          <w:sz w:val="24"/>
        </w:rPr>
        <w:t>Вывод: разница показателей преломления Δn (разность показателей преломления) на границе линзы определяет, насколько сильно она может преломить луч. Чем больше Δn, тем сильнее фокусировка и тем короче фокусное расстояние.</w:t>
      </w:r>
    </w:p>
    <w:p>
      <w:pPr>
        <w:spacing w:after="160" w:before="0" w:lineRule="auto" w:line="276"/>
        <w:jc w:val="left"/>
      </w:pPr>
      <w:r>
        <w:rPr>
          <w:rFonts w:ascii="Times New Roman" w:hAnsi="Times New Roman" w:eastAsia="Times New Roman"/>
          <w:b/>
          <w:i w:val="0"/>
          <w:sz w:val="26"/>
        </w:rPr>
        <w:t>5. РАЗМЕР ПЯТНА (ФОРМУЛА №1)</w:t>
      </w:r>
    </w:p>
    <w:p>
      <w:pPr>
        <w:spacing w:after="160" w:before="0" w:lineRule="auto" w:line="276"/>
        <w:ind w:firstLine="709"/>
        <w:jc w:val="both"/>
      </w:pPr>
      <w:r>
        <w:rPr>
          <w:rFonts w:ascii="Times New Roman" w:hAnsi="Times New Roman" w:eastAsia="Times New Roman"/>
          <w:b w:val="0"/>
          <w:i w:val="0"/>
          <w:sz w:val="24"/>
        </w:rPr>
        <w:t>Перейдём к главному ограничению — дифракционному пределу. Даже идеальная линза не может собрать свет в математическую точку. Минимальный диаметр пятна определяется формулой: d ≈ λ / NA.</w:t>
      </w:r>
    </w:p>
    <w:p>
      <w:pPr>
        <w:spacing w:after="160" w:before="0" w:lineRule="auto" w:line="276"/>
        <w:ind w:firstLine="709"/>
        <w:jc w:val="both"/>
      </w:pPr>
      <w:r>
        <w:rPr>
          <w:rFonts w:ascii="Times New Roman" w:hAnsi="Times New Roman" w:eastAsia="Times New Roman"/>
          <w:b w:val="0"/>
          <w:i w:val="0"/>
          <w:sz w:val="24"/>
        </w:rPr>
        <w:t>Расшифровка символов. d — диаметр пятна в фокусе (в микрометрах). Это минимальный размер, который может дать данная оптика.</w:t>
      </w:r>
    </w:p>
    <w:p>
      <w:pPr>
        <w:spacing w:before="160" w:after="80"/>
        <w:jc w:val="center"/>
      </w:pPr>
      <w:r>
        <w:drawing>
          <wp:inline xmlns:a="http://schemas.openxmlformats.org/drawingml/2006/main" xmlns:pic="http://schemas.openxmlformats.org/drawingml/2006/picture">
            <wp:extent cx="5040000" cy="3251613"/>
            <wp:docPr id="21" name="Picture 21"/>
            <wp:cNvGraphicFramePr>
              <a:graphicFrameLocks noChangeAspect="1"/>
            </wp:cNvGraphicFramePr>
            <a:graphic>
              <a:graphicData uri="http://schemas.openxmlformats.org/drawingml/2006/picture">
                <pic:pic>
                  <pic:nvPicPr>
                    <pic:cNvPr id="0" name="ch5_spot.png"/>
                    <pic:cNvPicPr/>
                  </pic:nvPicPr>
                  <pic:blipFill>
                    <a:blip r:embed="rId29"/>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5.3. Дифракционный предел: d ≈ λ/NA</w:t>
      </w:r>
    </w:p>
    <w:p>
      <w:pPr>
        <w:spacing w:after="160" w:before="0" w:lineRule="auto" w:line="276"/>
        <w:ind w:firstLine="709"/>
        <w:jc w:val="both"/>
      </w:pPr>
      <w:r>
        <w:rPr>
          <w:rFonts w:ascii="Times New Roman" w:hAnsi="Times New Roman" w:eastAsia="Times New Roman"/>
          <w:b w:val="0"/>
          <w:i w:val="0"/>
          <w:sz w:val="24"/>
        </w:rPr>
        <w:t>λ (лямбда, λ) — длина волны лазера. Для волоконного лазера λ = 1,07 мкм.</w:t>
      </w:r>
    </w:p>
    <w:p>
      <w:pPr>
        <w:spacing w:after="160" w:before="0" w:lineRule="auto" w:line="276"/>
        <w:ind w:firstLine="709"/>
        <w:jc w:val="both"/>
      </w:pPr>
      <w:r>
        <w:rPr>
          <w:rFonts w:ascii="Times New Roman" w:hAnsi="Times New Roman" w:eastAsia="Times New Roman"/>
          <w:b w:val="0"/>
          <w:i w:val="0"/>
          <w:sz w:val="24"/>
        </w:rPr>
        <w:t>NA — числовая апертура (безразмерная величина, от 0 до 1). Мера того, насколько широкий конус света собирает линза.</w:t>
      </w:r>
    </w:p>
    <w:p>
      <w:pPr>
        <w:spacing w:after="160" w:before="0" w:lineRule="auto" w:line="276"/>
        <w:ind w:firstLine="709"/>
        <w:jc w:val="both"/>
      </w:pPr>
      <w:r>
        <w:rPr>
          <w:rFonts w:ascii="Times New Roman" w:hAnsi="Times New Roman" w:eastAsia="Times New Roman"/>
          <w:b w:val="0"/>
          <w:i w:val="0"/>
          <w:sz w:val="24"/>
        </w:rPr>
        <w:t>Что такое числовая апертура? NA = n · sin(θ), где n — показатель преломления среды (в воздухе n = 1), θ — половина угла схождения конуса лучей.</w:t>
      </w:r>
    </w:p>
    <w:p>
      <w:pPr>
        <w:spacing w:after="160" w:before="0" w:lineRule="auto" w:line="276"/>
        <w:ind w:firstLine="709"/>
        <w:jc w:val="both"/>
      </w:pPr>
      <w:r>
        <w:rPr>
          <w:rFonts w:ascii="Times New Roman" w:hAnsi="Times New Roman" w:eastAsia="Times New Roman"/>
          <w:b w:val="0"/>
          <w:i w:val="0"/>
          <w:sz w:val="24"/>
        </w:rPr>
        <w:t>Простыми словами: чем больше NA, тем круче лучи сходятся в фокус и тем меньше пятно d.</w:t>
      </w:r>
    </w:p>
    <w:p>
      <w:pPr>
        <w:spacing w:after="160" w:before="0" w:lineRule="auto" w:line="276"/>
        <w:ind w:firstLine="709"/>
        <w:jc w:val="both"/>
      </w:pPr>
      <w:r>
        <w:rPr>
          <w:rFonts w:ascii="Times New Roman" w:hAnsi="Times New Roman" w:eastAsia="Times New Roman"/>
          <w:b w:val="0"/>
          <w:i w:val="0"/>
          <w:sz w:val="24"/>
        </w:rPr>
        <w:t>Пример 1. Типичная линза для СЛП. NA = 0,1 — характерно для многих F-theta линз (телецентрических объективов). По-русски — «эф-тета линза». Пятно d остаётся круглым по всей рабочей области (например, 250×250 мм).</w:t>
      </w:r>
    </w:p>
    <w:p>
      <w:pPr>
        <w:spacing w:after="160" w:before="0" w:lineRule="auto" w:line="276"/>
        <w:ind w:firstLine="709"/>
        <w:jc w:val="both"/>
      </w:pPr>
      <w:r>
        <w:rPr>
          <w:rFonts w:ascii="Times New Roman" w:hAnsi="Times New Roman" w:eastAsia="Times New Roman"/>
          <w:b w:val="0"/>
          <w:i w:val="0"/>
          <w:sz w:val="24"/>
        </w:rPr>
        <w:t>Подставляем: d ≈ 1,07 / 0,1 = 10,7 мкм. Это идеальный расчёт. Реальный размер будет больше из-за качества пучка M²— об этом в конце лекции.</w:t>
      </w:r>
    </w:p>
    <w:p>
      <w:pPr>
        <w:spacing w:after="160" w:before="0" w:lineRule="auto" w:line="276"/>
        <w:ind w:firstLine="709"/>
        <w:jc w:val="both"/>
      </w:pPr>
      <w:r>
        <w:rPr>
          <w:rFonts w:ascii="Times New Roman" w:hAnsi="Times New Roman" w:eastAsia="Times New Roman"/>
          <w:b w:val="0"/>
          <w:i w:val="0"/>
          <w:sz w:val="24"/>
        </w:rPr>
        <w:t>Пример 2. Более сильная линза: NA = 0,4. Тогда d ≈ 1,07 / 0,4 = 2,7 мкм. Казалось бы — берём такую линзу и печатаем с разрешением 3 мкм! Но не всё так просто. Есть вторая формула, которая всё портит.</w:t>
      </w:r>
    </w:p>
    <w:p>
      <w:pPr>
        <w:spacing w:after="160" w:before="0" w:lineRule="auto" w:line="276"/>
        <w:jc w:val="left"/>
      </w:pPr>
      <w:r>
        <w:rPr>
          <w:rFonts w:ascii="Times New Roman" w:hAnsi="Times New Roman" w:eastAsia="Times New Roman"/>
          <w:b/>
          <w:i w:val="0"/>
          <w:sz w:val="26"/>
        </w:rPr>
        <w:t>6. ГЛУБИНА РЕЗКОСТИ (ФОРМУЛА №2) И ТРИ СЛУЧАЯ</w:t>
      </w:r>
    </w:p>
    <w:p>
      <w:pPr>
        <w:spacing w:after="160" w:before="0" w:lineRule="auto" w:line="276"/>
        <w:ind w:firstLine="709"/>
        <w:jc w:val="both"/>
      </w:pPr>
      <w:r>
        <w:rPr>
          <w:rFonts w:ascii="Times New Roman" w:hAnsi="Times New Roman" w:eastAsia="Times New Roman"/>
          <w:b w:val="0"/>
          <w:i w:val="0"/>
          <w:sz w:val="24"/>
        </w:rPr>
        <w:t>Глубина резкости DOF (Depth of Focus) — расстояние вдоль оси луча, в пределах которого диаметр пятна d остаётся примерно таким же, как в фокусе. Если выйдете за этот диапазон, пятно увеличится, I упадёт, процесс плавления сорвётся.</w:t>
      </w:r>
    </w:p>
    <w:p>
      <w:pPr>
        <w:spacing w:after="160" w:before="0" w:lineRule="auto" w:line="276"/>
        <w:ind w:firstLine="709"/>
        <w:jc w:val="both"/>
      </w:pPr>
      <w:r>
        <w:rPr>
          <w:rFonts w:ascii="Times New Roman" w:hAnsi="Times New Roman" w:eastAsia="Times New Roman"/>
          <w:b w:val="0"/>
          <w:i w:val="0"/>
          <w:sz w:val="24"/>
        </w:rPr>
        <w:t>Формула: DOF ≈ λ / NA².</w:t>
      </w:r>
    </w:p>
    <w:p>
      <w:pPr>
        <w:spacing w:before="160" w:after="80"/>
        <w:jc w:val="center"/>
      </w:pPr>
      <w:r>
        <w:rPr>
          <w:rFonts w:ascii="Times New Roman" w:hAnsi="Times New Roman" w:eastAsia="Times New Roman"/>
          <w:b w:val="0"/>
          <w:i/>
          <w:sz w:val="20"/>
        </w:rPr>
        <w:t>Таблица 5.1. Три случая числовой аpertуры: промышленный, лабораторный и экстремальный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A: промышл.</w:t>
            </w:r>
          </w:p>
        </w:tc>
        <w:tc>
          <w:tcPr>
            <w:tcW w:type="dxa" w:w="2422"/>
          </w:tcPr>
          <w:p>
            <w:r>
              <w:rPr>
                <w:rFonts w:ascii="Times New Roman" w:hAnsi="Times New Roman" w:eastAsia="Times New Roman"/>
                <w:b/>
                <w:i w:val="0"/>
                <w:sz w:val="18"/>
              </w:rPr>
              <w:t>B: лаб.</w:t>
            </w:r>
          </w:p>
        </w:tc>
        <w:tc>
          <w:tcPr>
            <w:tcW w:type="dxa" w:w="2422"/>
          </w:tcPr>
          <w:p>
            <w:r>
              <w:rPr>
                <w:rFonts w:ascii="Times New Roman" w:hAnsi="Times New Roman" w:eastAsia="Times New Roman"/>
                <w:b/>
                <w:i w:val="0"/>
                <w:sz w:val="18"/>
              </w:rPr>
              <w:t>C: экстр.</w:t>
            </w:r>
          </w:p>
        </w:tc>
      </w:tr>
      <w:tr>
        <w:tc>
          <w:tcPr>
            <w:tcW w:type="dxa" w:w="2422"/>
          </w:tcPr>
          <w:p>
            <w:r>
              <w:rPr>
                <w:rFonts w:ascii="Times New Roman" w:hAnsi="Times New Roman" w:eastAsia="Times New Roman"/>
                <w:b w:val="0"/>
                <w:i w:val="0"/>
                <w:sz w:val="18"/>
              </w:rPr>
              <w:t>Числ. апертура (NA)</w:t>
            </w:r>
          </w:p>
        </w:tc>
        <w:tc>
          <w:tcPr>
            <w:tcW w:type="dxa" w:w="2422"/>
          </w:tcPr>
          <w:p>
            <w:r>
              <w:rPr>
                <w:rFonts w:ascii="Times New Roman" w:hAnsi="Times New Roman" w:eastAsia="Times New Roman"/>
                <w:b w:val="0"/>
                <w:i w:val="0"/>
                <w:sz w:val="18"/>
              </w:rPr>
              <w:t>0,1</w:t>
            </w:r>
          </w:p>
        </w:tc>
        <w:tc>
          <w:tcPr>
            <w:tcW w:type="dxa" w:w="2422"/>
          </w:tcPr>
          <w:p>
            <w:r>
              <w:rPr>
                <w:rFonts w:ascii="Times New Roman" w:hAnsi="Times New Roman" w:eastAsia="Times New Roman"/>
                <w:b w:val="0"/>
                <w:i w:val="0"/>
                <w:sz w:val="18"/>
              </w:rPr>
              <w:t>0,4</w:t>
            </w:r>
          </w:p>
        </w:tc>
        <w:tc>
          <w:tcPr>
            <w:tcW w:type="dxa" w:w="2422"/>
          </w:tcPr>
          <w:p>
            <w:r>
              <w:rPr>
                <w:rFonts w:ascii="Times New Roman" w:hAnsi="Times New Roman" w:eastAsia="Times New Roman"/>
                <w:b w:val="0"/>
                <w:i w:val="0"/>
                <w:sz w:val="18"/>
              </w:rPr>
              <w:t>0,5</w:t>
            </w:r>
          </w:p>
        </w:tc>
      </w:tr>
      <w:tr>
        <w:tc>
          <w:tcPr>
            <w:tcW w:type="dxa" w:w="2422"/>
          </w:tcPr>
          <w:p>
            <w:r>
              <w:rPr>
                <w:rFonts w:ascii="Times New Roman" w:hAnsi="Times New Roman" w:eastAsia="Times New Roman"/>
                <w:b w:val="0"/>
                <w:i w:val="0"/>
                <w:sz w:val="18"/>
              </w:rPr>
              <w:t>Пятно d, мкм</w:t>
            </w:r>
          </w:p>
        </w:tc>
        <w:tc>
          <w:tcPr>
            <w:tcW w:type="dxa" w:w="2422"/>
          </w:tcPr>
          <w:p>
            <w:r>
              <w:rPr>
                <w:rFonts w:ascii="Times New Roman" w:hAnsi="Times New Roman" w:eastAsia="Times New Roman"/>
                <w:b w:val="0"/>
                <w:i w:val="0"/>
                <w:sz w:val="18"/>
              </w:rPr>
              <w:t>~10,7</w:t>
            </w:r>
          </w:p>
        </w:tc>
        <w:tc>
          <w:tcPr>
            <w:tcW w:type="dxa" w:w="2422"/>
          </w:tcPr>
          <w:p>
            <w:r>
              <w:rPr>
                <w:rFonts w:ascii="Times New Roman" w:hAnsi="Times New Roman" w:eastAsia="Times New Roman"/>
                <w:b w:val="0"/>
                <w:i w:val="0"/>
                <w:sz w:val="18"/>
              </w:rPr>
              <w:t>~2,7</w:t>
            </w:r>
          </w:p>
        </w:tc>
        <w:tc>
          <w:tcPr>
            <w:tcW w:type="dxa" w:w="2422"/>
          </w:tcPr>
          <w:p>
            <w:r>
              <w:rPr>
                <w:rFonts w:ascii="Times New Roman" w:hAnsi="Times New Roman" w:eastAsia="Times New Roman"/>
                <w:b w:val="0"/>
                <w:i w:val="0"/>
                <w:sz w:val="18"/>
              </w:rPr>
              <w:t>~2,1</w:t>
            </w:r>
          </w:p>
        </w:tc>
      </w:tr>
      <w:tr>
        <w:tc>
          <w:tcPr>
            <w:tcW w:type="dxa" w:w="2422"/>
          </w:tcPr>
          <w:p>
            <w:r>
              <w:rPr>
                <w:rFonts w:ascii="Times New Roman" w:hAnsi="Times New Roman" w:eastAsia="Times New Roman"/>
                <w:b w:val="0"/>
                <w:i w:val="0"/>
                <w:sz w:val="18"/>
              </w:rPr>
              <w:t>DOF, мкм</w:t>
            </w:r>
          </w:p>
        </w:tc>
        <w:tc>
          <w:tcPr>
            <w:tcW w:type="dxa" w:w="2422"/>
          </w:tcPr>
          <w:p>
            <w:r>
              <w:rPr>
                <w:rFonts w:ascii="Times New Roman" w:hAnsi="Times New Roman" w:eastAsia="Times New Roman"/>
                <w:b w:val="0"/>
                <w:i w:val="0"/>
                <w:sz w:val="18"/>
              </w:rPr>
              <w:t>~107</w:t>
            </w:r>
          </w:p>
        </w:tc>
        <w:tc>
          <w:tcPr>
            <w:tcW w:type="dxa" w:w="2422"/>
          </w:tcPr>
          <w:p>
            <w:r>
              <w:rPr>
                <w:rFonts w:ascii="Times New Roman" w:hAnsi="Times New Roman" w:eastAsia="Times New Roman"/>
                <w:b w:val="0"/>
                <w:i w:val="0"/>
                <w:sz w:val="18"/>
              </w:rPr>
              <w:t>~6,7</w:t>
            </w:r>
          </w:p>
        </w:tc>
        <w:tc>
          <w:tcPr>
            <w:tcW w:type="dxa" w:w="2422"/>
          </w:tcPr>
          <w:p>
            <w:r>
              <w:rPr>
                <w:rFonts w:ascii="Times New Roman" w:hAnsi="Times New Roman" w:eastAsia="Times New Roman"/>
                <w:b w:val="0"/>
                <w:i w:val="0"/>
                <w:sz w:val="18"/>
              </w:rPr>
              <w:t>~4,3</w:t>
            </w:r>
          </w:p>
        </w:tc>
      </w:tr>
      <w:tr>
        <w:tc>
          <w:tcPr>
            <w:tcW w:type="dxa" w:w="2422"/>
          </w:tcPr>
          <w:p>
            <w:r>
              <w:rPr>
                <w:rFonts w:ascii="Times New Roman" w:hAnsi="Times New Roman" w:eastAsia="Times New Roman"/>
                <w:b w:val="0"/>
                <w:i w:val="0"/>
                <w:sz w:val="18"/>
              </w:rPr>
              <w:t>СЛП</w:t>
            </w:r>
          </w:p>
        </w:tc>
        <w:tc>
          <w:tcPr>
            <w:tcW w:type="dxa" w:w="2422"/>
          </w:tcPr>
          <w:p>
            <w:r>
              <w:rPr>
                <w:rFonts w:ascii="Times New Roman" w:hAnsi="Times New Roman" w:eastAsia="Times New Roman"/>
                <w:b w:val="0"/>
                <w:i w:val="0"/>
                <w:sz w:val="18"/>
              </w:rPr>
              <w:t>Да, стандарт</w:t>
            </w:r>
          </w:p>
        </w:tc>
        <w:tc>
          <w:tcPr>
            <w:tcW w:type="dxa" w:w="2422"/>
          </w:tcPr>
          <w:p>
            <w:r>
              <w:rPr>
                <w:rFonts w:ascii="Times New Roman" w:hAnsi="Times New Roman" w:eastAsia="Times New Roman"/>
                <w:b w:val="0"/>
                <w:i w:val="0"/>
                <w:sz w:val="18"/>
              </w:rPr>
              <w:t>Только лаб.</w:t>
            </w:r>
          </w:p>
        </w:tc>
        <w:tc>
          <w:tcPr>
            <w:tcW w:type="dxa" w:w="2422"/>
          </w:tcPr>
          <w:p>
            <w:r>
              <w:rPr>
                <w:rFonts w:ascii="Times New Roman" w:hAnsi="Times New Roman" w:eastAsia="Times New Roman"/>
                <w:b w:val="0"/>
                <w:i w:val="0"/>
                <w:sz w:val="18"/>
              </w:rPr>
              <w:t>Нереализуемо</w:t>
            </w:r>
          </w:p>
        </w:tc>
      </w:tr>
      <w:tr>
        <w:tc>
          <w:tcPr>
            <w:tcW w:type="dxa" w:w="2422"/>
          </w:tcPr>
          <w:p>
            <w:r>
              <w:rPr>
                <w:rFonts w:ascii="Times New Roman" w:hAnsi="Times New Roman" w:eastAsia="Times New Roman"/>
                <w:b w:val="0"/>
                <w:i w:val="0"/>
                <w:sz w:val="18"/>
              </w:rPr>
              <w:t>Почему?</w:t>
            </w:r>
          </w:p>
        </w:tc>
        <w:tc>
          <w:tcPr>
            <w:tcW w:type="dxa" w:w="2422"/>
          </w:tcPr>
          <w:p>
            <w:r>
              <w:rPr>
                <w:rFonts w:ascii="Times New Roman" w:hAnsi="Times New Roman" w:eastAsia="Times New Roman"/>
                <w:b w:val="0"/>
                <w:i w:val="0"/>
                <w:sz w:val="18"/>
              </w:rPr>
              <w:t>DOF &gt; рельефа</w:t>
            </w:r>
          </w:p>
        </w:tc>
        <w:tc>
          <w:tcPr>
            <w:tcW w:type="dxa" w:w="2422"/>
          </w:tcPr>
          <w:p>
            <w:r>
              <w:rPr>
                <w:rFonts w:ascii="Times New Roman" w:hAnsi="Times New Roman" w:eastAsia="Times New Roman"/>
                <w:b w:val="0"/>
                <w:i w:val="0"/>
                <w:sz w:val="18"/>
              </w:rPr>
              <w:t>DOF &lt; рельефа</w:t>
            </w:r>
          </w:p>
        </w:tc>
        <w:tc>
          <w:tcPr>
            <w:tcW w:type="dxa" w:w="2422"/>
          </w:tcPr>
          <w:p>
            <w:r>
              <w:rPr>
                <w:rFonts w:ascii="Times New Roman" w:hAnsi="Times New Roman" w:eastAsia="Times New Roman"/>
                <w:b w:val="0"/>
                <w:i w:val="0"/>
                <w:sz w:val="18"/>
              </w:rPr>
              <w:t>DOF &lt;&lt; рельефа</w:t>
            </w:r>
          </w:p>
        </w:tc>
      </w:tr>
    </w:tbl>
    <w:p/>
    <w:p>
      <w:pPr>
        <w:spacing w:before="160" w:after="80"/>
        <w:jc w:val="center"/>
      </w:pPr>
      <w:r>
        <w:drawing>
          <wp:inline xmlns:a="http://schemas.openxmlformats.org/drawingml/2006/main" xmlns:pic="http://schemas.openxmlformats.org/drawingml/2006/picture">
            <wp:extent cx="5040000" cy="3414194"/>
            <wp:docPr id="22" name="Picture 22"/>
            <wp:cNvGraphicFramePr>
              <a:graphicFrameLocks noChangeAspect="1"/>
            </wp:cNvGraphicFramePr>
            <a:graphic>
              <a:graphicData uri="http://schemas.openxmlformats.org/drawingml/2006/picture">
                <pic:pic>
                  <pic:nvPicPr>
                    <pic:cNvPr id="0" name="ch5_dof.png"/>
                    <pic:cNvPicPr/>
                  </pic:nvPicPr>
                  <pic:blipFill>
                    <a:blip r:embed="rId30"/>
                    <a:stretch>
                      <a:fillRect/>
                    </a:stretch>
                  </pic:blipFill>
                  <pic:spPr>
                    <a:xfrm>
                      <a:off x="0" y="0"/>
                      <a:ext cx="5040000" cy="3414194"/>
                    </a:xfrm>
                    <a:prstGeom prst="rect"/>
                  </pic:spPr>
                </pic:pic>
              </a:graphicData>
            </a:graphic>
          </wp:inline>
        </w:drawing>
      </w:r>
    </w:p>
    <w:p>
      <w:pPr>
        <w:spacing w:after="200"/>
        <w:jc w:val="center"/>
      </w:pPr>
      <w:r>
        <w:rPr>
          <w:rFonts w:ascii="Times New Roman" w:hAnsi="Times New Roman" w:eastAsia="Times New Roman"/>
          <w:b w:val="0"/>
          <w:i/>
          <w:sz w:val="20"/>
        </w:rPr>
        <w:t>Рис. 5.4. Компромисс NA: диаметр пятна d и глубина резкости DOF</w:t>
      </w:r>
    </w:p>
    <w:p>
      <w:pPr>
        <w:spacing w:after="160" w:before="0" w:lineRule="auto" w:line="276"/>
        <w:ind w:firstLine="709"/>
        <w:jc w:val="both"/>
      </w:pPr>
      <w:r>
        <w:rPr>
          <w:rFonts w:ascii="Times New Roman" w:hAnsi="Times New Roman" w:eastAsia="Times New Roman"/>
          <w:b w:val="0"/>
          <w:i w:val="0"/>
          <w:sz w:val="24"/>
        </w:rPr>
        <w:t>Расшифровка. DOF — глубина резкости (в микрометрах). λ — длина волны (1,07 мкм). NA — числовая апертура (в знаменателе в квадрате!).</w:t>
      </w:r>
    </w:p>
    <w:p>
      <w:pPr>
        <w:spacing w:after="160" w:before="0" w:lineRule="auto" w:line="276"/>
        <w:ind w:firstLine="709"/>
        <w:jc w:val="both"/>
      </w:pPr>
      <w:r>
        <w:rPr>
          <w:rFonts w:ascii="Times New Roman" w:hAnsi="Times New Roman" w:eastAsia="Times New Roman"/>
          <w:b w:val="0"/>
          <w:i w:val="0"/>
          <w:sz w:val="24"/>
        </w:rPr>
        <w:t>Важно: NA в квадрате в знаменателе. DOF падает быстрее, чем размер пятна d. Это главный компромисс оптики.</w:t>
      </w:r>
    </w:p>
    <w:p>
      <w:pPr>
        <w:spacing w:after="160" w:before="0" w:lineRule="auto" w:line="276"/>
        <w:ind w:firstLine="709"/>
        <w:jc w:val="both"/>
      </w:pPr>
      <w:r>
        <w:rPr>
          <w:rFonts w:ascii="Times New Roman" w:hAnsi="Times New Roman" w:eastAsia="Times New Roman"/>
          <w:b w:val="0"/>
          <w:i w:val="0"/>
          <w:sz w:val="24"/>
        </w:rPr>
        <w:t>Рассмотрим три случая — от промышленного стандарта до экстремальной оптики.</w:t>
      </w:r>
    </w:p>
    <w:p>
      <w:pPr>
        <w:spacing w:after="160" w:before="0" w:lineRule="auto" w:line="276"/>
        <w:ind w:firstLine="709"/>
        <w:jc w:val="both"/>
      </w:pPr>
      <w:r>
        <w:rPr>
          <w:rFonts w:ascii="Times New Roman" w:hAnsi="Times New Roman" w:eastAsia="Times New Roman"/>
          <w:b w:val="0"/>
          <w:i w:val="0"/>
          <w:sz w:val="24"/>
        </w:rPr>
        <w:t>Случай А. NA = 0,1 (типичная промышленная линза): d ≈ 10,7 мкм; DOF ≈ 1,07 / 0,01 = 107 мкм ≈ 0,1 мм.</w:t>
      </w:r>
    </w:p>
    <w:p>
      <w:pPr>
        <w:spacing w:after="160" w:before="0" w:lineRule="auto" w:line="276"/>
        <w:ind w:firstLine="709"/>
        <w:jc w:val="both"/>
      </w:pPr>
      <w:r>
        <w:rPr>
          <w:rFonts w:ascii="Times New Roman" w:hAnsi="Times New Roman" w:eastAsia="Times New Roman"/>
          <w:b w:val="0"/>
          <w:i w:val="0"/>
          <w:sz w:val="24"/>
        </w:rPr>
        <w:t>На практике: при NA = 0,1 DOF около 0,1 мм. Если порошковый слой имеет неровности ±0,05 мм (типично для фракции 20–40 мкм), пятно d остаётся стабильным. Процесс устойчив.</w:t>
      </w:r>
    </w:p>
    <w:p>
      <w:pPr>
        <w:spacing w:after="160" w:before="0" w:lineRule="auto" w:line="276"/>
        <w:ind w:firstLine="709"/>
        <w:jc w:val="both"/>
      </w:pPr>
      <w:r>
        <w:rPr>
          <w:rFonts w:ascii="Times New Roman" w:hAnsi="Times New Roman" w:eastAsia="Times New Roman"/>
          <w:b w:val="0"/>
          <w:i w:val="0"/>
          <w:sz w:val="24"/>
        </w:rPr>
        <w:t>Случай Б. NA = 0,4 (короткофокусная лабораторная оптика): d ≈ 2,7 мкм; DOF ≈ 1,07 / 0,16 ≈ 6,7 мкм.</w:t>
      </w:r>
    </w:p>
    <w:p>
      <w:pPr>
        <w:spacing w:after="160" w:before="0" w:lineRule="auto" w:line="276"/>
        <w:ind w:firstLine="709"/>
        <w:jc w:val="both"/>
      </w:pPr>
      <w:r>
        <w:rPr>
          <w:rFonts w:ascii="Times New Roman" w:hAnsi="Times New Roman" w:eastAsia="Times New Roman"/>
          <w:b w:val="0"/>
          <w:i w:val="0"/>
          <w:sz w:val="24"/>
        </w:rPr>
        <w:t>DOF всего 6,7 мкм. Как только порошок поднимется или опустится на 3–5 мкм, пятно d начнёт заметно увеличиваться. При смещении на 7 мкм I упадёт в 4 раза. Пришлось бы выравнивать слой с точностью до пары микрон — с порошком 20–40 мкм это невозможно.</w:t>
      </w:r>
    </w:p>
    <w:p>
      <w:pPr>
        <w:spacing w:after="160" w:before="0" w:lineRule="auto" w:line="276"/>
        <w:ind w:firstLine="709"/>
        <w:jc w:val="both"/>
      </w:pPr>
      <w:r>
        <w:rPr>
          <w:rFonts w:ascii="Times New Roman" w:hAnsi="Times New Roman" w:eastAsia="Times New Roman"/>
          <w:b w:val="0"/>
          <w:i w:val="0"/>
          <w:sz w:val="24"/>
        </w:rPr>
        <w:t>Логичный вопрос: «А что, если взять линзу ещё круче — NA = 0,5? Пятно d ~2 мкм и фантастическое разрешение?»</w:t>
      </w:r>
    </w:p>
    <w:p>
      <w:pPr>
        <w:spacing w:after="160" w:before="0" w:lineRule="auto" w:line="276"/>
        <w:ind w:firstLine="709"/>
        <w:jc w:val="both"/>
      </w:pPr>
      <w:r>
        <w:rPr>
          <w:rFonts w:ascii="Times New Roman" w:hAnsi="Times New Roman" w:eastAsia="Times New Roman"/>
          <w:b w:val="0"/>
          <w:i w:val="0"/>
          <w:sz w:val="24"/>
        </w:rPr>
        <w:t>Случай В. NA = 0,5 (экстремальная оптика): d ≈ 2,14 мкм; DOF ≈ 1,07 / 0,25 ≈ 4,3 мкм. Фокус острый только в диапазоне ±2 мкм.</w:t>
      </w:r>
    </w:p>
    <w:p>
      <w:pPr>
        <w:spacing w:after="160" w:before="0" w:lineRule="auto" w:line="276"/>
        <w:ind w:firstLine="709"/>
        <w:jc w:val="both"/>
      </w:pPr>
      <w:r>
        <w:rPr>
          <w:rFonts w:ascii="Times New Roman" w:hAnsi="Times New Roman" w:eastAsia="Times New Roman"/>
          <w:b w:val="0"/>
          <w:i w:val="0"/>
          <w:sz w:val="24"/>
        </w:rPr>
        <w:t>Почему это невозможно в реальном СЛП-станке? Три причины.</w:t>
      </w:r>
    </w:p>
    <w:p>
      <w:pPr>
        <w:spacing w:after="160" w:before="0" w:lineRule="auto" w:line="276"/>
        <w:ind w:firstLine="709"/>
        <w:jc w:val="both"/>
      </w:pPr>
      <w:r>
        <w:rPr>
          <w:rFonts w:ascii="Times New Roman" w:hAnsi="Times New Roman" w:eastAsia="Times New Roman"/>
          <w:b w:val="0"/>
          <w:i w:val="0"/>
          <w:sz w:val="24"/>
        </w:rPr>
        <w:t>Причина №1: рельеф порошка. Фракция 20–40 мкм даёт рельеф слоя 10–20 мкм. Расстояние от фокуса до соседней частицы — 15 мкм, что в 3–4 раза больше DOF. Пятно d на «горбах» огромное, на впадинах — нулевая I.</w:t>
      </w:r>
    </w:p>
    <w:p>
      <w:pPr>
        <w:spacing w:after="160" w:before="0" w:lineRule="auto" w:line="276"/>
        <w:ind w:firstLine="709"/>
        <w:jc w:val="both"/>
      </w:pPr>
      <w:r>
        <w:rPr>
          <w:rFonts w:ascii="Times New Roman" w:hAnsi="Times New Roman" w:eastAsia="Times New Roman"/>
          <w:b w:val="0"/>
          <w:i w:val="0"/>
          <w:sz w:val="24"/>
        </w:rPr>
        <w:t>Причина №2: физический предел малой DOF. Даже при идеально выровненном слое луч «проваливается» в поры между частицами при сканировании.</w:t>
      </w:r>
    </w:p>
    <w:p>
      <w:pPr>
        <w:spacing w:after="160" w:before="0" w:lineRule="auto" w:line="276"/>
        <w:ind w:firstLine="709"/>
        <w:jc w:val="both"/>
      </w:pPr>
      <w:r>
        <w:rPr>
          <w:rFonts w:ascii="Times New Roman" w:hAnsi="Times New Roman" w:eastAsia="Times New Roman"/>
          <w:b w:val="0"/>
          <w:i w:val="0"/>
          <w:sz w:val="24"/>
        </w:rPr>
        <w:t>Причина №3: экономика и надёжность. NA = 0,5 требует порошка 1–5 мкм (дорого, взрывоопасно), активной автофокусировки и короткофокусной оптики у порошка — риск загрязнения линзы.</w:t>
      </w:r>
    </w:p>
    <w:p>
      <w:pPr>
        <w:spacing w:after="160" w:before="0" w:lineRule="auto" w:line="276"/>
        <w:ind w:firstLine="709"/>
        <w:jc w:val="both"/>
      </w:pPr>
      <w:r>
        <w:rPr>
          <w:rFonts w:ascii="Times New Roman" w:hAnsi="Times New Roman" w:eastAsia="Times New Roman"/>
          <w:b w:val="0"/>
          <w:i w:val="0"/>
          <w:sz w:val="24"/>
        </w:rPr>
        <w:t>Итог: линза с NA = 0,5 — как микроскоп: идеальная картинка только на идеально плоском объекте. В СЛП — слой шероховатого порошка с перепадами в десятки микрон. Поэтому индустрия выбирает NA ≈ 0,08–0,15.</w:t>
      </w:r>
    </w:p>
    <w:p>
      <w:pPr>
        <w:spacing w:after="160" w:before="0" w:lineRule="auto" w:line="276"/>
        <w:ind w:firstLine="709"/>
        <w:jc w:val="both"/>
      </w:pPr>
      <w:r>
        <w:rPr>
          <w:rFonts w:ascii="Times New Roman" w:hAnsi="Times New Roman" w:eastAsia="Times New Roman"/>
          <w:b w:val="0"/>
          <w:i w:val="0"/>
          <w:sz w:val="24"/>
        </w:rPr>
        <w:t>Сводка трёх случаев приведена в таблице ниже.</w:t>
      </w:r>
    </w:p>
    <w:p>
      <w:pPr>
        <w:spacing w:after="160" w:before="0" w:lineRule="auto" w:line="276"/>
        <w:jc w:val="left"/>
      </w:pPr>
      <w:r>
        <w:rPr>
          <w:rFonts w:ascii="Times New Roman" w:hAnsi="Times New Roman" w:eastAsia="Times New Roman"/>
          <w:b/>
          <w:i w:val="0"/>
          <w:sz w:val="26"/>
        </w:rPr>
        <w:t>7. ПОДВЕДЕНИЕ ИТОГОВ</w:t>
      </w:r>
    </w:p>
    <w:p>
      <w:pPr>
        <w:spacing w:after="160" w:before="0" w:lineRule="auto" w:line="276"/>
        <w:ind w:firstLine="709"/>
        <w:jc w:val="both"/>
      </w:pPr>
      <w:r>
        <w:rPr>
          <w:rFonts w:ascii="Times New Roman" w:hAnsi="Times New Roman" w:eastAsia="Times New Roman"/>
          <w:b w:val="0"/>
          <w:i w:val="0"/>
          <w:sz w:val="24"/>
        </w:rPr>
        <w:t>Третий важный фактор. Даже при идеальной линзе с большой NA реальное пятно d больше, чем предсказывает d ≈ λ / NA. Потому что реальный лазерный пучок — не идеально гауссов.</w:t>
      </w:r>
    </w:p>
    <w:p>
      <w:pPr>
        <w:spacing w:after="160" w:before="0" w:lineRule="auto" w:line="276"/>
        <w:ind w:firstLine="709"/>
        <w:jc w:val="both"/>
      </w:pPr>
      <w:r>
        <w:rPr>
          <w:rFonts w:ascii="Times New Roman" w:hAnsi="Times New Roman" w:eastAsia="Times New Roman"/>
          <w:b w:val="0"/>
          <w:i w:val="0"/>
          <w:sz w:val="24"/>
        </w:rPr>
        <w:t>Качество пучка описывается параметром M²(читается «эм-квадрат», параметр качества пучка). У идеального лазера M² = 1. У волоконных M² ≈ 1,1–1,5. У диодных M² ≈ 10–30.</w:t>
      </w:r>
    </w:p>
    <w:p>
      <w:pPr>
        <w:spacing w:before="160" w:after="80"/>
        <w:jc w:val="center"/>
      </w:pPr>
      <w:r>
        <w:drawing>
          <wp:inline xmlns:a="http://schemas.openxmlformats.org/drawingml/2006/main" xmlns:pic="http://schemas.openxmlformats.org/drawingml/2006/picture">
            <wp:extent cx="5040000" cy="3251613"/>
            <wp:docPr id="23" name="Picture 23"/>
            <wp:cNvGraphicFramePr>
              <a:graphicFrameLocks noChangeAspect="1"/>
            </wp:cNvGraphicFramePr>
            <a:graphic>
              <a:graphicData uri="http://schemas.openxmlformats.org/drawingml/2006/picture">
                <pic:pic>
                  <pic:nvPicPr>
                    <pic:cNvPr id="0" name="ch5_m2.png"/>
                    <pic:cNvPicPr/>
                  </pic:nvPicPr>
                  <pic:blipFill>
                    <a:blip r:embed="rId31"/>
                    <a:stretch>
                      <a:fillRect/>
                    </a:stretch>
                  </pic:blipFill>
                  <pic:spPr>
                    <a:xfrm>
                      <a:off x="0" y="0"/>
                      <a:ext cx="5040000" cy="3251613"/>
                    </a:xfrm>
                    <a:prstGeom prst="rect"/>
                  </pic:spPr>
                </pic:pic>
              </a:graphicData>
            </a:graphic>
          </wp:inline>
        </w:drawing>
      </w:r>
    </w:p>
    <w:p>
      <w:pPr>
        <w:spacing w:after="200"/>
        <w:jc w:val="center"/>
      </w:pPr>
      <w:r>
        <w:rPr>
          <w:rFonts w:ascii="Times New Roman" w:hAnsi="Times New Roman" w:eastAsia="Times New Roman"/>
          <w:b w:val="0"/>
          <w:i/>
          <w:sz w:val="20"/>
        </w:rPr>
        <w:t>Рис. 5.5. Параметр M² и реальный диаметр пятна d_реал = M²·d_идеал</w:t>
      </w:r>
    </w:p>
    <w:p>
      <w:pPr>
        <w:spacing w:after="160" w:before="0" w:lineRule="auto" w:line="276"/>
        <w:ind w:firstLine="709"/>
        <w:jc w:val="both"/>
      </w:pPr>
      <w:r>
        <w:rPr>
          <w:rFonts w:ascii="Times New Roman" w:hAnsi="Times New Roman" w:eastAsia="Times New Roman"/>
          <w:b w:val="0"/>
          <w:i w:val="0"/>
          <w:sz w:val="24"/>
        </w:rPr>
        <w:t>Формула реального пятна: d_реал = M² · d_идеал.</w:t>
      </w:r>
    </w:p>
    <w:p>
      <w:pPr>
        <w:spacing w:after="160" w:before="0" w:lineRule="auto" w:line="276"/>
        <w:ind w:firstLine="709"/>
        <w:jc w:val="both"/>
      </w:pPr>
      <w:r>
        <w:rPr>
          <w:rFonts w:ascii="Times New Roman" w:hAnsi="Times New Roman" w:eastAsia="Times New Roman"/>
          <w:b w:val="0"/>
          <w:i w:val="0"/>
          <w:sz w:val="24"/>
        </w:rPr>
        <w:t>Пример. Волоконный: M² = 1,3, d_идеал = 10 мкм → d_реал ≈ 13 мкм. Диодный: M² = 20, d_идеал = 10 мкм → d_реал ≈ 200 мкм.</w:t>
      </w:r>
    </w:p>
    <w:p>
      <w:pPr>
        <w:spacing w:after="160" w:before="0" w:lineRule="auto" w:line="276"/>
        <w:ind w:firstLine="709"/>
        <w:jc w:val="both"/>
      </w:pPr>
      <w:r>
        <w:rPr>
          <w:rFonts w:ascii="Times New Roman" w:hAnsi="Times New Roman" w:eastAsia="Times New Roman"/>
          <w:b w:val="0"/>
          <w:i w:val="0"/>
          <w:sz w:val="24"/>
        </w:rPr>
        <w:t>Вывод: диодный лазер при той же мощности P 200 Вт даст пятно d в 20 раз больше. I будет в 400 раз меньше! Именно поэтому в СЛП используют волоконные лазеры с M²(параметром качества пучка) близким к 1.</w:t>
      </w:r>
    </w:p>
    <w:p>
      <w:pPr>
        <w:spacing w:after="160" w:before="0" w:lineRule="auto" w:line="276"/>
        <w:ind w:firstLine="709"/>
        <w:jc w:val="both"/>
      </w:pPr>
      <w:r>
        <w:rPr>
          <w:rFonts w:ascii="Times New Roman" w:hAnsi="Times New Roman" w:eastAsia="Times New Roman"/>
          <w:b w:val="0"/>
          <w:i w:val="0"/>
          <w:sz w:val="24"/>
        </w:rPr>
        <w:t>Итоговые тезисы главы:</w:t>
      </w:r>
    </w:p>
    <w:p>
      <w:pPr>
        <w:spacing w:after="160" w:before="0" w:lineRule="auto" w:line="276"/>
        <w:ind w:firstLine="709"/>
        <w:jc w:val="both"/>
      </w:pPr>
      <w:r>
        <w:rPr>
          <w:rFonts w:ascii="Times New Roman" w:hAnsi="Times New Roman" w:eastAsia="Times New Roman"/>
          <w:b w:val="0"/>
          <w:i w:val="0"/>
          <w:sz w:val="24"/>
        </w:rPr>
        <w:t>Первое. Плотность мощности I = P / S — главный параметр. Линза — усилитель, сжимающий энергию в пространстве.</w:t>
      </w:r>
    </w:p>
    <w:p>
      <w:pPr>
        <w:spacing w:after="160" w:before="0" w:lineRule="auto" w:line="276"/>
        <w:ind w:firstLine="709"/>
        <w:jc w:val="both"/>
      </w:pPr>
      <w:r>
        <w:rPr>
          <w:rFonts w:ascii="Times New Roman" w:hAnsi="Times New Roman" w:eastAsia="Times New Roman"/>
          <w:b w:val="0"/>
          <w:i w:val="0"/>
          <w:sz w:val="24"/>
        </w:rPr>
        <w:t>Второе. Размер пятна d ≈ λ / NA — обратно пропорционален NA.</w:t>
      </w:r>
    </w:p>
    <w:p>
      <w:pPr>
        <w:spacing w:after="160" w:before="0" w:lineRule="auto" w:line="276"/>
        <w:ind w:firstLine="709"/>
        <w:jc w:val="both"/>
      </w:pPr>
      <w:r>
        <w:rPr>
          <w:rFonts w:ascii="Times New Roman" w:hAnsi="Times New Roman" w:eastAsia="Times New Roman"/>
          <w:b w:val="0"/>
          <w:i w:val="0"/>
          <w:sz w:val="24"/>
        </w:rPr>
        <w:t>Третье. Глубина резкости DOF ≈ λ / NA² — падает быстрее, чем d. Малое пятно требует идеально ровного слоя.</w:t>
      </w:r>
    </w:p>
    <w:p>
      <w:pPr>
        <w:spacing w:after="160" w:before="0" w:lineRule="auto" w:line="276"/>
        <w:ind w:firstLine="709"/>
        <w:jc w:val="both"/>
      </w:pPr>
      <w:r>
        <w:rPr>
          <w:rFonts w:ascii="Times New Roman" w:hAnsi="Times New Roman" w:eastAsia="Times New Roman"/>
          <w:b w:val="0"/>
          <w:i w:val="0"/>
          <w:sz w:val="24"/>
        </w:rPr>
        <w:t>Четвёртое. Реальное пятно d_реал = M² · d_идеал — зависит от качества пучка. Большое M² сводит на нет преимущества оптики.</w:t>
      </w:r>
    </w:p>
    <w:p>
      <w:pPr>
        <w:spacing w:after="160" w:before="0" w:lineRule="auto" w:line="276"/>
        <w:ind w:firstLine="709"/>
        <w:jc w:val="both"/>
      </w:pPr>
      <w:r>
        <w:rPr>
          <w:rFonts w:ascii="Times New Roman" w:hAnsi="Times New Roman" w:eastAsia="Times New Roman"/>
          <w:b w:val="0"/>
          <w:i w:val="0"/>
          <w:sz w:val="24"/>
        </w:rPr>
        <w:t>Пятое. Почему не NA = 0,5 в СЛП? DOF ~4 мкм, а порошок имеет неровности 20–40 мкм. Промышленность выбирает NA ≈ 0,08–0,15: пятно d 30–50 мкм, DOF 100–300 мкм.</w:t>
      </w:r>
    </w:p>
    <w:p>
      <w:pPr>
        <w:spacing w:after="160" w:before="0" w:lineRule="auto" w:line="276"/>
        <w:ind w:firstLine="709"/>
        <w:jc w:val="both"/>
      </w:pPr>
      <w:r>
        <w:rPr>
          <w:rFonts w:ascii="Times New Roman" w:hAnsi="Times New Roman" w:eastAsia="Times New Roman"/>
          <w:b w:val="0"/>
          <w:i w:val="0"/>
          <w:sz w:val="24"/>
        </w:rPr>
        <w:t>В этой главе линзы рассматривались в приближении геометрической оптики — свет как система прямых лучей. Но в d ≈ λ / NA спрятана волновая природа — дифракция. В следующей главе («Волновая оптика») разберём, почему пятно не может быть бесконечно малым и что такое интерференция.</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p>
      <w:pPr>
        <w:spacing w:after="80" w:before="0" w:lineRule="auto" w:line="276"/>
        <w:jc w:val="both"/>
      </w:pPr>
      <w:r>
        <w:rPr>
          <w:rFonts w:ascii="Times New Roman" w:hAnsi="Times New Roman" w:eastAsia="Times New Roman"/>
          <w:b w:val="0"/>
          <w:i w:val="0"/>
          <w:sz w:val="22"/>
        </w:rPr>
        <w:t>A(λ)</w:t>
        <w:tab/>
        <w:t>Спектральная поглощательная способность — безразмерная доля падающей мощности, вошедшей в материал (0…1); A(λ) = P_погл / P_пад. Не путать с работой выхода металла</w:t>
      </w:r>
    </w:p>
    <w:p>
      <w:pPr>
        <w:spacing w:after="80" w:before="0" w:lineRule="auto" w:line="276"/>
        <w:jc w:val="both"/>
      </w:pPr>
      <w:r>
        <w:rPr>
          <w:rFonts w:ascii="Times New Roman" w:hAnsi="Times New Roman" w:eastAsia="Times New Roman"/>
          <w:b w:val="0"/>
          <w:i w:val="0"/>
          <w:sz w:val="22"/>
        </w:rPr>
        <w:t>СЛП</w:t>
        <w:tab/>
        <w:t>Селективное лазерное плавление — послойное сплавление металлического порошка лазером (см. SLM)</w:t>
      </w:r>
    </w:p>
    <w:p>
      <w:pPr>
        <w:spacing w:after="80" w:before="0" w:lineRule="auto" w:line="276"/>
        <w:jc w:val="both"/>
      </w:pPr>
      <w:r>
        <w:rPr>
          <w:rFonts w:ascii="Times New Roman" w:hAnsi="Times New Roman" w:eastAsia="Times New Roman"/>
          <w:b w:val="0"/>
          <w:i w:val="0"/>
          <w:sz w:val="22"/>
        </w:rPr>
        <w:t>P/v</w:t>
        <w:tab/>
        <w:t>Линейная энергия — отношение мощности лазера к скорости сканирования; основной параметр режима СЛП</w:t>
      </w:r>
    </w:p>
    <w:p>
      <w:pPr>
        <w:spacing w:after="80" w:before="0" w:lineRule="auto" w:line="276"/>
        <w:jc w:val="both"/>
      </w:pPr>
      <w:r>
        <w:rPr>
          <w:rFonts w:ascii="Times New Roman" w:hAnsi="Times New Roman" w:eastAsia="Times New Roman"/>
          <w:b w:val="0"/>
          <w:i w:val="0"/>
          <w:sz w:val="22"/>
        </w:rPr>
        <w:t>M²</w:t>
        <w:tab/>
        <w:t>Параметр качества пучка; M² ≈ 1 соответствует идеальной гауссовой моде TEM₀₀</w:t>
      </w:r>
    </w:p>
    <w:p>
      <w:pPr>
        <w:spacing w:after="80" w:before="0" w:lineRule="auto" w:line="276"/>
        <w:jc w:val="both"/>
      </w:pPr>
      <w:r>
        <w:rPr>
          <w:rFonts w:ascii="Times New Roman" w:hAnsi="Times New Roman" w:eastAsia="Times New Roman"/>
          <w:b w:val="0"/>
          <w:i w:val="0"/>
          <w:sz w:val="22"/>
        </w:rPr>
        <w:t>Фотоинициатор</w:t>
        <w:tab/>
        <w:t>Добавка в фотополимер, поглощающая УФ и распадающаяся на радикалы, запускающие полимеризацию</w:t>
      </w:r>
    </w:p>
    <w:p>
      <w:pPr>
        <w:spacing w:after="80" w:before="0" w:lineRule="auto" w:line="276"/>
        <w:jc w:val="both"/>
      </w:pPr>
      <w:r>
        <w:rPr>
          <w:rFonts w:ascii="Times New Roman" w:hAnsi="Times New Roman" w:eastAsia="Times New Roman"/>
          <w:b w:val="0"/>
          <w:i w:val="0"/>
          <w:sz w:val="22"/>
        </w:rPr>
        <w:t>E_акт</w:t>
        <w:tab/>
        <w:t>Энергия активации — минимальный энергетический барьер химической реакции</w:t>
      </w:r>
    </w:p>
    <w:p>
      <w:pPr>
        <w:spacing w:after="80" w:before="0" w:lineRule="auto" w:line="276"/>
        <w:jc w:val="both"/>
      </w:pPr>
      <w:r>
        <w:rPr>
          <w:rFonts w:ascii="Times New Roman" w:hAnsi="Times New Roman" w:eastAsia="Times New Roman"/>
          <w:b w:val="0"/>
          <w:i w:val="0"/>
          <w:sz w:val="22"/>
        </w:rPr>
        <w:t>E (энергия фотона)</w:t>
        <w:tab/>
        <w:t>E = h·ν = h·c/λ; в электрон-вольтах: E(эВ) ≈ 1240 / λ(нм)</w:t>
      </w:r>
    </w:p>
    <w:p>
      <w:pPr>
        <w:spacing w:after="80" w:before="0" w:lineRule="auto" w:line="276"/>
        <w:jc w:val="both"/>
      </w:pPr>
      <w:r>
        <w:rPr>
          <w:rFonts w:ascii="Times New Roman" w:hAnsi="Times New Roman" w:eastAsia="Times New Roman"/>
          <w:b w:val="0"/>
          <w:i w:val="0"/>
          <w:sz w:val="22"/>
        </w:rPr>
        <w:t>CO₂-лазер</w:t>
        <w:tab/>
        <w:t>Газовый лазер с λ ≈ 10,6 мкм; эффективен для органики и ряда неметаллов</w:t>
      </w:r>
    </w:p>
    <w:p>
      <w:pPr>
        <w:spacing w:after="80" w:before="0" w:lineRule="auto" w:line="276"/>
        <w:jc w:val="both"/>
      </w:pPr>
      <w:r>
        <w:rPr>
          <w:rFonts w:ascii="Times New Roman" w:hAnsi="Times New Roman" w:eastAsia="Times New Roman"/>
          <w:b w:val="0"/>
          <w:i w:val="0"/>
          <w:sz w:val="22"/>
        </w:rPr>
        <w:t>Доза</w:t>
        <w:tab/>
        <w:t>Энергия излучения на единицу площади (экспозиция); ключевой параметр стереолитографии</w:t>
      </w:r>
    </w:p>
    <w:p>
      <w:pPr>
        <w:spacing w:after="80" w:before="0" w:lineRule="auto" w:line="276"/>
        <w:jc w:val="both"/>
      </w:pPr>
      <w:r>
        <w:rPr>
          <w:rFonts w:ascii="Times New Roman" w:hAnsi="Times New Roman" w:eastAsia="Times New Roman"/>
          <w:b w:val="0"/>
          <w:i w:val="0"/>
          <w:sz w:val="22"/>
        </w:rPr>
        <w:t>T_пл</w:t>
        <w:tab/>
        <w:t>Температура плавления материала</w:t>
      </w:r>
    </w:p>
    <w:p>
      <w:pPr>
        <w:spacing w:after="80" w:before="0" w:lineRule="auto" w:line="276"/>
        <w:jc w:val="both"/>
      </w:pPr>
      <w:r>
        <w:rPr>
          <w:rFonts w:ascii="Times New Roman" w:hAnsi="Times New Roman" w:eastAsia="Times New Roman"/>
          <w:b w:val="0"/>
          <w:i w:val="0"/>
          <w:sz w:val="22"/>
        </w:rPr>
        <w:t>Фотохимический механизм</w:t>
        <w:tab/>
        <w:t>Взаимодействие, при котором один фотон достаточен для химического акта (E_ph ≥ порога)</w:t>
      </w:r>
    </w:p>
    <w:p>
      <w:pPr>
        <w:spacing w:after="80" w:before="0" w:lineRule="auto" w:line="276"/>
        <w:jc w:val="both"/>
      </w:pPr>
      <w:r>
        <w:rPr>
          <w:rFonts w:ascii="Times New Roman" w:hAnsi="Times New Roman" w:eastAsia="Times New Roman"/>
          <w:b w:val="0"/>
          <w:i w:val="0"/>
          <w:sz w:val="22"/>
        </w:rPr>
        <w:t>Тепловой механизм</w:t>
        <w:tab/>
        <w:t>Накопление энергии многих фотонов в нагрев; типичен для СЛП металлов в ближнем ИК</w:t>
      </w:r>
    </w:p>
    <w:p>
      <w:pPr>
        <w:spacing w:after="80" w:before="0" w:lineRule="auto" w:line="276"/>
        <w:jc w:val="both"/>
      </w:pPr>
      <w:r>
        <w:rPr>
          <w:rFonts w:ascii="Times New Roman" w:hAnsi="Times New Roman" w:eastAsia="Times New Roman"/>
          <w:b w:val="0"/>
          <w:i w:val="0"/>
          <w:sz w:val="22"/>
        </w:rPr>
        <w:t>Стереолитография</w:t>
        <w:tab/>
        <w:t>Послойная полимеризация жидкой смолы УФ-лазером (см. SLA)</w:t>
      </w:r>
    </w:p>
    <w:p>
      <w:pPr>
        <w:spacing w:after="80" w:before="0" w:lineRule="auto" w:line="276"/>
        <w:jc w:val="both"/>
      </w:pPr>
      <w:r>
        <w:rPr>
          <w:rFonts w:ascii="Times New Roman" w:hAnsi="Times New Roman" w:eastAsia="Times New Roman"/>
          <w:b w:val="0"/>
          <w:i w:val="0"/>
          <w:sz w:val="22"/>
        </w:rPr>
        <w:t>Режим глубокого проплавления</w:t>
        <w:tab/>
        <w:t>Перегретая ванна расплава с удлинённым каналом; риск пор при избыточной плотности мощности</w:t>
      </w:r>
    </w:p>
    <w:p>
      <w:pPr>
        <w:spacing w:after="80" w:before="0" w:lineRule="auto" w:line="276"/>
        <w:jc w:val="both"/>
      </w:pPr>
      <w:r>
        <w:rPr>
          <w:rFonts w:ascii="Times New Roman" w:hAnsi="Times New Roman" w:eastAsia="Times New Roman"/>
          <w:b w:val="0"/>
          <w:i w:val="0"/>
          <w:sz w:val="22"/>
        </w:rPr>
        <w:t>Ближний ИК</w:t>
        <w:tab/>
        <w:t>ИК-диапазон около 1 мкм (волоконные лазеры ~1070 нм); основное окно СЛП металлов</w:t>
      </w:r>
    </w:p>
    <w:p>
      <w:pPr>
        <w:spacing w:after="80" w:before="0" w:lineRule="auto" w:line="276"/>
        <w:jc w:val="both"/>
      </w:pPr>
      <w:r>
        <w:rPr>
          <w:rFonts w:ascii="Times New Roman" w:hAnsi="Times New Roman" w:eastAsia="Times New Roman"/>
          <w:b w:val="0"/>
          <w:i w:val="0"/>
          <w:sz w:val="22"/>
        </w:rPr>
        <w:t>Дальний ИК</w:t>
        <w:tab/>
        <w:t>ИК-диапазон десятков микрометров (CO₂ ~10,6 мкм); эффективен для многих неметаллов</w:t>
      </w:r>
    </w:p>
    <w:p>
      <w:pPr>
        <w:spacing w:after="80" w:before="0" w:lineRule="auto" w:line="276"/>
        <w:jc w:val="both"/>
      </w:pPr>
      <w:r>
        <w:rPr>
          <w:rFonts w:ascii="Times New Roman" w:hAnsi="Times New Roman" w:eastAsia="Times New Roman"/>
          <w:b w:val="0"/>
          <w:i w:val="0"/>
          <w:sz w:val="22"/>
        </w:rPr>
        <w:t>I</w:t>
        <w:tab/>
        <w:t>Плотность мощности (интенсивность): I = P/S, Вт/см²</w:t>
      </w:r>
    </w:p>
    <w:p>
      <w:pPr>
        <w:spacing w:after="80" w:before="0" w:lineRule="auto" w:line="276"/>
        <w:jc w:val="both"/>
      </w:pPr>
      <w:r>
        <w:rPr>
          <w:rFonts w:ascii="Times New Roman" w:hAnsi="Times New Roman" w:eastAsia="Times New Roman"/>
          <w:b w:val="0"/>
          <w:i w:val="0"/>
          <w:sz w:val="22"/>
        </w:rPr>
        <w:t>P</w:t>
        <w:tab/>
        <w:t>Мощность лазера, Вт</w:t>
      </w:r>
    </w:p>
    <w:p>
      <w:pPr>
        <w:spacing w:after="80" w:before="0" w:lineRule="auto" w:line="276"/>
        <w:jc w:val="both"/>
      </w:pPr>
      <w:r>
        <w:rPr>
          <w:rFonts w:ascii="Times New Roman" w:hAnsi="Times New Roman" w:eastAsia="Times New Roman"/>
          <w:b w:val="0"/>
          <w:i w:val="0"/>
          <w:sz w:val="22"/>
        </w:rPr>
        <w:t>S</w:t>
        <w:tab/>
        <w:t>Площадь лазерного пятна, см²</w:t>
      </w:r>
    </w:p>
    <w:p>
      <w:pPr>
        <w:spacing w:after="80" w:before="0" w:lineRule="auto" w:line="276"/>
        <w:jc w:val="both"/>
      </w:pPr>
      <w:r>
        <w:rPr>
          <w:rFonts w:ascii="Times New Roman" w:hAnsi="Times New Roman" w:eastAsia="Times New Roman"/>
          <w:b w:val="0"/>
          <w:i w:val="0"/>
          <w:sz w:val="22"/>
        </w:rPr>
        <w:t>d</w:t>
        <w:tab/>
        <w:t>Диаметр пятна в фокусе, мкм</w:t>
      </w:r>
    </w:p>
    <w:p>
      <w:pPr>
        <w:spacing w:after="80" w:before="0" w:lineRule="auto" w:line="276"/>
        <w:jc w:val="both"/>
      </w:pPr>
      <w:r>
        <w:rPr>
          <w:rFonts w:ascii="Times New Roman" w:hAnsi="Times New Roman" w:eastAsia="Times New Roman"/>
          <w:b w:val="0"/>
          <w:i w:val="0"/>
          <w:sz w:val="22"/>
        </w:rPr>
        <w:t>d_идеал</w:t>
        <w:tab/>
        <w:t>Идеальный (дифракционный) диаметр пятна: d ≈ λ/NA</w:t>
      </w:r>
    </w:p>
    <w:p>
      <w:pPr>
        <w:spacing w:after="80" w:before="0" w:lineRule="auto" w:line="276"/>
        <w:jc w:val="both"/>
      </w:pPr>
      <w:r>
        <w:rPr>
          <w:rFonts w:ascii="Times New Roman" w:hAnsi="Times New Roman" w:eastAsia="Times New Roman"/>
          <w:b w:val="0"/>
          <w:i w:val="0"/>
          <w:sz w:val="22"/>
        </w:rPr>
        <w:t>d_реал</w:t>
        <w:tab/>
        <w:t>Реальный диаметр пятна с учётом качества пучка: d_реал = M²·d_идеал</w:t>
      </w:r>
    </w:p>
    <w:p>
      <w:pPr>
        <w:spacing w:after="80" w:before="0" w:lineRule="auto" w:line="276"/>
        <w:jc w:val="both"/>
      </w:pPr>
      <w:r>
        <w:rPr>
          <w:rFonts w:ascii="Times New Roman" w:hAnsi="Times New Roman" w:eastAsia="Times New Roman"/>
          <w:b w:val="0"/>
          <w:i w:val="0"/>
          <w:sz w:val="22"/>
        </w:rPr>
        <w:t>NA</w:t>
        <w:tab/>
        <w:t>Числовая апертура — мера ширины конуса сходящихся лучей; NA = n·sin θ</w:t>
      </w:r>
    </w:p>
    <w:p>
      <w:pPr>
        <w:spacing w:after="80" w:before="0" w:lineRule="auto" w:line="276"/>
        <w:jc w:val="both"/>
      </w:pPr>
      <w:r>
        <w:rPr>
          <w:rFonts w:ascii="Times New Roman" w:hAnsi="Times New Roman" w:eastAsia="Times New Roman"/>
          <w:b w:val="0"/>
          <w:i w:val="0"/>
          <w:sz w:val="22"/>
        </w:rPr>
        <w:t>DOF</w:t>
        <w:tab/>
        <w:t>Глубина резкости (Depth of Focus) — диапазон вдоль оси луча, где d ≈ const</w:t>
      </w:r>
    </w:p>
    <w:p>
      <w:pPr>
        <w:spacing w:after="80" w:before="0" w:lineRule="auto" w:line="276"/>
        <w:jc w:val="both"/>
      </w:pPr>
      <w:r>
        <w:rPr>
          <w:rFonts w:ascii="Times New Roman" w:hAnsi="Times New Roman" w:eastAsia="Times New Roman"/>
          <w:b w:val="0"/>
          <w:i w:val="0"/>
          <w:sz w:val="22"/>
        </w:rPr>
        <w:t>n</w:t>
        <w:tab/>
        <w:t>Показатель преломления среды: n = c/v</w:t>
      </w:r>
    </w:p>
    <w:p>
      <w:pPr>
        <w:spacing w:after="80" w:before="0" w:lineRule="auto" w:line="276"/>
        <w:jc w:val="both"/>
      </w:pPr>
      <w:r>
        <w:rPr>
          <w:rFonts w:ascii="Times New Roman" w:hAnsi="Times New Roman" w:eastAsia="Times New Roman"/>
          <w:b w:val="0"/>
          <w:i w:val="0"/>
          <w:sz w:val="22"/>
        </w:rPr>
        <w:t>Δn</w:t>
        <w:tab/>
        <w:t>Разность показателей преломления на границе двух сред</w:t>
      </w:r>
    </w:p>
    <w:p>
      <w:pPr>
        <w:spacing w:after="80" w:before="0" w:lineRule="auto" w:line="276"/>
        <w:jc w:val="both"/>
      </w:pPr>
      <w:r>
        <w:rPr>
          <w:rFonts w:ascii="Times New Roman" w:hAnsi="Times New Roman" w:eastAsia="Times New Roman"/>
          <w:b w:val="0"/>
          <w:i w:val="0"/>
          <w:sz w:val="22"/>
        </w:rPr>
        <w:t>θ</w:t>
        <w:tab/>
        <w:t>Половина угла схождения конуса лучей в фокусе</w:t>
      </w:r>
    </w:p>
    <w:p>
      <w:pPr>
        <w:spacing w:after="80" w:before="0" w:lineRule="auto" w:line="276"/>
        <w:jc w:val="both"/>
      </w:pPr>
      <w:r>
        <w:rPr>
          <w:rFonts w:ascii="Times New Roman" w:hAnsi="Times New Roman" w:eastAsia="Times New Roman"/>
          <w:b w:val="0"/>
          <w:i w:val="0"/>
          <w:sz w:val="22"/>
        </w:rPr>
        <w:t>F-theta</w:t>
        <w:tab/>
        <w:t>Телецентрическая (эф-тета) линза: круглое пятно по всему полю сканирования</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