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"/>
        <w:tblW w:w="518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84"/>
      </w:tblGrid>
      <w:tr>
        <w:trPr>
          <w:trHeight w:val="332" w:hRule="atLeast"/>
        </w:trPr>
        <w:tc>
          <w:tcPr>
            <w:tcW w:w="51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val="uk-UA"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uk-UA"/>
              </w:rPr>
              <w:t>НВП</w:t>
            </w:r>
          </w:p>
        </w:tc>
      </w:tr>
      <w:tr>
        <w:trPr>
          <w:trHeight w:val="403" w:hRule="atLeast"/>
        </w:trPr>
        <w:tc>
          <w:tcPr>
            <w:tcW w:w="5184" w:type="dxa"/>
            <w:tcBorders/>
            <w:shd w:color="auto" w:fill="auto" w:val="clear"/>
            <w:vAlign w:val="bottom"/>
          </w:tcPr>
          <w:tbl>
            <w:tblPr>
              <w:tblW w:w="4912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4912"/>
            </w:tblGrid>
            <w:tr>
              <w:trPr>
                <w:trHeight w:val="403" w:hRule="atLeast"/>
              </w:trPr>
              <w:tc>
                <w:tcPr>
                  <w:tcW w:w="4912" w:type="dxa"/>
                  <w:tcBorders>
                    <w:top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Calibri" w:cs="Times New Roman"/>
                      <w:kern w:val="2"/>
                      <w:sz w:val="24"/>
                      <w:szCs w:val="24"/>
                      <w:lang w:val="uk-UA" w:eastAsia="uk-UA"/>
                    </w:rPr>
                  </w:pPr>
                  <w:r>
                    <w:rPr>
                      <w:rFonts w:eastAsia="Calibri" w:cs="Times New Roman" w:ascii="Times New Roman" w:hAnsi="Times New Roman"/>
                      <w:kern w:val="2"/>
                      <w:sz w:val="24"/>
                      <w:szCs w:val="24"/>
                      <w:lang w:val="uk-UA" w:eastAsia="uk-UA"/>
                    </w:rPr>
                    <mc:AlternateContent>
                      <mc:Choice Requires="wps">
                        <w:drawing>
                          <wp:anchor behindDoc="0" distT="6350" distB="6350" distL="6350" distR="6350" simplePos="0" locked="0" layoutInCell="1" allowOverlap="1" relativeHeight="3">
                            <wp:simplePos x="0" y="0"/>
                            <wp:positionH relativeFrom="column">
                              <wp:posOffset>2506980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381000" cy="190500"/>
                            <wp:effectExtent l="6350" t="6350" r="6350" b="6350"/>
                            <wp:wrapNone/>
                            <wp:docPr id="1" name="Прямокутник 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80880" cy="190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600">
                                      <a:solidFill>
                                        <a:srgbClr val="09101d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кутник 2" path="m0,0l-2147483645,0l-2147483645,-2147483646l0,-2147483646xe" fillcolor="white" stroked="t" o:allowincell="t" style="position:absolute;margin-left:197.4pt;margin-top:0.3pt;width:29.95pt;height:14.95pt;mso-wrap-style:none;v-text-anchor:middle">
                            <v:fill o:detectmouseclick="t" type="solid" color2="black"/>
                            <v:stroke color="#09101d" weight="12600" joinstyle="round" endcap="flat"/>
                            <w10:wrap type="none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6350" distB="6350" distL="6350" distR="6350" simplePos="0" locked="0" layoutInCell="1" allowOverlap="1" relativeHeight="4">
                            <wp:simplePos x="0" y="0"/>
                            <wp:positionH relativeFrom="column">
                              <wp:posOffset>594360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81000" cy="190500"/>
                            <wp:effectExtent l="6350" t="6350" r="6350" b="6350"/>
                            <wp:wrapNone/>
                            <wp:docPr id="2" name="Shape 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80880" cy="190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600">
                                      <a:solidFill>
                                        <a:srgbClr val="09101d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Shape 2" path="m0,0l-2147483645,0l-2147483645,-2147483646l0,-2147483646xe" fillcolor="white" stroked="t" o:allowincell="t" style="position:absolute;margin-left:46.8pt;margin-top:0.75pt;width:29.95pt;height:14.95pt;mso-wrap-style:none;v-text-anchor:middle">
                            <v:fill o:detectmouseclick="t" type="solid" color2="black"/>
                            <v:stroke color="#09101d" weight="12600" joinstyle="round" endcap="flat"/>
                            <w10:wrap type="none"/>
                          </v:rect>
                        </w:pict>
                      </mc:Fallback>
                    </mc:AlternateContent>
                    <w:t>В наказ                                     Відмова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val="uk-UA"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uk-UA"/>
              </w:rPr>
            </w:r>
          </w:p>
        </w:tc>
      </w:tr>
      <w:tr>
        <w:trPr>
          <w:trHeight w:val="646" w:hRule="atLeast"/>
        </w:trPr>
        <w:tc>
          <w:tcPr>
            <w:tcW w:w="518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kern w:val="2"/>
                <w:sz w:val="24"/>
                <w:szCs w:val="24"/>
                <w:lang w:val="uk-UA" w:eastAsia="uk-UA"/>
              </w:rPr>
            </w:pPr>
            <w:r>
              <w:rPr>
                <w:rFonts w:eastAsia="Calibri" w:cs="Times New Roman" w:ascii="Times New Roman" w:hAnsi="Times New Roman"/>
                <w:kern w:val="2"/>
                <w:sz w:val="24"/>
                <w:szCs w:val="24"/>
                <w:lang w:val="uk-UA" w:eastAsia="uk-UA"/>
              </w:rPr>
              <w:t>Командир військової частини А4784                           полковник                                  Олексій ЦАРЮК</w:t>
            </w:r>
          </w:p>
        </w:tc>
      </w:tr>
    </w:tbl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/>
      <w:r>
        <w:rPr>
          <w:rFonts w:cs="Times New Roman" w:ascii="Times New Roman" w:hAnsi="Times New Roman"/>
          <w:sz w:val="24"/>
          <w:szCs w:val="24"/>
          <w:lang w:val="uk-UA"/>
        </w:rPr>
        <w:t>Командиру військової частини А4784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РАПОРТ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Відповідно до підпункту 15 пункту 116 Указу Президента «Про Положення про проходження громадянами України військової служби у Збройних Силах України» нижче перейменованих осіб рядового складу 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ЗВІЛЬНИТИ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від займаних посад і 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ЗАРАХУВАТИ у розпорядження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командира військової частини А4784 у зв’язку з </w:t>
      </w:r>
      <w:r>
        <w:rPr>
          <w:rFonts w:cs="Times New Roman" w:ascii="Times New Roman" w:hAnsi="Times New Roman"/>
          <w:b/>
          <w:sz w:val="24"/>
          <w:szCs w:val="24"/>
          <w:lang w:val="uk-UA"/>
        </w:rPr>
        <w:t>довготривалим лікуванням,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а саме: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ListParagraph"/>
        <w:numPr>
          <w:ilvl w:val="0"/>
          <w:numId w:val="4"/>
        </w:numPr>
        <w:spacing w:lineRule="auto" w:line="276" w:before="0" w:after="0"/>
        <w:ind w:hanging="360"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  <w:u w:val="single"/>
        </w:rPr>
        <w:t>{rank}, {fn_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n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}, {position}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numPr>
          <w:ilvl w:val="0"/>
          <w:numId w:val="5"/>
        </w:numPr>
        <w:spacing w:lineRule="auto" w:line="276" w:before="0" w:after="0"/>
        <w:ind w:hanging="360"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  <w:u w:val="single"/>
        </w:rPr>
        <w:t>{rank2}, {fn_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n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2}, {position2}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ListParagraph"/>
        <w:spacing w:lineRule="auto" w:line="276" w:before="0" w:after="0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76" w:before="0" w:after="0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9639" w:leader="none"/>
        </w:tabs>
        <w:suppressAutoHyphens w:val="true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Командир </w:t>
      </w: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 xml:space="preserve">        (</w:t>
      </w:r>
      <w:r>
        <w:rPr>
          <w:rFonts w:cs="Times New Roman" w:ascii="Times New Roman" w:hAnsi="Times New Roman"/>
          <w:i/>
          <w:sz w:val="24"/>
          <w:szCs w:val="24"/>
          <w:u w:val="single"/>
          <w:lang w:val="uk-UA"/>
        </w:rPr>
        <w:t>назва підрозділу</w:t>
      </w: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 xml:space="preserve">)  </w:t>
      </w:r>
    </w:p>
    <w:p>
      <w:pPr>
        <w:pStyle w:val="Normal"/>
        <w:tabs>
          <w:tab w:val="clear" w:pos="708"/>
          <w:tab w:val="left" w:pos="9639" w:leader="none"/>
        </w:tabs>
        <w:suppressAutoHyphens w:val="true"/>
        <w:spacing w:before="0" w:after="200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військової частини А4784</w:t>
      </w:r>
    </w:p>
    <w:p>
      <w:pPr>
        <w:pStyle w:val="Normal"/>
        <w:tabs>
          <w:tab w:val="clear" w:pos="708"/>
          <w:tab w:val="left" w:pos="9781" w:leader="none"/>
        </w:tabs>
        <w:suppressAutoHyphens w:val="true"/>
        <w:spacing w:before="0" w:after="200"/>
        <w:contextualSpacing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>звання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  <w:u w:val="single"/>
          <w:lang w:val="uk-UA"/>
        </w:rPr>
        <w:t xml:space="preserve">Ім'я ПРІЗВИЩЕ </w:t>
      </w:r>
    </w:p>
    <w:p>
      <w:pPr>
        <w:pStyle w:val="Normal"/>
        <w:tabs>
          <w:tab w:val="clear" w:pos="708"/>
          <w:tab w:val="left" w:pos="2712" w:leader="none"/>
        </w:tabs>
        <w:suppressAutoHyphens w:val="true"/>
        <w:spacing w:before="0" w:after="200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>__.__ .2025 року</w:t>
        <w:tab/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63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7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3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63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7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3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48c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775c79"/>
    <w:pPr>
      <w:spacing w:lineRule="auto" w:line="252" w:before="0" w:after="160"/>
      <w:ind w:left="720"/>
      <w:contextualSpacing/>
    </w:pPr>
    <w:rPr>
      <w:rFonts w:eastAsia="Calibri" w:eastAsiaTheme="minorHAnsi"/>
      <w:lang w:val="uk-UA" w:eastAsia="en-US"/>
    </w:rPr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LibreOffice/25.2.4.3$MacOSX_AARCH64 LibreOffice_project/33e196637044ead23f5c3226cde09b47731f7e27</Application>
  <AppVersion>15.0000</AppVersion>
  <Pages>1</Pages>
  <Words>80</Words>
  <Characters>527</Characters>
  <CharactersWithSpaces>820</CharactersWithSpaces>
  <Paragraphs>12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2025-05-04T18:17:00Z</dcterms:created>
  <dc:creator>Admin</dc:creator>
  <dc:description/>
  <dc:language>ru-RU</dc:language>
  <cp:lastModifiedBy/>
  <cp:lastPrinted>2025-05-06T09:42:00Z</cp:lastPrinted>
  <dcterms:modified xsi:type="dcterms:W3CDTF">2025-07-11T21:20:32Z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