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150" w:before="480"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Fonts w:ascii="Rambla" w:cs="Rambla" w:eastAsia="Rambla" w:hAnsi="Rambla"/>
          <w:b w:val="1"/>
          <w:color w:val="222222"/>
          <w:sz w:val="35"/>
          <w:szCs w:val="35"/>
          <w:rtl w:val="0"/>
        </w:rPr>
        <w:t xml:space="preserve">A native app for habr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2571750" cy="454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color w:val="3f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Содержание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проекте</w:t>
        <w:br w:type="textWrapping"/>
        <w:t xml:space="preserve">1.1 Описание продукта</w:t>
        <w:br w:type="textWrapping"/>
        <w:t xml:space="preserve">1.2 Описание аудитории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Сводка тестов</w:t>
        <w:br w:type="textWrapping"/>
        <w:t xml:space="preserve">3.1 Число пройденных/непройденных/пропущенных тестовых кейсов </w:t>
        <w:br w:type="textWrapping"/>
        <w:t xml:space="preserve">3.2 Количество найденных багов: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Информация о проекте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1.1 Описание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Habr - официальное приложение для работы с Хабром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Описание аудитории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с официальной информацией на Play market, “проект одинаково интересен программистам и разработчикам, администраторам и тестировщикам, дизайнерам и технологам, аналитикам и копирайтерам, владельцам крупных компаний и стартапов, менеджерам, а также всем тем, для кого IT - это не просто две буквы алфавита”.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   Цель тестирования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упор сделан на методологии тестирование мобильных приложений.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проведены такие виды тестирования: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установка, обновление, удаление приложения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в приложении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 во время работы приложения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сетью интернет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особенности мобильных устройств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usability testing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тестирования функционала приложения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Окружение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для habr  протестировано на таких устройствах:</w:t>
        <w:br w:type="textWrapping"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IOS 12.1.4 iPhone X 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Lenovo S1a40 Android 6.0 (22 api)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Xiaomi Redmi 4A, android 7.1.2 (24 api)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Sony Xperia F5122 Android 8.0.0 (26  api)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  Сводка тестов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3.1 Число пройденных/непройденных/пропущенных тестовых кейсов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тест-кейсов: 58 кейсов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Выполнены: 58 кейсов</w:t>
        <w:br w:type="textWrapping"/>
        <w:t xml:space="preserve">Не выполнены: 0 кейса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Пропущены:2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Количество найденных багов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найденных багов: 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mb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b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mbla-regular.ttf"/><Relationship Id="rId6" Type="http://schemas.openxmlformats.org/officeDocument/2006/relationships/font" Target="fonts/Rambla-bold.ttf"/><Relationship Id="rId7" Type="http://schemas.openxmlformats.org/officeDocument/2006/relationships/font" Target="fonts/Rambla-italic.ttf"/><Relationship Id="rId8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