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C5492" w:rsidRPr="00945F3C" w:rsidRDefault="008C5492" w:rsidP="008C5492">
      <w:pPr>
        <w:pStyle w:val="1"/>
        <w:rPr>
          <w:rFonts w:ascii="Times New Roman" w:hAnsi="Times New Roman" w:cs="Times New Roman"/>
        </w:rPr>
      </w:pPr>
      <w:r w:rsidRPr="00945F3C">
        <w:rPr>
          <w:rFonts w:ascii="Times New Roman" w:hAnsi="Times New Roman" w:cs="Times New Roman"/>
        </w:rPr>
        <w:t>АННОТАЦИЯ</w:t>
      </w:r>
    </w:p>
    <w:p w:rsidR="008C5492" w:rsidRPr="00945F3C" w:rsidRDefault="008C5492" w:rsidP="008C5492">
      <w:pPr>
        <w:spacing w:after="3"/>
        <w:ind w:left="11" w:right="0"/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i w:val="0"/>
        </w:rPr>
        <w:t xml:space="preserve">Настоящий документ содержит Концепцию </w:t>
      </w:r>
      <w:r w:rsidR="00163DDF">
        <w:rPr>
          <w:rFonts w:ascii="Times New Roman" w:hAnsi="Times New Roman" w:cs="Times New Roman"/>
          <w:i w:val="0"/>
        </w:rPr>
        <w:t>Системы управления поддержанием летной годности</w:t>
      </w:r>
      <w:r w:rsidRPr="00945F3C">
        <w:rPr>
          <w:rFonts w:ascii="Times New Roman" w:hAnsi="Times New Roman" w:cs="Times New Roman"/>
          <w:i w:val="0"/>
        </w:rPr>
        <w:t>, далее по тексту также используется сокращенное условное обозначение и «Система».</w:t>
      </w:r>
    </w:p>
    <w:p w:rsidR="008C5492" w:rsidRPr="00945F3C" w:rsidRDefault="008C5492" w:rsidP="008C5492">
      <w:pPr>
        <w:spacing w:after="3"/>
        <w:ind w:left="11" w:right="0"/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i w:val="0"/>
        </w:rPr>
        <w:t>Данный документ предназначен для формализации назначения системы и представления концептуального облика системы.</w:t>
      </w:r>
    </w:p>
    <w:p w:rsidR="008C5492" w:rsidRPr="00945F3C" w:rsidRDefault="008C5492" w:rsidP="008C5492">
      <w:pPr>
        <w:spacing w:after="3"/>
        <w:ind w:left="11" w:right="0"/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i w:val="0"/>
        </w:rPr>
        <w:t>Документ будет применяться для принятия решения о старте проекта автоматизации и будет являться основанием для создания спецификации требований к системе.</w:t>
      </w:r>
      <w:r w:rsidRPr="00945F3C">
        <w:rPr>
          <w:rFonts w:ascii="Times New Roman" w:hAnsi="Times New Roman" w:cs="Times New Roman"/>
          <w:i w:val="0"/>
        </w:rPr>
        <w:br w:type="page"/>
      </w:r>
    </w:p>
    <w:tbl>
      <w:tblPr>
        <w:tblStyle w:val="TableGrid"/>
        <w:tblpPr w:leftFromText="180" w:rightFromText="180" w:vertAnchor="text" w:horzAnchor="margin" w:tblpY="449"/>
        <w:tblW w:w="12044" w:type="dxa"/>
        <w:tblInd w:w="0" w:type="dxa"/>
        <w:tblCellMar>
          <w:top w:w="32" w:type="dxa"/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1756"/>
        <w:gridCol w:w="1826"/>
        <w:gridCol w:w="3326"/>
        <w:gridCol w:w="5136"/>
      </w:tblGrid>
      <w:tr w:rsidR="008C5492" w:rsidRPr="00945F3C" w:rsidTr="00C83075">
        <w:trPr>
          <w:trHeight w:val="410"/>
        </w:trPr>
        <w:tc>
          <w:tcPr>
            <w:tcW w:w="175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C83075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lastRenderedPageBreak/>
              <w:t>Дата</w:t>
            </w:r>
          </w:p>
        </w:tc>
        <w:tc>
          <w:tcPr>
            <w:tcW w:w="182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C83075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Версия</w:t>
            </w:r>
          </w:p>
        </w:tc>
        <w:tc>
          <w:tcPr>
            <w:tcW w:w="332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C83075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Описание</w:t>
            </w:r>
          </w:p>
        </w:tc>
        <w:tc>
          <w:tcPr>
            <w:tcW w:w="513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C83075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Автор</w:t>
            </w:r>
          </w:p>
        </w:tc>
      </w:tr>
      <w:tr w:rsidR="008C5492" w:rsidRPr="00945F3C" w:rsidTr="00C83075">
        <w:trPr>
          <w:trHeight w:val="692"/>
        </w:trPr>
        <w:tc>
          <w:tcPr>
            <w:tcW w:w="175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C83075" w:rsidP="0060763C">
            <w:pPr>
              <w:spacing w:after="0" w:line="259" w:lineRule="auto"/>
              <w:ind w:left="69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t>05.12.2023</w:t>
            </w:r>
          </w:p>
        </w:tc>
        <w:tc>
          <w:tcPr>
            <w:tcW w:w="182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C83075" w:rsidP="0060763C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t>1.0</w:t>
            </w:r>
          </w:p>
        </w:tc>
        <w:tc>
          <w:tcPr>
            <w:tcW w:w="332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C83075" w:rsidP="0060763C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t>Исходная версия документа</w:t>
            </w:r>
          </w:p>
        </w:tc>
        <w:tc>
          <w:tcPr>
            <w:tcW w:w="513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Default="00C83075" w:rsidP="0060763C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t>Колесников В.М.</w:t>
            </w:r>
          </w:p>
          <w:p w:rsidR="00C83075" w:rsidRDefault="00C83075" w:rsidP="0060763C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t>Чеснов И.С.</w:t>
            </w:r>
          </w:p>
          <w:p w:rsidR="00C83075" w:rsidRPr="00945F3C" w:rsidRDefault="00C83075" w:rsidP="0060763C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t>Волошин Е.А.</w:t>
            </w:r>
          </w:p>
        </w:tc>
      </w:tr>
      <w:tr w:rsidR="008C5492" w:rsidRPr="00945F3C" w:rsidTr="00C83075">
        <w:trPr>
          <w:trHeight w:val="410"/>
        </w:trPr>
        <w:tc>
          <w:tcPr>
            <w:tcW w:w="175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51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</w:t>
            </w:r>
          </w:p>
        </w:tc>
        <w:tc>
          <w:tcPr>
            <w:tcW w:w="182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51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</w:t>
            </w:r>
          </w:p>
        </w:tc>
        <w:tc>
          <w:tcPr>
            <w:tcW w:w="332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51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</w:t>
            </w:r>
          </w:p>
        </w:tc>
        <w:tc>
          <w:tcPr>
            <w:tcW w:w="513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51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</w:t>
            </w:r>
          </w:p>
        </w:tc>
      </w:tr>
      <w:tr w:rsidR="008C5492" w:rsidRPr="00945F3C" w:rsidTr="00C83075">
        <w:trPr>
          <w:trHeight w:val="410"/>
        </w:trPr>
        <w:tc>
          <w:tcPr>
            <w:tcW w:w="175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51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</w:t>
            </w:r>
          </w:p>
        </w:tc>
        <w:tc>
          <w:tcPr>
            <w:tcW w:w="182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51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</w:t>
            </w:r>
          </w:p>
        </w:tc>
        <w:tc>
          <w:tcPr>
            <w:tcW w:w="332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51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</w:t>
            </w:r>
          </w:p>
        </w:tc>
        <w:tc>
          <w:tcPr>
            <w:tcW w:w="513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51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</w:t>
            </w:r>
          </w:p>
        </w:tc>
      </w:tr>
      <w:tr w:rsidR="008C5492" w:rsidRPr="00945F3C" w:rsidTr="00C83075">
        <w:trPr>
          <w:trHeight w:val="410"/>
        </w:trPr>
        <w:tc>
          <w:tcPr>
            <w:tcW w:w="175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51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</w:t>
            </w:r>
          </w:p>
        </w:tc>
        <w:tc>
          <w:tcPr>
            <w:tcW w:w="182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51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</w:t>
            </w:r>
          </w:p>
        </w:tc>
        <w:tc>
          <w:tcPr>
            <w:tcW w:w="332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51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</w:t>
            </w:r>
          </w:p>
        </w:tc>
        <w:tc>
          <w:tcPr>
            <w:tcW w:w="513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51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</w:t>
            </w:r>
          </w:p>
        </w:tc>
      </w:tr>
    </w:tbl>
    <w:p w:rsidR="008C5492" w:rsidRDefault="008C5492" w:rsidP="00C83075">
      <w:pPr>
        <w:pStyle w:val="1"/>
        <w:spacing w:after="265"/>
        <w:ind w:left="-5"/>
        <w:rPr>
          <w:rFonts w:ascii="Times New Roman" w:hAnsi="Times New Roman" w:cs="Times New Roman"/>
        </w:rPr>
      </w:pPr>
      <w:r w:rsidRPr="00945F3C">
        <w:rPr>
          <w:rFonts w:ascii="Times New Roman" w:hAnsi="Times New Roman" w:cs="Times New Roman"/>
        </w:rPr>
        <w:t>ИСТОРИЯ ИЗМЕНЕНИЙ</w:t>
      </w:r>
    </w:p>
    <w:p w:rsidR="00C83075" w:rsidRDefault="00C83075" w:rsidP="00C83075"/>
    <w:p w:rsidR="00C83075" w:rsidRDefault="00C83075" w:rsidP="00C83075"/>
    <w:p w:rsidR="00C83075" w:rsidRPr="00C83075" w:rsidRDefault="00C83075" w:rsidP="00C83075"/>
    <w:p w:rsidR="00C83075" w:rsidRPr="00C83075" w:rsidRDefault="00C83075" w:rsidP="00C83075"/>
    <w:p w:rsidR="008C5492" w:rsidRPr="00945F3C" w:rsidRDefault="008C5492" w:rsidP="008C5492">
      <w:pPr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i w:val="0"/>
        </w:rPr>
        <w:br w:type="page"/>
      </w:r>
    </w:p>
    <w:p w:rsidR="008C5492" w:rsidRPr="00945F3C" w:rsidRDefault="008C5492" w:rsidP="008C5492">
      <w:pPr>
        <w:pStyle w:val="1"/>
        <w:ind w:right="58"/>
        <w:rPr>
          <w:rFonts w:ascii="Times New Roman" w:hAnsi="Times New Roman" w:cs="Times New Roman"/>
        </w:rPr>
      </w:pPr>
      <w:r w:rsidRPr="00945F3C">
        <w:rPr>
          <w:rFonts w:ascii="Times New Roman" w:hAnsi="Times New Roman" w:cs="Times New Roman"/>
        </w:rPr>
        <w:lastRenderedPageBreak/>
        <w:t>ОБЗОР</w:t>
      </w:r>
    </w:p>
    <w:p w:rsidR="008C5492" w:rsidRPr="00945F3C" w:rsidRDefault="008C5492" w:rsidP="008C5492">
      <w:pPr>
        <w:spacing w:after="3"/>
        <w:ind w:left="11" w:right="0"/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i w:val="0"/>
        </w:rPr>
        <w:t>В разделе общие сведения приведена информация об организации, проекте внедрения, плановых сроках реализации проекта, допущениях и ограничениях.</w:t>
      </w:r>
    </w:p>
    <w:p w:rsidR="008C5492" w:rsidRPr="00945F3C" w:rsidRDefault="008C5492" w:rsidP="008C5492">
      <w:pPr>
        <w:spacing w:after="3"/>
        <w:ind w:left="11" w:right="0"/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i w:val="0"/>
        </w:rPr>
        <w:t>В разделе назначение, границы и цели создания системы перечислены проблемы (возможности), которые призвана решить (реализовать) внедряемая система автоматизации. Так же перечислены заинтересованные стороны, раскрыта их связь с проблемами (возможностями) и кратко описаны пути решения. Показаны границы системы.</w:t>
      </w:r>
    </w:p>
    <w:p w:rsidR="008C5492" w:rsidRPr="00945F3C" w:rsidRDefault="008C5492" w:rsidP="008C5492">
      <w:pPr>
        <w:spacing w:after="3"/>
        <w:ind w:left="11" w:right="0"/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i w:val="0"/>
        </w:rPr>
        <w:t>В разделе сценарии работы с системой показано, как цели создания системы реализуются на технологическом уровне в виде сценариев работы пользователя с системой.</w:t>
      </w:r>
    </w:p>
    <w:p w:rsidR="008C5492" w:rsidRPr="00945F3C" w:rsidRDefault="008C5492" w:rsidP="008C5492">
      <w:pPr>
        <w:spacing w:after="3"/>
        <w:ind w:left="11" w:right="0"/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i w:val="0"/>
        </w:rPr>
        <w:t>В разделе входные и управляющие данные перечислены входные и управляющие данные для сервисов системы.</w:t>
      </w:r>
      <w:r w:rsidRPr="00945F3C">
        <w:rPr>
          <w:rFonts w:ascii="Times New Roman" w:hAnsi="Times New Roman" w:cs="Times New Roman"/>
          <w:i w:val="0"/>
        </w:rPr>
        <w:br w:type="page"/>
      </w:r>
    </w:p>
    <w:p w:rsidR="008C5492" w:rsidRPr="00945F3C" w:rsidRDefault="008C5492" w:rsidP="008C5492">
      <w:pPr>
        <w:pStyle w:val="1"/>
        <w:ind w:right="56"/>
        <w:rPr>
          <w:rFonts w:ascii="Times New Roman" w:hAnsi="Times New Roman" w:cs="Times New Roman"/>
        </w:rPr>
      </w:pPr>
      <w:r w:rsidRPr="00945F3C">
        <w:rPr>
          <w:rFonts w:ascii="Times New Roman" w:hAnsi="Times New Roman" w:cs="Times New Roman"/>
        </w:rPr>
        <w:lastRenderedPageBreak/>
        <w:t>ПЕРЕЧЕНЬ ИСПОЛЬЗУЕМЫХ ДОКУМЕНТОВ</w:t>
      </w:r>
    </w:p>
    <w:p w:rsidR="008C5492" w:rsidRPr="00945F3C" w:rsidRDefault="008C5492" w:rsidP="008C5492">
      <w:pPr>
        <w:spacing w:after="32" w:line="259" w:lineRule="auto"/>
        <w:ind w:left="10" w:right="44" w:hanging="10"/>
        <w:jc w:val="right"/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i w:val="0"/>
          <w:sz w:val="22"/>
        </w:rPr>
        <w:t>Таблица П3.1</w:t>
      </w:r>
    </w:p>
    <w:p w:rsidR="008C5492" w:rsidRPr="00945F3C" w:rsidRDefault="008C5492" w:rsidP="008C5492">
      <w:pPr>
        <w:pStyle w:val="2"/>
        <w:rPr>
          <w:rFonts w:ascii="Times New Roman" w:hAnsi="Times New Roman" w:cs="Times New Roman"/>
        </w:rPr>
      </w:pPr>
      <w:r w:rsidRPr="00945F3C">
        <w:rPr>
          <w:rFonts w:ascii="Times New Roman" w:hAnsi="Times New Roman" w:cs="Times New Roman"/>
        </w:rPr>
        <w:t>Перечень используемых документов</w:t>
      </w:r>
    </w:p>
    <w:tbl>
      <w:tblPr>
        <w:tblStyle w:val="TableGrid"/>
        <w:tblW w:w="12039" w:type="dxa"/>
        <w:tblInd w:w="5" w:type="dxa"/>
        <w:tblCellMar>
          <w:left w:w="120" w:type="dxa"/>
          <w:right w:w="120" w:type="dxa"/>
        </w:tblCellMar>
        <w:tblLook w:val="04A0" w:firstRow="1" w:lastRow="0" w:firstColumn="1" w:lastColumn="0" w:noHBand="0" w:noVBand="1"/>
      </w:tblPr>
      <w:tblGrid>
        <w:gridCol w:w="480"/>
        <w:gridCol w:w="1688"/>
        <w:gridCol w:w="9871"/>
      </w:tblGrid>
      <w:tr w:rsidR="008C5492" w:rsidRPr="00945F3C" w:rsidTr="008B1C7C">
        <w:trPr>
          <w:trHeight w:val="270"/>
        </w:trPr>
        <w:tc>
          <w:tcPr>
            <w:tcW w:w="480" w:type="dxa"/>
            <w:vMerge w:val="restart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№</w:t>
            </w:r>
          </w:p>
        </w:tc>
        <w:tc>
          <w:tcPr>
            <w:tcW w:w="168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Код</w:t>
            </w:r>
          </w:p>
        </w:tc>
        <w:tc>
          <w:tcPr>
            <w:tcW w:w="9871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Наименование</w:t>
            </w:r>
          </w:p>
        </w:tc>
      </w:tr>
      <w:tr w:rsidR="008C5492" w:rsidRPr="00945F3C" w:rsidTr="008B1C7C">
        <w:trPr>
          <w:trHeight w:val="270"/>
        </w:trPr>
        <w:tc>
          <w:tcPr>
            <w:tcW w:w="0" w:type="auto"/>
            <w:vMerge/>
            <w:tcBorders>
              <w:top w:val="nil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</w:tc>
        <w:tc>
          <w:tcPr>
            <w:tcW w:w="168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1</w:t>
            </w:r>
          </w:p>
        </w:tc>
        <w:tc>
          <w:tcPr>
            <w:tcW w:w="9871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2</w:t>
            </w:r>
          </w:p>
        </w:tc>
      </w:tr>
      <w:tr w:rsidR="008C5492" w:rsidRPr="00945F3C" w:rsidTr="008B1C7C">
        <w:trPr>
          <w:trHeight w:val="969"/>
        </w:trPr>
        <w:tc>
          <w:tcPr>
            <w:tcW w:w="480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left="65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1</w:t>
            </w:r>
          </w:p>
        </w:tc>
        <w:tc>
          <w:tcPr>
            <w:tcW w:w="168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</w:tc>
        <w:tc>
          <w:tcPr>
            <w:tcW w:w="9871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1146B5">
            <w:pPr>
              <w:rPr>
                <w:rFonts w:ascii="Times New Roman" w:hAnsi="Times New Roman" w:cs="Times New Roman"/>
                <w:i w:val="0"/>
                <w:szCs w:val="24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Настоящий документ подготовлен с учетом Функциональных требований, определяет и детализирует требования к составу, содержанию и порядку выполнения работ по разработке и внедрению автоматизированной системы поддержания летной годности и технического обслуживания и ремонта воздушных судов иностранного и отечественного производства (далее - Система).</w:t>
            </w:r>
          </w:p>
        </w:tc>
      </w:tr>
    </w:tbl>
    <w:p w:rsidR="001146B5" w:rsidRPr="00945F3C" w:rsidRDefault="001146B5" w:rsidP="008C5492">
      <w:pPr>
        <w:pStyle w:val="1"/>
        <w:spacing w:after="0"/>
        <w:ind w:right="56"/>
        <w:rPr>
          <w:rFonts w:ascii="Times New Roman" w:hAnsi="Times New Roman" w:cs="Times New Roman"/>
        </w:rPr>
      </w:pPr>
    </w:p>
    <w:p w:rsidR="008C5492" w:rsidRPr="00945F3C" w:rsidRDefault="008C5492" w:rsidP="008C5492">
      <w:pPr>
        <w:pStyle w:val="1"/>
        <w:spacing w:after="0"/>
        <w:ind w:right="56"/>
        <w:rPr>
          <w:rFonts w:ascii="Times New Roman" w:hAnsi="Times New Roman" w:cs="Times New Roman"/>
        </w:rPr>
      </w:pPr>
      <w:r w:rsidRPr="00945F3C">
        <w:rPr>
          <w:rFonts w:ascii="Times New Roman" w:hAnsi="Times New Roman" w:cs="Times New Roman"/>
        </w:rPr>
        <w:t>ПЕРЕЧЕНЬ СОКРАЩЕНИЙ И ОПРЕДЕЛЕНИЙ</w:t>
      </w:r>
    </w:p>
    <w:p w:rsidR="008C5492" w:rsidRPr="00945F3C" w:rsidRDefault="008C5492" w:rsidP="008C5492">
      <w:pPr>
        <w:spacing w:after="32" w:line="259" w:lineRule="auto"/>
        <w:ind w:left="10" w:right="44" w:hanging="10"/>
        <w:jc w:val="right"/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i w:val="0"/>
          <w:sz w:val="22"/>
        </w:rPr>
        <w:t>Таблица П3.2</w:t>
      </w:r>
    </w:p>
    <w:p w:rsidR="008C5492" w:rsidRPr="00945F3C" w:rsidRDefault="008C5492" w:rsidP="008C5492">
      <w:pPr>
        <w:pStyle w:val="2"/>
        <w:rPr>
          <w:rFonts w:ascii="Times New Roman" w:hAnsi="Times New Roman" w:cs="Times New Roman"/>
        </w:rPr>
      </w:pPr>
      <w:r w:rsidRPr="00945F3C">
        <w:rPr>
          <w:rFonts w:ascii="Times New Roman" w:hAnsi="Times New Roman" w:cs="Times New Roman"/>
        </w:rPr>
        <w:t>Перечень сокращений и определений</w:t>
      </w:r>
    </w:p>
    <w:p w:rsidR="001146B5" w:rsidRPr="00945F3C" w:rsidRDefault="001146B5" w:rsidP="001146B5">
      <w:pPr>
        <w:rPr>
          <w:i w:val="0"/>
        </w:rPr>
      </w:pPr>
    </w:p>
    <w:tbl>
      <w:tblPr>
        <w:tblStyle w:val="TableGrid"/>
        <w:tblW w:w="12039" w:type="dxa"/>
        <w:tblInd w:w="5" w:type="dxa"/>
        <w:tblCellMar>
          <w:left w:w="120" w:type="dxa"/>
          <w:right w:w="120" w:type="dxa"/>
        </w:tblCellMar>
        <w:tblLook w:val="04A0" w:firstRow="1" w:lastRow="0" w:firstColumn="1" w:lastColumn="0" w:noHBand="0" w:noVBand="1"/>
      </w:tblPr>
      <w:tblGrid>
        <w:gridCol w:w="529"/>
        <w:gridCol w:w="2438"/>
        <w:gridCol w:w="9072"/>
      </w:tblGrid>
      <w:tr w:rsidR="008C5492" w:rsidRPr="00945F3C" w:rsidTr="008B1C7C">
        <w:trPr>
          <w:trHeight w:val="713"/>
        </w:trPr>
        <w:tc>
          <w:tcPr>
            <w:tcW w:w="529" w:type="dxa"/>
            <w:vMerge w:val="restart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№</w:t>
            </w:r>
          </w:p>
        </w:tc>
        <w:tc>
          <w:tcPr>
            <w:tcW w:w="243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1146B5" w:rsidRPr="00945F3C" w:rsidRDefault="008C5492" w:rsidP="0060763C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Сокращение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Термин</w:t>
            </w:r>
          </w:p>
        </w:tc>
        <w:tc>
          <w:tcPr>
            <w:tcW w:w="90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Определение</w:t>
            </w:r>
          </w:p>
        </w:tc>
      </w:tr>
      <w:tr w:rsidR="008C5492" w:rsidRPr="00945F3C" w:rsidTr="008B1C7C">
        <w:trPr>
          <w:trHeight w:val="360"/>
        </w:trPr>
        <w:tc>
          <w:tcPr>
            <w:tcW w:w="0" w:type="auto"/>
            <w:vMerge/>
            <w:tcBorders>
              <w:top w:val="nil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</w:tc>
        <w:tc>
          <w:tcPr>
            <w:tcW w:w="243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1</w:t>
            </w:r>
          </w:p>
        </w:tc>
        <w:tc>
          <w:tcPr>
            <w:tcW w:w="90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2</w:t>
            </w:r>
          </w:p>
        </w:tc>
      </w:tr>
      <w:tr w:rsidR="001146B5" w:rsidRPr="00945F3C" w:rsidTr="008B1C7C">
        <w:trPr>
          <w:trHeight w:val="360"/>
        </w:trPr>
        <w:tc>
          <w:tcPr>
            <w:tcW w:w="52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bottom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  <w:lang w:val="en-US"/>
              </w:rPr>
              <w:t>1</w:t>
            </w:r>
          </w:p>
        </w:tc>
        <w:tc>
          <w:tcPr>
            <w:tcW w:w="243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  <w:lang w:val="en-US"/>
              </w:rPr>
              <w:t>PostgreSQL</w:t>
            </w:r>
          </w:p>
        </w:tc>
        <w:tc>
          <w:tcPr>
            <w:tcW w:w="90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Свободная объектно-реляционная система управления базами данных;</w:t>
            </w:r>
          </w:p>
        </w:tc>
      </w:tr>
      <w:tr w:rsidR="001146B5" w:rsidRPr="00945F3C" w:rsidTr="008B1C7C">
        <w:trPr>
          <w:trHeight w:val="59"/>
        </w:trPr>
        <w:tc>
          <w:tcPr>
            <w:tcW w:w="52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bottom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  <w:lang w:val="en-US"/>
              </w:rPr>
              <w:t>2</w:t>
            </w:r>
          </w:p>
        </w:tc>
        <w:tc>
          <w:tcPr>
            <w:tcW w:w="243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proofErr w:type="spellStart"/>
            <w:r w:rsidRPr="00945F3C">
              <w:rPr>
                <w:rFonts w:ascii="Times New Roman" w:hAnsi="Times New Roman" w:cs="Times New Roman"/>
                <w:i w:val="0"/>
                <w:szCs w:val="24"/>
              </w:rPr>
              <w:t>RabbitMQ</w:t>
            </w:r>
            <w:proofErr w:type="spellEnd"/>
          </w:p>
        </w:tc>
        <w:tc>
          <w:tcPr>
            <w:tcW w:w="90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Тиражируемое связующее программное обеспечение, ориентированное на обработку сообщений;</w:t>
            </w:r>
          </w:p>
        </w:tc>
      </w:tr>
      <w:tr w:rsidR="001146B5" w:rsidRPr="00945F3C" w:rsidTr="008B1C7C">
        <w:trPr>
          <w:trHeight w:val="360"/>
        </w:trPr>
        <w:tc>
          <w:tcPr>
            <w:tcW w:w="52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bottom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  <w:lang w:val="en-US"/>
              </w:rPr>
              <w:t>3</w:t>
            </w:r>
          </w:p>
        </w:tc>
        <w:tc>
          <w:tcPr>
            <w:tcW w:w="243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АТИ</w:t>
            </w:r>
          </w:p>
        </w:tc>
        <w:tc>
          <w:tcPr>
            <w:tcW w:w="90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– авиационное техническое имущество;</w:t>
            </w:r>
          </w:p>
        </w:tc>
      </w:tr>
      <w:tr w:rsidR="001146B5" w:rsidRPr="00945F3C" w:rsidTr="008B1C7C">
        <w:trPr>
          <w:trHeight w:val="360"/>
        </w:trPr>
        <w:tc>
          <w:tcPr>
            <w:tcW w:w="52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bottom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  <w:lang w:val="en-US"/>
              </w:rPr>
              <w:t>4</w:t>
            </w:r>
          </w:p>
        </w:tc>
        <w:tc>
          <w:tcPr>
            <w:tcW w:w="243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БД</w:t>
            </w:r>
          </w:p>
        </w:tc>
        <w:tc>
          <w:tcPr>
            <w:tcW w:w="90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– база данных;</w:t>
            </w:r>
          </w:p>
        </w:tc>
      </w:tr>
      <w:tr w:rsidR="001146B5" w:rsidRPr="00945F3C" w:rsidTr="008B1C7C">
        <w:trPr>
          <w:trHeight w:val="360"/>
        </w:trPr>
        <w:tc>
          <w:tcPr>
            <w:tcW w:w="52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bottom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  <w:lang w:val="en-US"/>
              </w:rPr>
              <w:t>5</w:t>
            </w:r>
          </w:p>
        </w:tc>
        <w:tc>
          <w:tcPr>
            <w:tcW w:w="243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ВС</w:t>
            </w:r>
          </w:p>
        </w:tc>
        <w:tc>
          <w:tcPr>
            <w:tcW w:w="90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– воздушное судно;</w:t>
            </w:r>
          </w:p>
        </w:tc>
      </w:tr>
      <w:tr w:rsidR="001146B5" w:rsidRPr="00945F3C" w:rsidTr="008B1C7C">
        <w:trPr>
          <w:trHeight w:val="360"/>
        </w:trPr>
        <w:tc>
          <w:tcPr>
            <w:tcW w:w="52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bottom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  <w:lang w:val="en-US"/>
              </w:rPr>
              <w:t>6</w:t>
            </w:r>
          </w:p>
        </w:tc>
        <w:tc>
          <w:tcPr>
            <w:tcW w:w="243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ИС</w:t>
            </w:r>
          </w:p>
        </w:tc>
        <w:tc>
          <w:tcPr>
            <w:tcW w:w="90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– информационная система;</w:t>
            </w:r>
          </w:p>
        </w:tc>
      </w:tr>
      <w:tr w:rsidR="001146B5" w:rsidRPr="00945F3C" w:rsidTr="008B1C7C">
        <w:trPr>
          <w:trHeight w:val="360"/>
        </w:trPr>
        <w:tc>
          <w:tcPr>
            <w:tcW w:w="52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bottom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  <w:lang w:val="en-US"/>
              </w:rPr>
              <w:t>7</w:t>
            </w:r>
          </w:p>
        </w:tc>
        <w:tc>
          <w:tcPr>
            <w:tcW w:w="243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МТО</w:t>
            </w:r>
          </w:p>
        </w:tc>
        <w:tc>
          <w:tcPr>
            <w:tcW w:w="90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– материально-техническое обеспечение;</w:t>
            </w:r>
          </w:p>
        </w:tc>
      </w:tr>
      <w:tr w:rsidR="001146B5" w:rsidRPr="00945F3C" w:rsidTr="008B1C7C">
        <w:trPr>
          <w:trHeight w:val="360"/>
        </w:trPr>
        <w:tc>
          <w:tcPr>
            <w:tcW w:w="52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bottom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  <w:lang w:val="en-US"/>
              </w:rPr>
              <w:t>8</w:t>
            </w:r>
          </w:p>
        </w:tc>
        <w:tc>
          <w:tcPr>
            <w:tcW w:w="243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НСИ</w:t>
            </w:r>
          </w:p>
        </w:tc>
        <w:tc>
          <w:tcPr>
            <w:tcW w:w="90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– нормативно-справочная информация;</w:t>
            </w:r>
          </w:p>
        </w:tc>
      </w:tr>
      <w:tr w:rsidR="001146B5" w:rsidRPr="00945F3C" w:rsidTr="008B1C7C">
        <w:trPr>
          <w:trHeight w:val="360"/>
        </w:trPr>
        <w:tc>
          <w:tcPr>
            <w:tcW w:w="52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bottom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  <w:lang w:val="en-US"/>
              </w:rPr>
              <w:t>9</w:t>
            </w:r>
          </w:p>
        </w:tc>
        <w:tc>
          <w:tcPr>
            <w:tcW w:w="243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ОС</w:t>
            </w:r>
          </w:p>
        </w:tc>
        <w:tc>
          <w:tcPr>
            <w:tcW w:w="90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– операционная система;</w:t>
            </w:r>
          </w:p>
        </w:tc>
      </w:tr>
      <w:tr w:rsidR="001146B5" w:rsidRPr="00945F3C" w:rsidTr="008B1C7C">
        <w:trPr>
          <w:trHeight w:val="360"/>
        </w:trPr>
        <w:tc>
          <w:tcPr>
            <w:tcW w:w="52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bottom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  <w:lang w:val="en-US"/>
              </w:rPr>
              <w:t>10</w:t>
            </w:r>
          </w:p>
        </w:tc>
        <w:tc>
          <w:tcPr>
            <w:tcW w:w="243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ПЛГ</w:t>
            </w:r>
          </w:p>
        </w:tc>
        <w:tc>
          <w:tcPr>
            <w:tcW w:w="90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– поддержание летной годности;</w:t>
            </w:r>
          </w:p>
        </w:tc>
      </w:tr>
      <w:tr w:rsidR="001146B5" w:rsidRPr="00945F3C" w:rsidTr="008B1C7C">
        <w:trPr>
          <w:trHeight w:val="360"/>
        </w:trPr>
        <w:tc>
          <w:tcPr>
            <w:tcW w:w="52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bottom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  <w:lang w:val="en-US"/>
              </w:rPr>
              <w:t>11</w:t>
            </w:r>
          </w:p>
        </w:tc>
        <w:tc>
          <w:tcPr>
            <w:tcW w:w="243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ПО</w:t>
            </w:r>
          </w:p>
        </w:tc>
        <w:tc>
          <w:tcPr>
            <w:tcW w:w="90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– программное обеспечение;</w:t>
            </w:r>
          </w:p>
        </w:tc>
      </w:tr>
      <w:tr w:rsidR="001146B5" w:rsidRPr="00945F3C" w:rsidTr="008B1C7C">
        <w:trPr>
          <w:trHeight w:val="360"/>
        </w:trPr>
        <w:tc>
          <w:tcPr>
            <w:tcW w:w="52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bottom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  <w:lang w:val="en-US"/>
              </w:rPr>
              <w:t>12</w:t>
            </w:r>
          </w:p>
        </w:tc>
        <w:tc>
          <w:tcPr>
            <w:tcW w:w="243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СУБД</w:t>
            </w:r>
          </w:p>
        </w:tc>
        <w:tc>
          <w:tcPr>
            <w:tcW w:w="90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– система управления базой данных;</w:t>
            </w:r>
          </w:p>
        </w:tc>
      </w:tr>
      <w:tr w:rsidR="001146B5" w:rsidRPr="00945F3C" w:rsidTr="008B1C7C">
        <w:trPr>
          <w:trHeight w:val="360"/>
        </w:trPr>
        <w:tc>
          <w:tcPr>
            <w:tcW w:w="52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bottom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  <w:lang w:val="en-US"/>
              </w:rPr>
              <w:t>13</w:t>
            </w:r>
          </w:p>
        </w:tc>
        <w:tc>
          <w:tcPr>
            <w:tcW w:w="243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ТМЦ</w:t>
            </w:r>
          </w:p>
        </w:tc>
        <w:tc>
          <w:tcPr>
            <w:tcW w:w="90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– товарно-материальные ценности;</w:t>
            </w:r>
          </w:p>
        </w:tc>
      </w:tr>
      <w:tr w:rsidR="001146B5" w:rsidRPr="00945F3C" w:rsidTr="008B1C7C">
        <w:trPr>
          <w:trHeight w:val="360"/>
        </w:trPr>
        <w:tc>
          <w:tcPr>
            <w:tcW w:w="52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bottom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  <w:lang w:val="en-US"/>
              </w:rPr>
              <w:t>14</w:t>
            </w:r>
          </w:p>
        </w:tc>
        <w:tc>
          <w:tcPr>
            <w:tcW w:w="243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ТО</w:t>
            </w:r>
          </w:p>
        </w:tc>
        <w:tc>
          <w:tcPr>
            <w:tcW w:w="90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– техническое обслуживание;</w:t>
            </w:r>
          </w:p>
        </w:tc>
      </w:tr>
      <w:tr w:rsidR="001146B5" w:rsidRPr="00945F3C" w:rsidTr="008B1C7C">
        <w:trPr>
          <w:trHeight w:val="360"/>
        </w:trPr>
        <w:tc>
          <w:tcPr>
            <w:tcW w:w="52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bottom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  <w:lang w:val="en-US"/>
              </w:rPr>
              <w:t>15</w:t>
            </w:r>
          </w:p>
        </w:tc>
        <w:tc>
          <w:tcPr>
            <w:tcW w:w="243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proofErr w:type="spellStart"/>
            <w:r w:rsidRPr="00945F3C">
              <w:rPr>
                <w:rFonts w:ascii="Times New Roman" w:hAnsi="Times New Roman" w:cs="Times New Roman"/>
                <w:i w:val="0"/>
                <w:szCs w:val="24"/>
              </w:rPr>
              <w:t>ТОиР</w:t>
            </w:r>
            <w:proofErr w:type="spellEnd"/>
          </w:p>
        </w:tc>
        <w:tc>
          <w:tcPr>
            <w:tcW w:w="90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– техническое обслуживание и ремонт;</w:t>
            </w:r>
          </w:p>
        </w:tc>
      </w:tr>
      <w:tr w:rsidR="001146B5" w:rsidRPr="00945F3C" w:rsidTr="008B1C7C">
        <w:trPr>
          <w:trHeight w:val="360"/>
        </w:trPr>
        <w:tc>
          <w:tcPr>
            <w:tcW w:w="52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bottom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  <w:lang w:val="en-US"/>
              </w:rPr>
              <w:t>16</w:t>
            </w:r>
          </w:p>
        </w:tc>
        <w:tc>
          <w:tcPr>
            <w:tcW w:w="243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Решение</w:t>
            </w:r>
          </w:p>
        </w:tc>
        <w:tc>
          <w:tcPr>
            <w:tcW w:w="90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Система поддержания летной годности и технического обслуживания ВС и ВТ;</w:t>
            </w:r>
          </w:p>
        </w:tc>
      </w:tr>
      <w:tr w:rsidR="001146B5" w:rsidRPr="00945F3C" w:rsidTr="008B1C7C">
        <w:trPr>
          <w:trHeight w:val="360"/>
        </w:trPr>
        <w:tc>
          <w:tcPr>
            <w:tcW w:w="52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bottom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  <w:lang w:val="en-US"/>
              </w:rPr>
              <w:t>17</w:t>
            </w:r>
          </w:p>
        </w:tc>
        <w:tc>
          <w:tcPr>
            <w:tcW w:w="2438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  <w:lang w:val="en-US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  <w:lang w:val="en-US"/>
              </w:rPr>
              <w:t>ERP-</w:t>
            </w:r>
            <w:r w:rsidRPr="00945F3C">
              <w:rPr>
                <w:rFonts w:ascii="Times New Roman" w:hAnsi="Times New Roman" w:cs="Times New Roman"/>
                <w:i w:val="0"/>
                <w:szCs w:val="24"/>
              </w:rPr>
              <w:t>система</w:t>
            </w:r>
          </w:p>
        </w:tc>
        <w:tc>
          <w:tcPr>
            <w:tcW w:w="90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1146B5" w:rsidRPr="00945F3C" w:rsidRDefault="001146B5" w:rsidP="001146B5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  <w:szCs w:val="24"/>
              </w:rPr>
            </w:pPr>
            <w:proofErr w:type="spellStart"/>
            <w:r w:rsidRPr="00945F3C">
              <w:rPr>
                <w:rFonts w:ascii="Times New Roman" w:hAnsi="Times New Roman" w:cs="Times New Roman"/>
                <w:i w:val="0"/>
                <w:szCs w:val="24"/>
              </w:rPr>
              <w:t>Enterprise</w:t>
            </w:r>
            <w:proofErr w:type="spellEnd"/>
            <w:r w:rsidRPr="00945F3C">
              <w:rPr>
                <w:rFonts w:ascii="Times New Roman" w:hAnsi="Times New Roman" w:cs="Times New Roman"/>
                <w:i w:val="0"/>
                <w:szCs w:val="24"/>
              </w:rPr>
              <w:t xml:space="preserve"> </w:t>
            </w:r>
            <w:proofErr w:type="spellStart"/>
            <w:r w:rsidRPr="00945F3C">
              <w:rPr>
                <w:rFonts w:ascii="Times New Roman" w:hAnsi="Times New Roman" w:cs="Times New Roman"/>
                <w:i w:val="0"/>
                <w:szCs w:val="24"/>
              </w:rPr>
              <w:t>Resource</w:t>
            </w:r>
            <w:proofErr w:type="spellEnd"/>
            <w:r w:rsidRPr="00945F3C">
              <w:rPr>
                <w:rFonts w:ascii="Times New Roman" w:hAnsi="Times New Roman" w:cs="Times New Roman"/>
                <w:i w:val="0"/>
                <w:szCs w:val="24"/>
              </w:rPr>
              <w:t xml:space="preserve"> </w:t>
            </w:r>
            <w:proofErr w:type="spellStart"/>
            <w:r w:rsidRPr="00945F3C">
              <w:rPr>
                <w:rFonts w:ascii="Times New Roman" w:hAnsi="Times New Roman" w:cs="Times New Roman"/>
                <w:i w:val="0"/>
                <w:szCs w:val="24"/>
              </w:rPr>
              <w:t>Planning</w:t>
            </w:r>
            <w:proofErr w:type="spellEnd"/>
            <w:r w:rsidRPr="00945F3C">
              <w:rPr>
                <w:rFonts w:ascii="Times New Roman" w:hAnsi="Times New Roman" w:cs="Times New Roman"/>
                <w:i w:val="0"/>
                <w:szCs w:val="24"/>
              </w:rPr>
              <w:t xml:space="preserve">. Автоматизированная система, направленная на интеграцию производства и операций, управления трудовыми ресурсами, финансового менеджмента и управления активами, ориентированная на непрерывную балансировку и оптимизацию </w:t>
            </w:r>
            <w:r w:rsidRPr="00945F3C">
              <w:rPr>
                <w:rFonts w:ascii="Times New Roman" w:hAnsi="Times New Roman" w:cs="Times New Roman"/>
                <w:i w:val="0"/>
                <w:szCs w:val="24"/>
              </w:rPr>
              <w:lastRenderedPageBreak/>
              <w:t>ресурсов предприятия посредством специализированного интегрированного пакета прикладного программного обеспечения;</w:t>
            </w:r>
          </w:p>
        </w:tc>
      </w:tr>
    </w:tbl>
    <w:p w:rsidR="001146B5" w:rsidRPr="00945F3C" w:rsidRDefault="001146B5" w:rsidP="008C5492">
      <w:pPr>
        <w:pStyle w:val="1"/>
        <w:spacing w:after="367"/>
        <w:ind w:right="56"/>
        <w:rPr>
          <w:rFonts w:ascii="Times New Roman" w:hAnsi="Times New Roman" w:cs="Times New Roman"/>
        </w:rPr>
      </w:pPr>
    </w:p>
    <w:p w:rsidR="008C5492" w:rsidRPr="00945F3C" w:rsidRDefault="008C5492" w:rsidP="008C5492">
      <w:pPr>
        <w:pStyle w:val="1"/>
        <w:spacing w:after="367"/>
        <w:ind w:right="56"/>
        <w:rPr>
          <w:rFonts w:ascii="Times New Roman" w:hAnsi="Times New Roman" w:cs="Times New Roman"/>
        </w:rPr>
      </w:pPr>
      <w:r w:rsidRPr="00945F3C">
        <w:rPr>
          <w:rFonts w:ascii="Times New Roman" w:hAnsi="Times New Roman" w:cs="Times New Roman"/>
        </w:rPr>
        <w:t>1. ОБЩИЕ СВЕДЕНИЯ</w:t>
      </w:r>
    </w:p>
    <w:p w:rsidR="008C5492" w:rsidRPr="00945F3C" w:rsidRDefault="008C5492" w:rsidP="00BE373A">
      <w:pPr>
        <w:spacing w:after="0" w:line="259" w:lineRule="auto"/>
        <w:ind w:left="2956" w:right="0" w:firstLine="5975"/>
        <w:jc w:val="left"/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i w:val="0"/>
          <w:sz w:val="22"/>
        </w:rPr>
        <w:t xml:space="preserve">Таблица П3.3 </w:t>
      </w:r>
      <w:r w:rsidRPr="00945F3C">
        <w:rPr>
          <w:rFonts w:ascii="Times New Roman" w:hAnsi="Times New Roman" w:cs="Times New Roman"/>
          <w:b/>
          <w:i w:val="0"/>
          <w:sz w:val="22"/>
        </w:rPr>
        <w:t>Общие сведения</w:t>
      </w:r>
    </w:p>
    <w:tbl>
      <w:tblPr>
        <w:tblStyle w:val="TableGrid"/>
        <w:tblW w:w="12049" w:type="dxa"/>
        <w:tblInd w:w="-5" w:type="dxa"/>
        <w:tblCellMar>
          <w:left w:w="57" w:type="dxa"/>
          <w:right w:w="24" w:type="dxa"/>
        </w:tblCellMar>
        <w:tblLook w:val="04A0" w:firstRow="1" w:lastRow="0" w:firstColumn="1" w:lastColumn="0" w:noHBand="0" w:noVBand="1"/>
      </w:tblPr>
      <w:tblGrid>
        <w:gridCol w:w="567"/>
        <w:gridCol w:w="3969"/>
        <w:gridCol w:w="7513"/>
      </w:tblGrid>
      <w:tr w:rsidR="00285AB0" w:rsidRPr="00945F3C" w:rsidTr="008B1C7C">
        <w:trPr>
          <w:trHeight w:val="270"/>
        </w:trPr>
        <w:tc>
          <w:tcPr>
            <w:tcW w:w="56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285AB0">
            <w:pPr>
              <w:spacing w:after="0" w:line="259" w:lineRule="auto"/>
              <w:ind w:left="64" w:right="-477" w:firstLine="0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№</w:t>
            </w:r>
          </w:p>
        </w:tc>
        <w:tc>
          <w:tcPr>
            <w:tcW w:w="396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33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1</w:t>
            </w:r>
          </w:p>
        </w:tc>
        <w:tc>
          <w:tcPr>
            <w:tcW w:w="7513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33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2</w:t>
            </w:r>
          </w:p>
        </w:tc>
      </w:tr>
      <w:tr w:rsidR="00285AB0" w:rsidRPr="00945F3C" w:rsidTr="008B1C7C">
        <w:trPr>
          <w:trHeight w:val="534"/>
        </w:trPr>
        <w:tc>
          <w:tcPr>
            <w:tcW w:w="56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33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1 </w:t>
            </w:r>
          </w:p>
        </w:tc>
        <w:tc>
          <w:tcPr>
            <w:tcW w:w="396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Полное наименование системы</w:t>
            </w:r>
          </w:p>
        </w:tc>
        <w:tc>
          <w:tcPr>
            <w:tcW w:w="7513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</w:t>
            </w:r>
            <w:r w:rsidRPr="00945F3C">
              <w:rPr>
                <w:rFonts w:ascii="Times New Roman" w:hAnsi="Times New Roman" w:cs="Times New Roman"/>
                <w:i w:val="0"/>
                <w:szCs w:val="24"/>
              </w:rPr>
              <w:t xml:space="preserve">Автоматизированная система поддержания летной годности и технического обслуживания и ремонта воздушных судов иностранного и отечественного производства (АС ПЛГ и </w:t>
            </w:r>
            <w:proofErr w:type="spellStart"/>
            <w:r w:rsidRPr="00945F3C">
              <w:rPr>
                <w:rFonts w:ascii="Times New Roman" w:hAnsi="Times New Roman" w:cs="Times New Roman"/>
                <w:i w:val="0"/>
                <w:szCs w:val="24"/>
              </w:rPr>
              <w:t>ТОиР</w:t>
            </w:r>
            <w:proofErr w:type="spellEnd"/>
            <w:r w:rsidRPr="00945F3C">
              <w:rPr>
                <w:rFonts w:ascii="Times New Roman" w:hAnsi="Times New Roman" w:cs="Times New Roman"/>
                <w:i w:val="0"/>
                <w:szCs w:val="24"/>
              </w:rPr>
              <w:t xml:space="preserve"> ИВС и ОВС)</w:t>
            </w:r>
          </w:p>
        </w:tc>
      </w:tr>
      <w:tr w:rsidR="00285AB0" w:rsidRPr="00945F3C" w:rsidTr="008B1C7C">
        <w:trPr>
          <w:trHeight w:val="805"/>
        </w:trPr>
        <w:tc>
          <w:tcPr>
            <w:tcW w:w="56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128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2</w:t>
            </w:r>
          </w:p>
        </w:tc>
        <w:tc>
          <w:tcPr>
            <w:tcW w:w="396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Условное обозначение системы (код)</w:t>
            </w:r>
          </w:p>
        </w:tc>
        <w:tc>
          <w:tcPr>
            <w:tcW w:w="7513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285AB0" w:rsidRPr="00945F3C" w:rsidRDefault="00285AB0" w:rsidP="0060763C">
            <w:pPr>
              <w:spacing w:after="0" w:line="259" w:lineRule="auto"/>
              <w:ind w:right="7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59" w:lineRule="auto"/>
              <w:ind w:right="7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СИСТЕМА</w:t>
            </w:r>
          </w:p>
        </w:tc>
      </w:tr>
      <w:tr w:rsidR="00285AB0" w:rsidRPr="00945F3C" w:rsidTr="008B1C7C">
        <w:trPr>
          <w:trHeight w:val="534"/>
        </w:trPr>
        <w:tc>
          <w:tcPr>
            <w:tcW w:w="56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128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3</w:t>
            </w:r>
          </w:p>
        </w:tc>
        <w:tc>
          <w:tcPr>
            <w:tcW w:w="396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Наименование предприятие</w:t>
            </w:r>
          </w:p>
        </w:tc>
        <w:tc>
          <w:tcPr>
            <w:tcW w:w="7513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</w:t>
            </w:r>
            <w:r w:rsidRPr="00945F3C">
              <w:rPr>
                <w:rFonts w:ascii="Times New Roman" w:hAnsi="Times New Roman" w:cs="Times New Roman"/>
                <w:i w:val="0"/>
                <w:szCs w:val="24"/>
              </w:rPr>
              <w:t>ПАО «Аэрофлот»</w:t>
            </w:r>
          </w:p>
        </w:tc>
      </w:tr>
      <w:tr w:rsidR="00285AB0" w:rsidRPr="00945F3C" w:rsidTr="008B1C7C">
        <w:trPr>
          <w:trHeight w:val="270"/>
        </w:trPr>
        <w:tc>
          <w:tcPr>
            <w:tcW w:w="56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left="128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4</w:t>
            </w:r>
          </w:p>
        </w:tc>
        <w:tc>
          <w:tcPr>
            <w:tcW w:w="396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Вид деятельности</w:t>
            </w:r>
          </w:p>
        </w:tc>
        <w:tc>
          <w:tcPr>
            <w:tcW w:w="7513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="00285AB0" w:rsidRPr="00945F3C">
              <w:rPr>
                <w:rFonts w:ascii="Times New Roman" w:hAnsi="Times New Roman" w:cs="Times New Roman"/>
                <w:i w:val="0"/>
                <w:szCs w:val="24"/>
              </w:rPr>
              <w:t>ТОиР</w:t>
            </w:r>
            <w:proofErr w:type="spellEnd"/>
            <w:r w:rsidR="00285AB0" w:rsidRPr="00945F3C">
              <w:rPr>
                <w:rFonts w:ascii="Times New Roman" w:hAnsi="Times New Roman" w:cs="Times New Roman"/>
                <w:i w:val="0"/>
                <w:szCs w:val="24"/>
              </w:rPr>
              <w:t xml:space="preserve"> и управление ресурсами</w:t>
            </w:r>
          </w:p>
        </w:tc>
      </w:tr>
      <w:tr w:rsidR="00285AB0" w:rsidRPr="00945F3C" w:rsidTr="008B1C7C">
        <w:trPr>
          <w:trHeight w:val="534"/>
        </w:trPr>
        <w:tc>
          <w:tcPr>
            <w:tcW w:w="56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128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5</w:t>
            </w:r>
          </w:p>
        </w:tc>
        <w:tc>
          <w:tcPr>
            <w:tcW w:w="396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Контактная информация</w:t>
            </w:r>
          </w:p>
        </w:tc>
        <w:tc>
          <w:tcPr>
            <w:tcW w:w="7513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</w:t>
            </w:r>
            <w:r w:rsidR="00285AB0" w:rsidRPr="00945F3C">
              <w:rPr>
                <w:rFonts w:ascii="Times New Roman" w:hAnsi="Times New Roman" w:cs="Times New Roman"/>
                <w:i w:val="0"/>
              </w:rPr>
              <w:t>---</w:t>
            </w:r>
          </w:p>
        </w:tc>
      </w:tr>
      <w:tr w:rsidR="00285AB0" w:rsidRPr="00945F3C" w:rsidTr="008B1C7C">
        <w:trPr>
          <w:trHeight w:val="534"/>
        </w:trPr>
        <w:tc>
          <w:tcPr>
            <w:tcW w:w="56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128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6</w:t>
            </w:r>
          </w:p>
        </w:tc>
        <w:tc>
          <w:tcPr>
            <w:tcW w:w="396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Начало работ</w:t>
            </w:r>
          </w:p>
        </w:tc>
        <w:tc>
          <w:tcPr>
            <w:tcW w:w="7513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rPr>
                <w:rFonts w:ascii="Times New Roman" w:hAnsi="Times New Roman" w:cs="Times New Roman"/>
                <w:i w:val="0"/>
                <w:szCs w:val="24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</w:t>
            </w:r>
            <w:r w:rsidRPr="00945F3C">
              <w:rPr>
                <w:rFonts w:ascii="Times New Roman" w:hAnsi="Times New Roman" w:cs="Times New Roman"/>
                <w:i w:val="0"/>
                <w:szCs w:val="24"/>
              </w:rPr>
              <w:t>Плановая дата начала выполнения работ: с даты подписания Договора.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</w:tc>
      </w:tr>
      <w:tr w:rsidR="00285AB0" w:rsidRPr="00945F3C" w:rsidTr="008B1C7C">
        <w:trPr>
          <w:trHeight w:val="534"/>
        </w:trPr>
        <w:tc>
          <w:tcPr>
            <w:tcW w:w="56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128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7</w:t>
            </w:r>
          </w:p>
        </w:tc>
        <w:tc>
          <w:tcPr>
            <w:tcW w:w="396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Окончание работ</w:t>
            </w:r>
          </w:p>
        </w:tc>
        <w:tc>
          <w:tcPr>
            <w:tcW w:w="7513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rPr>
                <w:rFonts w:ascii="Times New Roman" w:hAnsi="Times New Roman" w:cs="Times New Roman"/>
                <w:i w:val="0"/>
                <w:szCs w:val="24"/>
              </w:rPr>
            </w:pPr>
            <w:r w:rsidRPr="00945F3C">
              <w:rPr>
                <w:rFonts w:ascii="Times New Roman" w:hAnsi="Times New Roman" w:cs="Times New Roman"/>
                <w:i w:val="0"/>
                <w:szCs w:val="24"/>
              </w:rPr>
              <w:t>Срок выполнения работ: 30 месяцев.</w:t>
            </w:r>
          </w:p>
          <w:p w:rsidR="008C5492" w:rsidRPr="00945F3C" w:rsidRDefault="008C5492" w:rsidP="0060763C">
            <w:pPr>
              <w:spacing w:after="0" w:line="259" w:lineRule="auto"/>
              <w:ind w:right="39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</w:tc>
      </w:tr>
    </w:tbl>
    <w:p w:rsidR="00BE373A" w:rsidRPr="00945F3C" w:rsidRDefault="00BE373A" w:rsidP="008C5492">
      <w:pPr>
        <w:spacing w:after="32" w:line="259" w:lineRule="auto"/>
        <w:ind w:left="10" w:right="44" w:hanging="10"/>
        <w:jc w:val="right"/>
        <w:rPr>
          <w:rFonts w:ascii="Times New Roman" w:hAnsi="Times New Roman" w:cs="Times New Roman"/>
          <w:i w:val="0"/>
          <w:sz w:val="22"/>
        </w:rPr>
      </w:pPr>
    </w:p>
    <w:p w:rsidR="008C5492" w:rsidRPr="00945F3C" w:rsidRDefault="008C5492" w:rsidP="008C5492">
      <w:pPr>
        <w:spacing w:after="32" w:line="259" w:lineRule="auto"/>
        <w:ind w:left="10" w:right="44" w:hanging="10"/>
        <w:jc w:val="right"/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i w:val="0"/>
          <w:sz w:val="22"/>
        </w:rPr>
        <w:t>Таблица П3.4</w:t>
      </w:r>
    </w:p>
    <w:p w:rsidR="008C5492" w:rsidRPr="00945F3C" w:rsidRDefault="008C5492" w:rsidP="008C5492">
      <w:pPr>
        <w:pStyle w:val="2"/>
        <w:rPr>
          <w:rFonts w:ascii="Times New Roman" w:hAnsi="Times New Roman" w:cs="Times New Roman"/>
        </w:rPr>
      </w:pPr>
      <w:r w:rsidRPr="00945F3C">
        <w:rPr>
          <w:rFonts w:ascii="Times New Roman" w:hAnsi="Times New Roman" w:cs="Times New Roman"/>
        </w:rPr>
        <w:t>Основные допущения (предположения) и ограничения</w:t>
      </w:r>
    </w:p>
    <w:p w:rsidR="00BE373A" w:rsidRPr="00945F3C" w:rsidRDefault="00BE373A" w:rsidP="00BE373A">
      <w:pPr>
        <w:rPr>
          <w:i w:val="0"/>
        </w:rPr>
      </w:pPr>
    </w:p>
    <w:tbl>
      <w:tblPr>
        <w:tblStyle w:val="TableGrid"/>
        <w:tblW w:w="12039" w:type="dxa"/>
        <w:tblInd w:w="5" w:type="dxa"/>
        <w:tblCellMar>
          <w:left w:w="57" w:type="dxa"/>
          <w:right w:w="76" w:type="dxa"/>
        </w:tblCellMar>
        <w:tblLook w:val="04A0" w:firstRow="1" w:lastRow="0" w:firstColumn="1" w:lastColumn="0" w:noHBand="0" w:noVBand="1"/>
      </w:tblPr>
      <w:tblGrid>
        <w:gridCol w:w="557"/>
        <w:gridCol w:w="2552"/>
        <w:gridCol w:w="8930"/>
      </w:tblGrid>
      <w:tr w:rsidR="008C5492" w:rsidRPr="00945F3C" w:rsidTr="008B1C7C">
        <w:trPr>
          <w:trHeight w:val="466"/>
        </w:trPr>
        <w:tc>
          <w:tcPr>
            <w:tcW w:w="55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left="19" w:right="0" w:firstLine="0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№</w:t>
            </w:r>
          </w:p>
        </w:tc>
        <w:tc>
          <w:tcPr>
            <w:tcW w:w="255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left="19"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Источник</w:t>
            </w:r>
          </w:p>
        </w:tc>
        <w:tc>
          <w:tcPr>
            <w:tcW w:w="8930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left="19"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Допущения, ограничения</w:t>
            </w:r>
          </w:p>
        </w:tc>
      </w:tr>
      <w:tr w:rsidR="008C5492" w:rsidRPr="00945F3C" w:rsidTr="008B1C7C">
        <w:trPr>
          <w:trHeight w:val="534"/>
        </w:trPr>
        <w:tc>
          <w:tcPr>
            <w:tcW w:w="55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84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1</w:t>
            </w:r>
          </w:p>
        </w:tc>
        <w:tc>
          <w:tcPr>
            <w:tcW w:w="255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Экономический</w:t>
            </w:r>
          </w:p>
        </w:tc>
        <w:tc>
          <w:tcPr>
            <w:tcW w:w="8930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Предполагается стабильное финансирование компании ПАО "Аэрофлот" для поддержания летной годности.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Предполагается, что экономические условия, такие как курс валют, инфляция и топливные расходы, будут находиться в разумных пределах.</w:t>
            </w:r>
          </w:p>
        </w:tc>
      </w:tr>
      <w:tr w:rsidR="008C5492" w:rsidRPr="00945F3C" w:rsidTr="008B1C7C">
        <w:trPr>
          <w:trHeight w:val="273"/>
        </w:trPr>
        <w:tc>
          <w:tcPr>
            <w:tcW w:w="55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left="84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2</w:t>
            </w:r>
          </w:p>
        </w:tc>
        <w:tc>
          <w:tcPr>
            <w:tcW w:w="255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Политический</w:t>
            </w:r>
          </w:p>
        </w:tc>
        <w:tc>
          <w:tcPr>
            <w:tcW w:w="8930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Предполагается сохранение политической стабильности в стране и регионах, где действует компания "Аэрофлот".</w:t>
            </w:r>
          </w:p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Полагается, что не возникнут геополитические конфликты, которые существенно повлияют на деятельность авиакомпании.</w:t>
            </w:r>
          </w:p>
        </w:tc>
      </w:tr>
      <w:tr w:rsidR="008C5492" w:rsidRPr="00945F3C" w:rsidTr="008B1C7C">
        <w:trPr>
          <w:trHeight w:val="275"/>
        </w:trPr>
        <w:tc>
          <w:tcPr>
            <w:tcW w:w="55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left="84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3</w:t>
            </w:r>
          </w:p>
        </w:tc>
        <w:tc>
          <w:tcPr>
            <w:tcW w:w="255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Технический</w:t>
            </w:r>
          </w:p>
        </w:tc>
        <w:tc>
          <w:tcPr>
            <w:tcW w:w="8930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Предполагается постоянное развитие и совершенствование технологий в авиационной отрасли.</w:t>
            </w:r>
          </w:p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Полагается, что технические средства и оборудование будут соответствовать высоким стандартам безопасности.</w:t>
            </w:r>
          </w:p>
        </w:tc>
      </w:tr>
      <w:tr w:rsidR="008C5492" w:rsidRPr="00945F3C" w:rsidTr="008B1C7C">
        <w:trPr>
          <w:trHeight w:val="971"/>
        </w:trPr>
        <w:tc>
          <w:tcPr>
            <w:tcW w:w="55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84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4</w:t>
            </w:r>
          </w:p>
        </w:tc>
        <w:tc>
          <w:tcPr>
            <w:tcW w:w="255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Системный</w:t>
            </w:r>
          </w:p>
        </w:tc>
        <w:tc>
          <w:tcPr>
            <w:tcW w:w="8930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Предполагается эффективное взаимодействие между различными системами компании для обеспечения непрерывности деятельности.</w:t>
            </w:r>
          </w:p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Предполагается наличие системы мониторинга и регулирования, способной оперативно реагировать на изменения.</w:t>
            </w:r>
          </w:p>
        </w:tc>
      </w:tr>
      <w:tr w:rsidR="008C5492" w:rsidRPr="00945F3C" w:rsidTr="008B1C7C">
        <w:trPr>
          <w:trHeight w:val="1104"/>
        </w:trPr>
        <w:tc>
          <w:tcPr>
            <w:tcW w:w="55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left="84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lastRenderedPageBreak/>
              <w:t>5</w:t>
            </w:r>
          </w:p>
        </w:tc>
        <w:tc>
          <w:tcPr>
            <w:tcW w:w="255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Эксплуатационный</w:t>
            </w:r>
          </w:p>
        </w:tc>
        <w:tc>
          <w:tcPr>
            <w:tcW w:w="8930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Предполагается, что персонал компании обладает необходимыми квалификациями и обучением для обеспечения безопасности полетов.</w:t>
            </w:r>
          </w:p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Предполагается, что летный персонал и технический персонал поддерживают высокий профессиональный стандарт.</w:t>
            </w:r>
          </w:p>
        </w:tc>
      </w:tr>
      <w:tr w:rsidR="008C5492" w:rsidRPr="00945F3C" w:rsidTr="008B1C7C">
        <w:trPr>
          <w:trHeight w:val="2514"/>
        </w:trPr>
        <w:tc>
          <w:tcPr>
            <w:tcW w:w="55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left="84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6</w:t>
            </w:r>
          </w:p>
        </w:tc>
        <w:tc>
          <w:tcPr>
            <w:tcW w:w="255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График и ресурсы</w:t>
            </w:r>
          </w:p>
        </w:tc>
        <w:tc>
          <w:tcPr>
            <w:tcW w:w="8930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Предполагается, что планы технического обслуживания и ремонта будут согласованы с регулярным графиком полетов.</w:t>
            </w:r>
          </w:p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Полагается, что возможные простои и перерывы в эксплуатации будут минимальными и не повлияют на общую доступность флота.</w:t>
            </w:r>
          </w:p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Предполагается наличие достаточных ресурсов (запасных частей, технического оборудования, персонала) для оперативного реагирования на возможные технические сбои.</w:t>
            </w:r>
          </w:p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Предполагается, что ресурсы для обучения и подготовки персонала будут выделены в соответствии с требованиями безопасности и стандартами авиационной индустрии.</w:t>
            </w:r>
          </w:p>
        </w:tc>
      </w:tr>
    </w:tbl>
    <w:p w:rsidR="00657F99" w:rsidRPr="00945F3C" w:rsidRDefault="00657F99" w:rsidP="008C5492">
      <w:pPr>
        <w:pStyle w:val="1"/>
        <w:spacing w:after="542"/>
        <w:ind w:left="99"/>
        <w:jc w:val="left"/>
        <w:rPr>
          <w:rFonts w:ascii="Times New Roman" w:hAnsi="Times New Roman" w:cs="Times New Roman"/>
        </w:rPr>
      </w:pPr>
    </w:p>
    <w:p w:rsidR="008C5492" w:rsidRPr="00945F3C" w:rsidRDefault="008C5492" w:rsidP="008C5492">
      <w:pPr>
        <w:pStyle w:val="1"/>
        <w:spacing w:after="542"/>
        <w:ind w:left="99"/>
        <w:jc w:val="left"/>
        <w:rPr>
          <w:rFonts w:ascii="Times New Roman" w:hAnsi="Times New Roman" w:cs="Times New Roman"/>
        </w:rPr>
      </w:pPr>
      <w:r w:rsidRPr="00945F3C">
        <w:rPr>
          <w:rFonts w:ascii="Times New Roman" w:hAnsi="Times New Roman" w:cs="Times New Roman"/>
        </w:rPr>
        <w:t>2. НАЗНАЧЕНИЕ, ГРАНИЦЫ И ЦЕЛИ СОЗДАНИЯ СИСТЕМЫ</w:t>
      </w:r>
    </w:p>
    <w:p w:rsidR="008C5492" w:rsidRPr="00945F3C" w:rsidRDefault="008C5492" w:rsidP="008C5492">
      <w:pPr>
        <w:pStyle w:val="2"/>
        <w:numPr>
          <w:ilvl w:val="0"/>
          <w:numId w:val="2"/>
        </w:numPr>
        <w:tabs>
          <w:tab w:val="clear" w:pos="-360"/>
          <w:tab w:val="num" w:pos="360"/>
        </w:tabs>
        <w:suppressAutoHyphens/>
        <w:spacing w:before="120" w:after="12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0" w:name="_Toc129007883"/>
      <w:r w:rsidRPr="00945F3C">
        <w:rPr>
          <w:rFonts w:ascii="Times New Roman" w:hAnsi="Times New Roman" w:cs="Times New Roman"/>
          <w:sz w:val="24"/>
          <w:szCs w:val="24"/>
        </w:rPr>
        <w:t>Назначение системы</w:t>
      </w:r>
      <w:bookmarkEnd w:id="0"/>
    </w:p>
    <w:p w:rsidR="008C5492" w:rsidRPr="00945F3C" w:rsidRDefault="008C5492" w:rsidP="008C5492">
      <w:pPr>
        <w:spacing w:line="276" w:lineRule="auto"/>
        <w:rPr>
          <w:rFonts w:ascii="Times New Roman" w:hAnsi="Times New Roman" w:cs="Times New Roman"/>
          <w:i w:val="0"/>
          <w:szCs w:val="24"/>
        </w:rPr>
      </w:pPr>
      <w:r w:rsidRPr="00945F3C">
        <w:rPr>
          <w:rFonts w:ascii="Times New Roman" w:hAnsi="Times New Roman" w:cs="Times New Roman"/>
          <w:i w:val="0"/>
          <w:szCs w:val="24"/>
        </w:rPr>
        <w:t>Система предназначена для выполнения следующих функций:</w:t>
      </w:r>
    </w:p>
    <w:p w:rsidR="008C5492" w:rsidRPr="00945F3C" w:rsidRDefault="008C5492" w:rsidP="008C5492">
      <w:pPr>
        <w:pStyle w:val="a3"/>
        <w:numPr>
          <w:ilvl w:val="0"/>
          <w:numId w:val="3"/>
        </w:numPr>
        <w:suppressAutoHyphens/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45F3C">
        <w:rPr>
          <w:rFonts w:ascii="Times New Roman" w:hAnsi="Times New Roman" w:cs="Times New Roman"/>
          <w:sz w:val="24"/>
          <w:szCs w:val="24"/>
        </w:rPr>
        <w:t>Поддержание летной годности (далее – ПЛГ);</w:t>
      </w:r>
    </w:p>
    <w:p w:rsidR="008C5492" w:rsidRPr="00945F3C" w:rsidRDefault="008C5492" w:rsidP="008C5492">
      <w:pPr>
        <w:pStyle w:val="a3"/>
        <w:numPr>
          <w:ilvl w:val="0"/>
          <w:numId w:val="3"/>
        </w:numPr>
        <w:suppressAutoHyphens/>
        <w:spacing w:after="20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45F3C">
        <w:rPr>
          <w:rFonts w:ascii="Times New Roman" w:hAnsi="Times New Roman" w:cs="Times New Roman"/>
          <w:sz w:val="24"/>
          <w:szCs w:val="24"/>
        </w:rPr>
        <w:t xml:space="preserve">Управление производством при техническом обслуживании и ремонте (далее – </w:t>
      </w:r>
      <w:proofErr w:type="spellStart"/>
      <w:r w:rsidRPr="00945F3C">
        <w:rPr>
          <w:rFonts w:ascii="Times New Roman" w:hAnsi="Times New Roman" w:cs="Times New Roman"/>
          <w:sz w:val="24"/>
          <w:szCs w:val="24"/>
        </w:rPr>
        <w:t>ТОиР</w:t>
      </w:r>
      <w:proofErr w:type="spellEnd"/>
      <w:r w:rsidRPr="00945F3C">
        <w:rPr>
          <w:rFonts w:ascii="Times New Roman" w:hAnsi="Times New Roman" w:cs="Times New Roman"/>
          <w:sz w:val="24"/>
          <w:szCs w:val="24"/>
        </w:rPr>
        <w:t>) воздушных судов (далее – ВС);</w:t>
      </w:r>
    </w:p>
    <w:p w:rsidR="008C5492" w:rsidRPr="00945F3C" w:rsidRDefault="008C5492" w:rsidP="008C5492">
      <w:pPr>
        <w:pStyle w:val="a3"/>
        <w:numPr>
          <w:ilvl w:val="0"/>
          <w:numId w:val="3"/>
        </w:numPr>
        <w:suppressAutoHyphens/>
        <w:spacing w:after="20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5F3C">
        <w:rPr>
          <w:rFonts w:ascii="Times New Roman" w:hAnsi="Times New Roman" w:cs="Times New Roman"/>
          <w:sz w:val="24"/>
          <w:szCs w:val="24"/>
        </w:rPr>
        <w:t xml:space="preserve">Управление материальным обеспечением при </w:t>
      </w:r>
      <w:proofErr w:type="spellStart"/>
      <w:r w:rsidRPr="00945F3C">
        <w:rPr>
          <w:rFonts w:ascii="Times New Roman" w:hAnsi="Times New Roman" w:cs="Times New Roman"/>
          <w:sz w:val="24"/>
          <w:szCs w:val="24"/>
        </w:rPr>
        <w:t>ТОиР</w:t>
      </w:r>
      <w:proofErr w:type="spellEnd"/>
      <w:r w:rsidRPr="00945F3C">
        <w:rPr>
          <w:rFonts w:ascii="Times New Roman" w:hAnsi="Times New Roman" w:cs="Times New Roman"/>
          <w:sz w:val="24"/>
          <w:szCs w:val="24"/>
        </w:rPr>
        <w:t xml:space="preserve"> ВС, в том числе процессов логистики компонентов и материалов в рамках ПЛГ, материально-технического обеспечения (далее – МТО) и </w:t>
      </w:r>
      <w:proofErr w:type="spellStart"/>
      <w:r w:rsidRPr="00945F3C">
        <w:rPr>
          <w:rFonts w:ascii="Times New Roman" w:hAnsi="Times New Roman" w:cs="Times New Roman"/>
          <w:sz w:val="24"/>
          <w:szCs w:val="24"/>
        </w:rPr>
        <w:t>ТОиР</w:t>
      </w:r>
      <w:proofErr w:type="spellEnd"/>
      <w:r w:rsidRPr="00945F3C">
        <w:rPr>
          <w:rFonts w:ascii="Times New Roman" w:hAnsi="Times New Roman" w:cs="Times New Roman"/>
          <w:sz w:val="24"/>
          <w:szCs w:val="24"/>
        </w:rPr>
        <w:t>.</w:t>
      </w:r>
    </w:p>
    <w:p w:rsidR="008C5492" w:rsidRPr="00945F3C" w:rsidRDefault="008C5492" w:rsidP="008C5492">
      <w:pPr>
        <w:pStyle w:val="2"/>
        <w:numPr>
          <w:ilvl w:val="0"/>
          <w:numId w:val="2"/>
        </w:numPr>
        <w:tabs>
          <w:tab w:val="clear" w:pos="-360"/>
          <w:tab w:val="num" w:pos="360"/>
        </w:tabs>
        <w:suppressAutoHyphens/>
        <w:spacing w:before="120" w:after="12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1" w:name="_Toc129007884"/>
      <w:r w:rsidRPr="00945F3C">
        <w:rPr>
          <w:rFonts w:ascii="Times New Roman" w:hAnsi="Times New Roman" w:cs="Times New Roman"/>
          <w:sz w:val="24"/>
          <w:szCs w:val="24"/>
        </w:rPr>
        <w:t>Цели создания системы</w:t>
      </w:r>
      <w:bookmarkEnd w:id="1"/>
    </w:p>
    <w:p w:rsidR="008C5492" w:rsidRPr="00945F3C" w:rsidRDefault="008C5492" w:rsidP="008C5492">
      <w:pPr>
        <w:spacing w:line="276" w:lineRule="auto"/>
        <w:rPr>
          <w:rFonts w:ascii="Times New Roman" w:hAnsi="Times New Roman" w:cs="Times New Roman"/>
          <w:i w:val="0"/>
          <w:szCs w:val="24"/>
        </w:rPr>
      </w:pPr>
      <w:r w:rsidRPr="00945F3C">
        <w:rPr>
          <w:rFonts w:ascii="Times New Roman" w:hAnsi="Times New Roman" w:cs="Times New Roman"/>
          <w:i w:val="0"/>
          <w:szCs w:val="24"/>
        </w:rPr>
        <w:t xml:space="preserve">Цель создания Системы - </w:t>
      </w:r>
      <w:proofErr w:type="spellStart"/>
      <w:r w:rsidR="00657F99" w:rsidRPr="00945F3C">
        <w:rPr>
          <w:rFonts w:ascii="Times New Roman" w:hAnsi="Times New Roman" w:cs="Times New Roman"/>
          <w:i w:val="0"/>
          <w:szCs w:val="24"/>
        </w:rPr>
        <w:t>Импортозамещение</w:t>
      </w:r>
      <w:proofErr w:type="spellEnd"/>
      <w:r w:rsidRPr="00945F3C">
        <w:rPr>
          <w:rFonts w:ascii="Times New Roman" w:hAnsi="Times New Roman" w:cs="Times New Roman"/>
          <w:i w:val="0"/>
          <w:szCs w:val="24"/>
        </w:rPr>
        <w:t xml:space="preserve"> иностранных аналогов информационных систем поддержания процессов летной годности, технического обслуживания и ремонта воздушных судов и его комплектующих изделий и агрегатов (компонентов).</w:t>
      </w:r>
    </w:p>
    <w:p w:rsidR="008C5492" w:rsidRPr="00945F3C" w:rsidRDefault="008C5492" w:rsidP="008C5492">
      <w:pPr>
        <w:rPr>
          <w:rFonts w:ascii="Times New Roman" w:hAnsi="Times New Roman" w:cs="Times New Roman"/>
          <w:i w:val="0"/>
        </w:rPr>
      </w:pPr>
    </w:p>
    <w:p w:rsidR="008C5492" w:rsidRPr="00945F3C" w:rsidRDefault="008C5492" w:rsidP="008C5492">
      <w:pPr>
        <w:spacing w:after="32" w:line="259" w:lineRule="auto"/>
        <w:ind w:left="10" w:right="44" w:hanging="10"/>
        <w:jc w:val="right"/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i w:val="0"/>
          <w:sz w:val="22"/>
        </w:rPr>
        <w:t>Таблица П3.5</w:t>
      </w:r>
    </w:p>
    <w:p w:rsidR="008C5492" w:rsidRPr="00945F3C" w:rsidRDefault="008C5492" w:rsidP="008C5492">
      <w:pPr>
        <w:pStyle w:val="2"/>
        <w:rPr>
          <w:rFonts w:ascii="Times New Roman" w:hAnsi="Times New Roman" w:cs="Times New Roman"/>
        </w:rPr>
      </w:pPr>
      <w:r w:rsidRPr="00945F3C">
        <w:rPr>
          <w:rFonts w:ascii="Times New Roman" w:hAnsi="Times New Roman" w:cs="Times New Roman"/>
        </w:rPr>
        <w:t>Перечень решаемых проблем (реализуемых возможностей)</w:t>
      </w:r>
    </w:p>
    <w:tbl>
      <w:tblPr>
        <w:tblStyle w:val="TableGrid"/>
        <w:tblW w:w="12039" w:type="dxa"/>
        <w:tblInd w:w="5" w:type="dxa"/>
        <w:tblCellMar>
          <w:left w:w="28" w:type="dxa"/>
        </w:tblCellMar>
        <w:tblLook w:val="04A0" w:firstRow="1" w:lastRow="0" w:firstColumn="1" w:lastColumn="0" w:noHBand="0" w:noVBand="1"/>
      </w:tblPr>
      <w:tblGrid>
        <w:gridCol w:w="255"/>
        <w:gridCol w:w="2677"/>
        <w:gridCol w:w="2259"/>
        <w:gridCol w:w="2596"/>
        <w:gridCol w:w="2409"/>
        <w:gridCol w:w="1843"/>
      </w:tblGrid>
      <w:tr w:rsidR="00717223" w:rsidRPr="00945F3C" w:rsidTr="00717223">
        <w:trPr>
          <w:trHeight w:val="798"/>
        </w:trPr>
        <w:tc>
          <w:tcPr>
            <w:tcW w:w="255" w:type="dxa"/>
            <w:vMerge w:val="restart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1" w:right="0" w:firstLine="0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№</w:t>
            </w:r>
          </w:p>
        </w:tc>
        <w:tc>
          <w:tcPr>
            <w:tcW w:w="267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left="61" w:right="89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Проблема (возможность)</w:t>
            </w:r>
          </w:p>
        </w:tc>
        <w:tc>
          <w:tcPr>
            <w:tcW w:w="225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28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Влияние</w:t>
            </w:r>
          </w:p>
        </w:tc>
        <w:tc>
          <w:tcPr>
            <w:tcW w:w="259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28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Затрагивает</w:t>
            </w:r>
          </w:p>
        </w:tc>
        <w:tc>
          <w:tcPr>
            <w:tcW w:w="240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left="6" w:right="0" w:hanging="6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Возможное решение</w:t>
            </w:r>
          </w:p>
        </w:tc>
        <w:tc>
          <w:tcPr>
            <w:tcW w:w="1843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106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Приоритет</w:t>
            </w:r>
          </w:p>
        </w:tc>
      </w:tr>
      <w:tr w:rsidR="00717223" w:rsidRPr="00945F3C" w:rsidTr="00717223">
        <w:trPr>
          <w:trHeight w:val="270"/>
        </w:trPr>
        <w:tc>
          <w:tcPr>
            <w:tcW w:w="0" w:type="auto"/>
            <w:vMerge/>
            <w:tcBorders>
              <w:top w:val="nil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</w:tc>
        <w:tc>
          <w:tcPr>
            <w:tcW w:w="267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28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1</w:t>
            </w:r>
          </w:p>
        </w:tc>
        <w:tc>
          <w:tcPr>
            <w:tcW w:w="225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28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2</w:t>
            </w:r>
          </w:p>
        </w:tc>
        <w:tc>
          <w:tcPr>
            <w:tcW w:w="259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28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3</w:t>
            </w:r>
          </w:p>
        </w:tc>
        <w:tc>
          <w:tcPr>
            <w:tcW w:w="240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28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4</w:t>
            </w:r>
          </w:p>
        </w:tc>
        <w:tc>
          <w:tcPr>
            <w:tcW w:w="1843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28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5</w:t>
            </w:r>
          </w:p>
        </w:tc>
      </w:tr>
      <w:tr w:rsidR="00717223" w:rsidRPr="00945F3C" w:rsidTr="00717223">
        <w:trPr>
          <w:trHeight w:val="5550"/>
        </w:trPr>
        <w:tc>
          <w:tcPr>
            <w:tcW w:w="255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65" w:right="0" w:firstLine="0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lastRenderedPageBreak/>
              <w:t>1</w:t>
            </w:r>
          </w:p>
        </w:tc>
        <w:tc>
          <w:tcPr>
            <w:tcW w:w="267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39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Проблема: Оформление и учет заявок на поставку материалов</w:t>
            </w:r>
          </w:p>
          <w:p w:rsidR="008C5492" w:rsidRPr="00945F3C" w:rsidRDefault="008C5492" w:rsidP="0060763C">
            <w:pPr>
              <w:spacing w:after="0" w:line="259" w:lineRule="auto"/>
              <w:ind w:right="39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59" w:lineRule="auto"/>
              <w:ind w:right="39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Описание: Организация сталкивается с неструктурированным процессом оформления и учета заявок на поставку материалов, что затрудняет эффективное управление запасами.</w:t>
            </w:r>
          </w:p>
        </w:tc>
        <w:tc>
          <w:tcPr>
            <w:tcW w:w="225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52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На что влияет: Недостаточная прозрачность и контроль в процессе поставок может привести к перерасходу средств, избыточным запасам или недостаточному наличию необходимых материалов.</w:t>
            </w:r>
          </w:p>
          <w:p w:rsidR="008C5492" w:rsidRPr="00945F3C" w:rsidRDefault="008C5492" w:rsidP="0060763C">
            <w:pPr>
              <w:spacing w:after="0" w:line="259" w:lineRule="auto"/>
              <w:ind w:right="52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59" w:lineRule="auto"/>
              <w:ind w:right="52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Измерение влияния</w:t>
            </w:r>
            <w:proofErr w:type="gramStart"/>
            <w:r w:rsidRPr="00945F3C">
              <w:rPr>
                <w:rFonts w:ascii="Times New Roman" w:hAnsi="Times New Roman" w:cs="Times New Roman"/>
                <w:i w:val="0"/>
              </w:rPr>
              <w:t>: Измеряется</w:t>
            </w:r>
            <w:proofErr w:type="gramEnd"/>
            <w:r w:rsidRPr="00945F3C">
              <w:rPr>
                <w:rFonts w:ascii="Times New Roman" w:hAnsi="Times New Roman" w:cs="Times New Roman"/>
                <w:i w:val="0"/>
              </w:rPr>
              <w:t xml:space="preserve"> в финансовых потерях из-за излишеств или дополнительных расходах на срочные поставки.</w:t>
            </w:r>
          </w:p>
        </w:tc>
        <w:tc>
          <w:tcPr>
            <w:tcW w:w="259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Заинтересованные стороны: Отдел закупок, бухгалтерия, руководство компании, поставщики.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Кому (чему) это выгодно: Улучшенная эффективность и контроль над запасами выгодны компании, снижение издержек на складирование.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Кому (чему) это не выгодно: Неспособность эффективно управлять заявками может привести к финансовым потерям и неудовлетворенным потребностям в производстве.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Кто (что) находится под угрозой: Возможна неэффективная работа производства из-за недостатка необходимых материалов.</w:t>
            </w:r>
          </w:p>
        </w:tc>
        <w:tc>
          <w:tcPr>
            <w:tcW w:w="240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36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Краткое описание: Внедрение централизованной системы учета и автоматизации заявок на поставку для обеспечения структурированного процесса и мониторинга.</w:t>
            </w:r>
          </w:p>
          <w:p w:rsidR="008C5492" w:rsidRPr="00945F3C" w:rsidRDefault="008C5492" w:rsidP="0060763C">
            <w:pPr>
              <w:spacing w:after="0" w:line="259" w:lineRule="auto"/>
              <w:ind w:right="46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</w:tc>
        <w:tc>
          <w:tcPr>
            <w:tcW w:w="1843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5944D6" w:rsidP="0060763C">
            <w:pPr>
              <w:spacing w:after="0" w:line="259" w:lineRule="auto"/>
              <w:ind w:right="48" w:firstLine="0"/>
              <w:jc w:val="left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t>Высокий</w:t>
            </w:r>
            <w:r>
              <w:rPr>
                <w:rFonts w:ascii="Times New Roman" w:hAnsi="Times New Roman" w:cs="Times New Roman"/>
                <w:i w:val="0"/>
              </w:rPr>
              <w:br/>
              <w:t>приоритет</w:t>
            </w:r>
          </w:p>
        </w:tc>
      </w:tr>
      <w:tr w:rsidR="00717223" w:rsidRPr="00945F3C" w:rsidTr="00E76AAD">
        <w:trPr>
          <w:trHeight w:val="558"/>
        </w:trPr>
        <w:tc>
          <w:tcPr>
            <w:tcW w:w="255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65" w:right="0" w:firstLine="0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2</w:t>
            </w:r>
          </w:p>
        </w:tc>
        <w:tc>
          <w:tcPr>
            <w:tcW w:w="267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39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Проблема: Запрос котировок, регистрация коммерческих предложений, анализ и выбор лучшего предложения, размещение заказов, контроль сроков и отслеживание статусов их исполнения, контроль сроков возврата арендованных и обменных материалов.</w:t>
            </w:r>
          </w:p>
          <w:p w:rsidR="008C5492" w:rsidRPr="00945F3C" w:rsidRDefault="008C5492" w:rsidP="0060763C">
            <w:pPr>
              <w:spacing w:after="0" w:line="259" w:lineRule="auto"/>
              <w:ind w:right="39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59" w:lineRule="auto"/>
              <w:ind w:right="39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Описание: Организация сталкивается с неструктурированным процессом управления поставками и контроля за их выполнением, что может привести к задержкам, избыточным расходам и неудовлетворенным клиентам.</w:t>
            </w:r>
          </w:p>
        </w:tc>
        <w:tc>
          <w:tcPr>
            <w:tcW w:w="225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52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На что влияет: Неконтролируемый процесс поставок может привести к задержкам в производстве, дополнительным расходам на экстренные поставки и утрате клиентов.</w:t>
            </w:r>
          </w:p>
          <w:p w:rsidR="008C5492" w:rsidRPr="00945F3C" w:rsidRDefault="008C5492" w:rsidP="0060763C">
            <w:pPr>
              <w:spacing w:after="0" w:line="259" w:lineRule="auto"/>
              <w:ind w:right="52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59" w:lineRule="auto"/>
              <w:ind w:right="52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Измерение влияния</w:t>
            </w:r>
            <w:proofErr w:type="gramStart"/>
            <w:r w:rsidRPr="00945F3C">
              <w:rPr>
                <w:rFonts w:ascii="Times New Roman" w:hAnsi="Times New Roman" w:cs="Times New Roman"/>
                <w:i w:val="0"/>
              </w:rPr>
              <w:t>: Измеряется</w:t>
            </w:r>
            <w:proofErr w:type="gramEnd"/>
            <w:r w:rsidRPr="00945F3C">
              <w:rPr>
                <w:rFonts w:ascii="Times New Roman" w:hAnsi="Times New Roman" w:cs="Times New Roman"/>
                <w:i w:val="0"/>
              </w:rPr>
              <w:t xml:space="preserve"> в финансовых потерях из-за дополнительных расходов и потери клиентов.</w:t>
            </w:r>
          </w:p>
        </w:tc>
        <w:tc>
          <w:tcPr>
            <w:tcW w:w="259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Заинтересованные стороны: Отдел закупок, отдел снабжения, бухгалтерия, клиенты, поставщики.</w:t>
            </w: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Кому (чему) это выгодно: Улучшенная эффективность и своевременность поставок выгодны компании, улучшение репутации у клиентов.</w:t>
            </w: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Кому (чему) это не выгодно: Неэффективное управление поставками может привести к потере клиентов и ухудшению финансового положения.</w:t>
            </w: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Кто (что) находится под угрозой: Задержки в производстве, потеря клиентов, </w:t>
            </w:r>
            <w:r w:rsidRPr="00945F3C">
              <w:rPr>
                <w:rFonts w:ascii="Times New Roman" w:hAnsi="Times New Roman" w:cs="Times New Roman"/>
                <w:i w:val="0"/>
              </w:rPr>
              <w:lastRenderedPageBreak/>
              <w:t>дополнительные расходы на экстренные поставки.</w:t>
            </w:r>
          </w:p>
        </w:tc>
        <w:tc>
          <w:tcPr>
            <w:tcW w:w="240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36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lastRenderedPageBreak/>
              <w:t>Краткое описание: Внедрение системы управления поставками, включая автоматизацию запросов котировок, мониторинг статусов заказов и контроль сроков выполнения.</w:t>
            </w:r>
          </w:p>
        </w:tc>
        <w:tc>
          <w:tcPr>
            <w:tcW w:w="1843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5944D6" w:rsidP="0060763C">
            <w:pPr>
              <w:spacing w:after="0" w:line="259" w:lineRule="auto"/>
              <w:ind w:right="48" w:firstLine="0"/>
              <w:jc w:val="left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t>Высокий</w:t>
            </w:r>
            <w:r>
              <w:rPr>
                <w:rFonts w:ascii="Times New Roman" w:hAnsi="Times New Roman" w:cs="Times New Roman"/>
                <w:i w:val="0"/>
              </w:rPr>
              <w:br/>
              <w:t>приоритет</w:t>
            </w:r>
          </w:p>
        </w:tc>
      </w:tr>
      <w:tr w:rsidR="00717223" w:rsidRPr="00945F3C" w:rsidTr="00717223">
        <w:trPr>
          <w:trHeight w:val="5550"/>
        </w:trPr>
        <w:tc>
          <w:tcPr>
            <w:tcW w:w="255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65" w:right="0" w:firstLine="0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3</w:t>
            </w:r>
          </w:p>
          <w:p w:rsidR="008C5492" w:rsidRPr="00945F3C" w:rsidRDefault="008C5492" w:rsidP="0060763C">
            <w:pPr>
              <w:spacing w:after="0" w:line="259" w:lineRule="auto"/>
              <w:ind w:left="65" w:right="0" w:firstLine="0"/>
              <w:rPr>
                <w:rFonts w:ascii="Times New Roman" w:hAnsi="Times New Roman" w:cs="Times New Roman"/>
                <w:i w:val="0"/>
              </w:rPr>
            </w:pPr>
          </w:p>
        </w:tc>
        <w:tc>
          <w:tcPr>
            <w:tcW w:w="267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39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Проблема: Управление неснижаемым запасом</w:t>
            </w:r>
          </w:p>
          <w:p w:rsidR="008C5492" w:rsidRPr="00945F3C" w:rsidRDefault="008C5492" w:rsidP="0060763C">
            <w:pPr>
              <w:spacing w:after="0" w:line="259" w:lineRule="auto"/>
              <w:ind w:right="39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59" w:lineRule="auto"/>
              <w:ind w:right="39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Описание: Организация сталкивается с недостаточной эффективностью в управлении запасами, что приводит к избыточному или недостаточному уровню неснижаемого запаса, влияя на производственные процессы и финансовое положение.</w:t>
            </w:r>
          </w:p>
        </w:tc>
        <w:tc>
          <w:tcPr>
            <w:tcW w:w="225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52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На что влияет: Несбалансированный уровень неснижаемого запаса может привести к излишкам или нехватке материалов, что отразится на финансовых затратах и производственной эффективности.</w:t>
            </w:r>
          </w:p>
          <w:p w:rsidR="008C5492" w:rsidRPr="00945F3C" w:rsidRDefault="008C5492" w:rsidP="0060763C">
            <w:pPr>
              <w:spacing w:after="0" w:line="259" w:lineRule="auto"/>
              <w:ind w:right="52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59" w:lineRule="auto"/>
              <w:ind w:right="52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Измерение влияния</w:t>
            </w:r>
            <w:proofErr w:type="gramStart"/>
            <w:r w:rsidRPr="00945F3C">
              <w:rPr>
                <w:rFonts w:ascii="Times New Roman" w:hAnsi="Times New Roman" w:cs="Times New Roman"/>
                <w:i w:val="0"/>
              </w:rPr>
              <w:t>: Измеряется</w:t>
            </w:r>
            <w:proofErr w:type="gramEnd"/>
            <w:r w:rsidRPr="00945F3C">
              <w:rPr>
                <w:rFonts w:ascii="Times New Roman" w:hAnsi="Times New Roman" w:cs="Times New Roman"/>
                <w:i w:val="0"/>
              </w:rPr>
              <w:t xml:space="preserve"> в финансовых потерях из-за излишеств или потере прибыли из-за нехватки материалов.</w:t>
            </w:r>
          </w:p>
        </w:tc>
        <w:tc>
          <w:tcPr>
            <w:tcW w:w="259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Заинтересованные стороны: Отделы закупок, производства, финансов, склада.</w:t>
            </w: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Кому (чему) это выгодно: Эффективное управление неснижаемым запасом выгодно компании в плане сокращения издержек на хранение и улучшения производственных процессов.</w:t>
            </w: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Кому (чему) это не выгодно: Неоптимальный уровень неснижаемого запаса может привести к финансовым потерям из-за избыточных запасов или потере клиентов из-за нехватки материалов.</w:t>
            </w: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Кто (что) находится под угрозой: Излишние расходы на хранение или потеря клиентов из-за недостатка неснижаемого запаса.</w:t>
            </w:r>
          </w:p>
        </w:tc>
        <w:tc>
          <w:tcPr>
            <w:tcW w:w="240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36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Краткое описание: Внедрение системы управления запасами, использующей прогнозирование спроса, оптимизацию заказов и мониторинг уровня неснижаемого запаса.</w:t>
            </w:r>
          </w:p>
        </w:tc>
        <w:tc>
          <w:tcPr>
            <w:tcW w:w="1843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5944D6" w:rsidP="0060763C">
            <w:pPr>
              <w:spacing w:after="0" w:line="259" w:lineRule="auto"/>
              <w:ind w:right="48" w:firstLine="0"/>
              <w:jc w:val="left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t>Высокий</w:t>
            </w:r>
            <w:r>
              <w:rPr>
                <w:rFonts w:ascii="Times New Roman" w:hAnsi="Times New Roman" w:cs="Times New Roman"/>
                <w:i w:val="0"/>
              </w:rPr>
              <w:br/>
              <w:t>приоритет</w:t>
            </w:r>
          </w:p>
        </w:tc>
      </w:tr>
      <w:tr w:rsidR="00717223" w:rsidRPr="00945F3C" w:rsidTr="00E76AAD">
        <w:trPr>
          <w:trHeight w:val="1126"/>
        </w:trPr>
        <w:tc>
          <w:tcPr>
            <w:tcW w:w="255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65" w:right="0" w:firstLine="0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4</w:t>
            </w:r>
          </w:p>
        </w:tc>
        <w:tc>
          <w:tcPr>
            <w:tcW w:w="267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39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Проблема: Планирование объемов потребных материальных ресурсов для выполнения оперативного и периодического </w:t>
            </w:r>
            <w:proofErr w:type="spellStart"/>
            <w:r w:rsidRPr="00945F3C">
              <w:rPr>
                <w:rFonts w:ascii="Times New Roman" w:hAnsi="Times New Roman" w:cs="Times New Roman"/>
                <w:i w:val="0"/>
              </w:rPr>
              <w:t>ТОиР</w:t>
            </w:r>
            <w:proofErr w:type="spellEnd"/>
          </w:p>
          <w:p w:rsidR="008C5492" w:rsidRPr="00945F3C" w:rsidRDefault="008C5492" w:rsidP="0060763C">
            <w:pPr>
              <w:spacing w:after="0" w:line="259" w:lineRule="auto"/>
              <w:ind w:right="39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59" w:lineRule="auto"/>
              <w:ind w:right="39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Описание: Организация сталкивается с недостаточной структурированностью и эффективностью в процессе планирования материальных ресурсов для оперативного и периодического технического обслуживания и ремонта (</w:t>
            </w:r>
            <w:proofErr w:type="spellStart"/>
            <w:r w:rsidRPr="00945F3C">
              <w:rPr>
                <w:rFonts w:ascii="Times New Roman" w:hAnsi="Times New Roman" w:cs="Times New Roman"/>
                <w:i w:val="0"/>
              </w:rPr>
              <w:t>ТОиР</w:t>
            </w:r>
            <w:proofErr w:type="spellEnd"/>
            <w:r w:rsidRPr="00945F3C">
              <w:rPr>
                <w:rFonts w:ascii="Times New Roman" w:hAnsi="Times New Roman" w:cs="Times New Roman"/>
                <w:i w:val="0"/>
              </w:rPr>
              <w:t>), что может привести к простоям, нехватке необходимых компонентов и избыточным расходам.</w:t>
            </w:r>
          </w:p>
        </w:tc>
        <w:tc>
          <w:tcPr>
            <w:tcW w:w="225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52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На что влияет: Недостаточное планирование материальных ресурсов может вызвать простои в производстве из-за нехватки необходимых компонентов или привести к избыточным запасам, что отразится на финансовых затратах.</w:t>
            </w:r>
          </w:p>
          <w:p w:rsidR="008C5492" w:rsidRPr="00945F3C" w:rsidRDefault="008C5492" w:rsidP="0060763C">
            <w:pPr>
              <w:spacing w:after="0" w:line="259" w:lineRule="auto"/>
              <w:ind w:right="52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59" w:lineRule="auto"/>
              <w:ind w:right="52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Измерение влияния</w:t>
            </w:r>
            <w:proofErr w:type="gramStart"/>
            <w:r w:rsidRPr="00945F3C">
              <w:rPr>
                <w:rFonts w:ascii="Times New Roman" w:hAnsi="Times New Roman" w:cs="Times New Roman"/>
                <w:i w:val="0"/>
              </w:rPr>
              <w:t>: Измеряется</w:t>
            </w:r>
            <w:proofErr w:type="gramEnd"/>
            <w:r w:rsidRPr="00945F3C">
              <w:rPr>
                <w:rFonts w:ascii="Times New Roman" w:hAnsi="Times New Roman" w:cs="Times New Roman"/>
                <w:i w:val="0"/>
              </w:rPr>
              <w:t xml:space="preserve"> в финансовых потерях из-за простоев, дополнительных расходов на срочные поставки или избыточных запасов.</w:t>
            </w:r>
          </w:p>
        </w:tc>
        <w:tc>
          <w:tcPr>
            <w:tcW w:w="259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Заинтересованные стороны: Отделы производства, отделы по обслуживанию техники, отделы закупок, бухгалтерия.</w:t>
            </w: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Кому (чему) это выгодно: Эффективное планирование материальных ресурсов выгодно компании в плане минимизации простоев, оптимизации расходов и повышения эффективности </w:t>
            </w:r>
            <w:proofErr w:type="spellStart"/>
            <w:r w:rsidRPr="00945F3C">
              <w:rPr>
                <w:rFonts w:ascii="Times New Roman" w:hAnsi="Times New Roman" w:cs="Times New Roman"/>
                <w:i w:val="0"/>
              </w:rPr>
              <w:t>ТОиР</w:t>
            </w:r>
            <w:proofErr w:type="spellEnd"/>
            <w:r w:rsidRPr="00945F3C">
              <w:rPr>
                <w:rFonts w:ascii="Times New Roman" w:hAnsi="Times New Roman" w:cs="Times New Roman"/>
                <w:i w:val="0"/>
              </w:rPr>
              <w:t>.</w:t>
            </w: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Кому (чему) это не выгодно: Неоптимальное планирование может привести к финансовым потерям из-за простоев и лишних расходов.</w:t>
            </w: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Кто (что) находится под угрозой: </w:t>
            </w:r>
            <w:r w:rsidRPr="00945F3C">
              <w:rPr>
                <w:rFonts w:ascii="Times New Roman" w:hAnsi="Times New Roman" w:cs="Times New Roman"/>
                <w:i w:val="0"/>
              </w:rPr>
              <w:lastRenderedPageBreak/>
              <w:t>Производственная эффективность и финансовое положение из-за простоев или избыточных запасов.</w:t>
            </w:r>
          </w:p>
        </w:tc>
        <w:tc>
          <w:tcPr>
            <w:tcW w:w="240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36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lastRenderedPageBreak/>
              <w:t xml:space="preserve">Краткое описание: Внедрение системы управления материальными ресурсами, включая прогнозирование потребностей, оптимизацию заказов и мониторинг выполнения планов </w:t>
            </w:r>
            <w:proofErr w:type="spellStart"/>
            <w:r w:rsidRPr="00945F3C">
              <w:rPr>
                <w:rFonts w:ascii="Times New Roman" w:hAnsi="Times New Roman" w:cs="Times New Roman"/>
                <w:i w:val="0"/>
              </w:rPr>
              <w:t>ТОиР</w:t>
            </w:r>
            <w:proofErr w:type="spellEnd"/>
            <w:r w:rsidRPr="00945F3C">
              <w:rPr>
                <w:rFonts w:ascii="Times New Roman" w:hAnsi="Times New Roman" w:cs="Times New Roman"/>
                <w:i w:val="0"/>
              </w:rPr>
              <w:t>.</w:t>
            </w:r>
          </w:p>
        </w:tc>
        <w:tc>
          <w:tcPr>
            <w:tcW w:w="1843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5944D6" w:rsidP="0060763C">
            <w:pPr>
              <w:spacing w:after="0" w:line="259" w:lineRule="auto"/>
              <w:ind w:right="48" w:firstLine="0"/>
              <w:jc w:val="left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t>Высокий</w:t>
            </w:r>
            <w:r>
              <w:rPr>
                <w:rFonts w:ascii="Times New Roman" w:hAnsi="Times New Roman" w:cs="Times New Roman"/>
                <w:i w:val="0"/>
              </w:rPr>
              <w:br/>
              <w:t>приоритет</w:t>
            </w:r>
          </w:p>
        </w:tc>
      </w:tr>
      <w:tr w:rsidR="00717223" w:rsidRPr="00945F3C" w:rsidTr="00B06241">
        <w:trPr>
          <w:trHeight w:val="841"/>
        </w:trPr>
        <w:tc>
          <w:tcPr>
            <w:tcW w:w="255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65" w:right="0" w:firstLine="0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5</w:t>
            </w:r>
          </w:p>
        </w:tc>
        <w:tc>
          <w:tcPr>
            <w:tcW w:w="267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39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Проблема: Возможность автоматической рассылки уведомлений контрагентам по заказам с зафиксированной просрочкой</w:t>
            </w:r>
          </w:p>
          <w:p w:rsidR="008C5492" w:rsidRPr="00945F3C" w:rsidRDefault="008C5492" w:rsidP="0060763C">
            <w:pPr>
              <w:spacing w:after="0" w:line="259" w:lineRule="auto"/>
              <w:ind w:right="39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59" w:lineRule="auto"/>
              <w:ind w:right="39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Описание: Организация сталкивается с отсутствием автоматизированной системы уведомлений контрагентов о просрочках в исполнении заказов, что может привести к недовольству клиентов, потере доверия и финансовым потерям.</w:t>
            </w:r>
          </w:p>
        </w:tc>
        <w:tc>
          <w:tcPr>
            <w:tcW w:w="225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52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На что влияет: Отсутствие автоматизированных уведомлений может привести к негативному восприятию со стороны контрагентов, потере клиентов и финансовым штрафам.</w:t>
            </w:r>
          </w:p>
          <w:p w:rsidR="008C5492" w:rsidRPr="00945F3C" w:rsidRDefault="008C5492" w:rsidP="0060763C">
            <w:pPr>
              <w:spacing w:after="0" w:line="259" w:lineRule="auto"/>
              <w:ind w:right="52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59" w:lineRule="auto"/>
              <w:ind w:right="52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Измерение влияния</w:t>
            </w:r>
            <w:proofErr w:type="gramStart"/>
            <w:r w:rsidRPr="00945F3C">
              <w:rPr>
                <w:rFonts w:ascii="Times New Roman" w:hAnsi="Times New Roman" w:cs="Times New Roman"/>
                <w:i w:val="0"/>
              </w:rPr>
              <w:t>: Измеряется</w:t>
            </w:r>
            <w:proofErr w:type="gramEnd"/>
            <w:r w:rsidRPr="00945F3C">
              <w:rPr>
                <w:rFonts w:ascii="Times New Roman" w:hAnsi="Times New Roman" w:cs="Times New Roman"/>
                <w:i w:val="0"/>
              </w:rPr>
              <w:t xml:space="preserve"> в потере доходов из-за ухода клиентов, а также возможных финансовых штрафах.</w:t>
            </w:r>
          </w:p>
        </w:tc>
        <w:tc>
          <w:tcPr>
            <w:tcW w:w="259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Заинтересованные стороны: Отделы продаж, отделы обслуживания клиентов, бухгалтерия, клиенты.</w:t>
            </w: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Кому (чему) это выгодно: Автоматизированные уведомления о просрочках выгодны компании в плане сохранения доверия клиентов и предотвращения потери доходов.</w:t>
            </w: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Кому (чему) это не выгодно: Отсутствие автоматизации уведомлений может привести к недовольству клиентов, ухудшению репутации и потере клиентов.</w:t>
            </w: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Кто (что) находится под угрозой: Репутация компании, клиентская база, финансовое состояние из-за возможных штрафов.</w:t>
            </w:r>
          </w:p>
        </w:tc>
        <w:tc>
          <w:tcPr>
            <w:tcW w:w="240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36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Краткое описание: Внедрение системы автоматической рассылки уведомлений о просрочках, интегрированной с системой управления заказами.</w:t>
            </w:r>
          </w:p>
        </w:tc>
        <w:tc>
          <w:tcPr>
            <w:tcW w:w="1843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5944D6" w:rsidP="0060763C">
            <w:pPr>
              <w:spacing w:after="0" w:line="259" w:lineRule="auto"/>
              <w:ind w:right="48" w:firstLine="0"/>
              <w:jc w:val="left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t>Средний</w:t>
            </w:r>
            <w:r>
              <w:rPr>
                <w:rFonts w:ascii="Times New Roman" w:hAnsi="Times New Roman" w:cs="Times New Roman"/>
                <w:i w:val="0"/>
              </w:rPr>
              <w:br/>
              <w:t>приоритет</w:t>
            </w:r>
          </w:p>
        </w:tc>
      </w:tr>
      <w:tr w:rsidR="00717223" w:rsidRPr="00945F3C" w:rsidTr="00B06241">
        <w:trPr>
          <w:trHeight w:val="8070"/>
        </w:trPr>
        <w:tc>
          <w:tcPr>
            <w:tcW w:w="255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65" w:right="0" w:firstLine="0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lastRenderedPageBreak/>
              <w:t>6</w:t>
            </w:r>
          </w:p>
        </w:tc>
        <w:tc>
          <w:tcPr>
            <w:tcW w:w="267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39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Проблема: Прогноз на основе наработки ВС в эксплуатации</w:t>
            </w:r>
          </w:p>
          <w:p w:rsidR="008C5492" w:rsidRPr="00945F3C" w:rsidRDefault="008C5492" w:rsidP="0060763C">
            <w:pPr>
              <w:spacing w:after="0" w:line="259" w:lineRule="auto"/>
              <w:ind w:right="39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59" w:lineRule="auto"/>
              <w:ind w:right="39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Описание: Организация сталкивается с недостаточной точностью в прогнозировании наработки воздушных судов (ВС) в процессе эксплуатации, что может привести к неэффективному планированию технического обслуживания, избыточным расходам или простоям.</w:t>
            </w:r>
          </w:p>
        </w:tc>
        <w:tc>
          <w:tcPr>
            <w:tcW w:w="225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right="52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На что влияет: Неэффективное прогнозирование наработки ВС может вызвать несвоевременные </w:t>
            </w:r>
            <w:proofErr w:type="spellStart"/>
            <w:r w:rsidRPr="00945F3C">
              <w:rPr>
                <w:rFonts w:ascii="Times New Roman" w:hAnsi="Times New Roman" w:cs="Times New Roman"/>
                <w:i w:val="0"/>
              </w:rPr>
              <w:t>ТОиР</w:t>
            </w:r>
            <w:proofErr w:type="spellEnd"/>
            <w:r w:rsidRPr="00945F3C">
              <w:rPr>
                <w:rFonts w:ascii="Times New Roman" w:hAnsi="Times New Roman" w:cs="Times New Roman"/>
                <w:i w:val="0"/>
              </w:rPr>
              <w:t>, что повышает риск аварий, увеличивает затраты на ремонт, и может вызвать простои в эксплуатации из-за нехватки ВС.</w:t>
            </w:r>
          </w:p>
          <w:p w:rsidR="008C5492" w:rsidRPr="00945F3C" w:rsidRDefault="008C5492" w:rsidP="0060763C">
            <w:pPr>
              <w:spacing w:after="0" w:line="259" w:lineRule="auto"/>
              <w:ind w:right="52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59" w:lineRule="auto"/>
              <w:ind w:right="52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Измерение влияния</w:t>
            </w:r>
            <w:proofErr w:type="gramStart"/>
            <w:r w:rsidRPr="00945F3C">
              <w:rPr>
                <w:rFonts w:ascii="Times New Roman" w:hAnsi="Times New Roman" w:cs="Times New Roman"/>
                <w:i w:val="0"/>
              </w:rPr>
              <w:t>: Измеряется</w:t>
            </w:r>
            <w:proofErr w:type="gramEnd"/>
            <w:r w:rsidRPr="00945F3C">
              <w:rPr>
                <w:rFonts w:ascii="Times New Roman" w:hAnsi="Times New Roman" w:cs="Times New Roman"/>
                <w:i w:val="0"/>
              </w:rPr>
              <w:t xml:space="preserve"> в дополнительных расходах на ремонт, возможных потерях доходов из-за простоев и повышенного риска безопасности.</w:t>
            </w:r>
          </w:p>
        </w:tc>
        <w:tc>
          <w:tcPr>
            <w:tcW w:w="259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Заинтересованные стороны: Отделы технического обслуживания, безопасности, финансов, руководство компании.</w:t>
            </w: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Кому (чему) это выгодно: Эффективное прогнозирование наработки ВС выгодно компании в плане оптимизации расходов на техническое обслуживание и уменьшения риска аварий.</w:t>
            </w: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Кому (чему) это не выгодно: Неоптимальное планирование может привести к дополнительным расходам на ремонт, простоям и повышенному риску безопасности.</w:t>
            </w: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36" w:lineRule="auto"/>
              <w:ind w:right="96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Кто (что) находится под угрозой: Безопасность полетов, финансовое состояние из-за дополнительных расходов и потери доходов.</w:t>
            </w:r>
          </w:p>
        </w:tc>
        <w:tc>
          <w:tcPr>
            <w:tcW w:w="240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36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Краткое описание: Внедрение системы прогнозирования наработки ВС на основе анализа статистики, данных технического состояния, и других факторов, для точного определения момента проведения </w:t>
            </w:r>
            <w:proofErr w:type="spellStart"/>
            <w:r w:rsidRPr="00945F3C">
              <w:rPr>
                <w:rFonts w:ascii="Times New Roman" w:hAnsi="Times New Roman" w:cs="Times New Roman"/>
                <w:i w:val="0"/>
              </w:rPr>
              <w:t>ТОиР</w:t>
            </w:r>
            <w:proofErr w:type="spellEnd"/>
            <w:r w:rsidRPr="00945F3C">
              <w:rPr>
                <w:rFonts w:ascii="Times New Roman" w:hAnsi="Times New Roman" w:cs="Times New Roman"/>
                <w:i w:val="0"/>
              </w:rPr>
              <w:t>.</w:t>
            </w:r>
          </w:p>
        </w:tc>
        <w:tc>
          <w:tcPr>
            <w:tcW w:w="1843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5944D6" w:rsidP="0060763C">
            <w:pPr>
              <w:spacing w:after="0" w:line="259" w:lineRule="auto"/>
              <w:ind w:right="48" w:firstLine="0"/>
              <w:jc w:val="left"/>
              <w:rPr>
                <w:rFonts w:ascii="Times New Roman" w:hAnsi="Times New Roman" w:cs="Times New Roman"/>
                <w:i w:val="0"/>
              </w:rPr>
            </w:pPr>
            <w:r>
              <w:rPr>
                <w:rFonts w:ascii="Times New Roman" w:hAnsi="Times New Roman" w:cs="Times New Roman"/>
                <w:i w:val="0"/>
              </w:rPr>
              <w:t>Высокий</w:t>
            </w:r>
            <w:r>
              <w:rPr>
                <w:rFonts w:ascii="Times New Roman" w:hAnsi="Times New Roman" w:cs="Times New Roman"/>
                <w:i w:val="0"/>
              </w:rPr>
              <w:br/>
              <w:t>приоритет</w:t>
            </w:r>
          </w:p>
        </w:tc>
      </w:tr>
    </w:tbl>
    <w:p w:rsidR="008C5492" w:rsidRPr="00945F3C" w:rsidRDefault="008C5492" w:rsidP="008C5492">
      <w:pPr>
        <w:spacing w:after="0" w:line="259" w:lineRule="auto"/>
        <w:ind w:left="10" w:right="59" w:hanging="10"/>
        <w:jc w:val="center"/>
        <w:rPr>
          <w:rFonts w:ascii="Times New Roman" w:hAnsi="Times New Roman" w:cs="Times New Roman"/>
          <w:i w:val="0"/>
        </w:rPr>
      </w:pPr>
    </w:p>
    <w:p w:rsidR="008C5492" w:rsidRPr="00945F3C" w:rsidRDefault="008C5492" w:rsidP="008C5492">
      <w:pPr>
        <w:spacing w:after="0" w:line="259" w:lineRule="auto"/>
        <w:ind w:left="10" w:right="59" w:hanging="10"/>
        <w:jc w:val="center"/>
        <w:rPr>
          <w:rFonts w:ascii="Times New Roman" w:hAnsi="Times New Roman" w:cs="Times New Roman"/>
          <w:i w:val="0"/>
        </w:rPr>
      </w:pPr>
    </w:p>
    <w:p w:rsidR="008C5492" w:rsidRPr="00945F3C" w:rsidRDefault="008C5492" w:rsidP="008C5492">
      <w:pPr>
        <w:spacing w:after="0" w:line="259" w:lineRule="auto"/>
        <w:ind w:left="10" w:right="59" w:hanging="10"/>
        <w:jc w:val="center"/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i w:val="0"/>
        </w:rPr>
        <w:t>2.3. Пользователи (роли), заинтересованные лица и стороны</w:t>
      </w:r>
    </w:p>
    <w:p w:rsidR="00CE3C11" w:rsidRPr="00945F3C" w:rsidRDefault="00CE3C11" w:rsidP="00554F23">
      <w:pPr>
        <w:spacing w:after="22"/>
        <w:ind w:right="44" w:firstLine="0"/>
        <w:rPr>
          <w:rFonts w:ascii="Times New Roman" w:hAnsi="Times New Roman" w:cs="Times New Roman"/>
          <w:i w:val="0"/>
        </w:rPr>
      </w:pPr>
    </w:p>
    <w:p w:rsidR="008C5492" w:rsidRPr="00945F3C" w:rsidRDefault="008C5492" w:rsidP="008C5492">
      <w:pPr>
        <w:spacing w:after="0" w:line="259" w:lineRule="auto"/>
        <w:ind w:left="2038" w:right="0" w:firstLine="4147"/>
        <w:jc w:val="left"/>
        <w:rPr>
          <w:rFonts w:ascii="Times New Roman" w:hAnsi="Times New Roman" w:cs="Times New Roman"/>
          <w:b/>
          <w:i w:val="0"/>
          <w:sz w:val="22"/>
        </w:rPr>
      </w:pPr>
      <w:r w:rsidRPr="00945F3C">
        <w:rPr>
          <w:rFonts w:ascii="Times New Roman" w:hAnsi="Times New Roman" w:cs="Times New Roman"/>
          <w:i w:val="0"/>
          <w:sz w:val="22"/>
        </w:rPr>
        <w:t xml:space="preserve">Таблица П3.6 </w:t>
      </w:r>
      <w:r w:rsidRPr="00945F3C">
        <w:rPr>
          <w:rFonts w:ascii="Times New Roman" w:hAnsi="Times New Roman" w:cs="Times New Roman"/>
          <w:b/>
          <w:i w:val="0"/>
          <w:sz w:val="22"/>
        </w:rPr>
        <w:t>Перечень заинтересованных сторон</w:t>
      </w:r>
    </w:p>
    <w:p w:rsidR="00CE3C11" w:rsidRPr="00945F3C" w:rsidRDefault="00CE3C11" w:rsidP="008C5492">
      <w:pPr>
        <w:spacing w:after="0" w:line="259" w:lineRule="auto"/>
        <w:ind w:left="2038" w:right="0" w:firstLine="4147"/>
        <w:jc w:val="left"/>
        <w:rPr>
          <w:rFonts w:ascii="Times New Roman" w:hAnsi="Times New Roman" w:cs="Times New Roman"/>
          <w:i w:val="0"/>
        </w:rPr>
      </w:pPr>
    </w:p>
    <w:tbl>
      <w:tblPr>
        <w:tblStyle w:val="TableGrid"/>
        <w:tblW w:w="12039" w:type="dxa"/>
        <w:tblInd w:w="5" w:type="dxa"/>
        <w:tblCellMar>
          <w:left w:w="57" w:type="dxa"/>
          <w:right w:w="17" w:type="dxa"/>
        </w:tblCellMar>
        <w:tblLook w:val="04A0" w:firstRow="1" w:lastRow="0" w:firstColumn="1" w:lastColumn="0" w:noHBand="0" w:noVBand="1"/>
      </w:tblPr>
      <w:tblGrid>
        <w:gridCol w:w="392"/>
        <w:gridCol w:w="2292"/>
        <w:gridCol w:w="3969"/>
        <w:gridCol w:w="5386"/>
      </w:tblGrid>
      <w:tr w:rsidR="003F39B6" w:rsidRPr="00945F3C" w:rsidTr="003F39B6">
        <w:trPr>
          <w:trHeight w:val="270"/>
        </w:trPr>
        <w:tc>
          <w:tcPr>
            <w:tcW w:w="39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left="19" w:right="0" w:firstLine="0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№</w:t>
            </w:r>
          </w:p>
        </w:tc>
        <w:tc>
          <w:tcPr>
            <w:tcW w:w="229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39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Наименование</w:t>
            </w:r>
          </w:p>
        </w:tc>
        <w:tc>
          <w:tcPr>
            <w:tcW w:w="396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left="79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Описание сторон</w:t>
            </w:r>
          </w:p>
        </w:tc>
        <w:tc>
          <w:tcPr>
            <w:tcW w:w="538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3F39B6">
            <w:pPr>
              <w:spacing w:after="0" w:line="259" w:lineRule="auto"/>
              <w:ind w:right="39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Цели и интересы сторон</w:t>
            </w:r>
          </w:p>
        </w:tc>
      </w:tr>
      <w:tr w:rsidR="003F39B6" w:rsidRPr="00945F3C" w:rsidTr="003F39B6">
        <w:trPr>
          <w:trHeight w:val="270"/>
        </w:trPr>
        <w:tc>
          <w:tcPr>
            <w:tcW w:w="39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</w:tc>
        <w:tc>
          <w:tcPr>
            <w:tcW w:w="229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39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1</w:t>
            </w:r>
          </w:p>
        </w:tc>
        <w:tc>
          <w:tcPr>
            <w:tcW w:w="396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39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2</w:t>
            </w:r>
          </w:p>
        </w:tc>
        <w:tc>
          <w:tcPr>
            <w:tcW w:w="538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39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3</w:t>
            </w:r>
          </w:p>
        </w:tc>
      </w:tr>
      <w:tr w:rsidR="003F39B6" w:rsidRPr="00945F3C" w:rsidTr="003F39B6">
        <w:trPr>
          <w:trHeight w:val="1854"/>
        </w:trPr>
        <w:tc>
          <w:tcPr>
            <w:tcW w:w="39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84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1</w:t>
            </w:r>
          </w:p>
        </w:tc>
        <w:tc>
          <w:tcPr>
            <w:tcW w:w="229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124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Отдел закупок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</w:tc>
        <w:tc>
          <w:tcPr>
            <w:tcW w:w="396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Отдел закупок отвечает за приобретение необходимых материалов для обеспечения бесперебойного производства в организации. Этот отдел обычно взаимодействует с поставщиками и отделами производства.</w:t>
            </w:r>
          </w:p>
          <w:p w:rsidR="008C5492" w:rsidRPr="00945F3C" w:rsidRDefault="008C5492" w:rsidP="0060763C">
            <w:pPr>
              <w:spacing w:after="0" w:line="259" w:lineRule="auto"/>
              <w:ind w:right="1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</w:tc>
        <w:tc>
          <w:tcPr>
            <w:tcW w:w="538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 Отдел закупок желает, чтобы процесс оформления и учета заявок на поставку материалов был прозрачным, эффективным и структурированным. Он должен оперативно получать информацию о статусе заказов, контролировать запасы, и избегать излишеств или недостатков в запасах. Отдел может активно взаимодействовать с системой, предоставляя данные о потребностях в материалах и ожиданиях от поставок.</w:t>
            </w:r>
          </w:p>
          <w:p w:rsidR="008C5492" w:rsidRPr="00945F3C" w:rsidRDefault="008C5492" w:rsidP="0060763C">
            <w:pPr>
              <w:spacing w:after="0" w:line="259" w:lineRule="auto"/>
              <w:ind w:right="8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</w:tc>
      </w:tr>
      <w:tr w:rsidR="003F39B6" w:rsidRPr="00945F3C" w:rsidTr="003F39B6">
        <w:trPr>
          <w:trHeight w:val="1854"/>
        </w:trPr>
        <w:tc>
          <w:tcPr>
            <w:tcW w:w="39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84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lastRenderedPageBreak/>
              <w:t>2</w:t>
            </w:r>
          </w:p>
        </w:tc>
        <w:tc>
          <w:tcPr>
            <w:tcW w:w="229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124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Бухгалтерия</w:t>
            </w:r>
          </w:p>
        </w:tc>
        <w:tc>
          <w:tcPr>
            <w:tcW w:w="396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Бухгалтерия играет важную роль в организации, ответственная за финансовый учет и отчетность. В контексте оформления и учета заявок на поставку материалов, бухгалтерия отслеживает финансовые транзакции, связанные с закупками.</w:t>
            </w:r>
          </w:p>
        </w:tc>
        <w:tc>
          <w:tcPr>
            <w:tcW w:w="538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ind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Бухгалтерия хочет, чтобы процесс оформления и учета заявок был четким и понятным, чтобы правильно учесть финансовые операции. Должна получать точные и своевременные данные о расходах на закупки. Может вносить информацию о финансовых аспектах каждой заявки, такой как стоимость, налоги и прочие расходы.</w:t>
            </w:r>
          </w:p>
          <w:p w:rsidR="008C5492" w:rsidRPr="00945F3C" w:rsidRDefault="008C5492" w:rsidP="0060763C">
            <w:pPr>
              <w:jc w:val="left"/>
              <w:rPr>
                <w:rFonts w:ascii="Times New Roman" w:hAnsi="Times New Roman" w:cs="Times New Roman"/>
                <w:i w:val="0"/>
              </w:rPr>
            </w:pPr>
          </w:p>
        </w:tc>
      </w:tr>
      <w:tr w:rsidR="003F39B6" w:rsidRPr="00945F3C" w:rsidTr="003F39B6">
        <w:trPr>
          <w:trHeight w:val="1854"/>
        </w:trPr>
        <w:tc>
          <w:tcPr>
            <w:tcW w:w="39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84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3</w:t>
            </w:r>
          </w:p>
        </w:tc>
        <w:tc>
          <w:tcPr>
            <w:tcW w:w="229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124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Руководство компании</w:t>
            </w:r>
          </w:p>
        </w:tc>
        <w:tc>
          <w:tcPr>
            <w:tcW w:w="396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Руководство компании принимает стратегические решения и несет ответственность за общий успех организации. Они заинтересованы в эффективном управлении бизнес-процессами и достижении целей.</w:t>
            </w:r>
          </w:p>
        </w:tc>
        <w:tc>
          <w:tcPr>
            <w:tcW w:w="538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ind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Руководство хочет, чтобы процессы оформления и учета заявок были оптимизированы и не вызывали избыточных расходов. Должно получать регулярные отчеты и обзоры по закупкам, чтобы оценивать эффективность расходов и принимать информированные решения. Может вносить стратегические аспекты в систему, определяя приоритеты в закупках и требования к отчетности.</w:t>
            </w:r>
          </w:p>
          <w:p w:rsidR="008C5492" w:rsidRPr="00945F3C" w:rsidRDefault="008C5492" w:rsidP="0060763C">
            <w:pPr>
              <w:ind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</w:tc>
      </w:tr>
      <w:tr w:rsidR="003F39B6" w:rsidRPr="00945F3C" w:rsidTr="003F39B6">
        <w:trPr>
          <w:trHeight w:val="1854"/>
        </w:trPr>
        <w:tc>
          <w:tcPr>
            <w:tcW w:w="39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84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4</w:t>
            </w:r>
          </w:p>
        </w:tc>
        <w:tc>
          <w:tcPr>
            <w:tcW w:w="229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124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снабжения</w:t>
            </w:r>
          </w:p>
        </w:tc>
        <w:tc>
          <w:tcPr>
            <w:tcW w:w="396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снабжения занимается обеспечением предприятия необходимыми материалами и ресурсами для производства или предоставления услуг. Он отвечает за поиск и выбор поставщиков, согласование условий поставок и обеспечение своевременной поставки материалов.</w:t>
            </w:r>
          </w:p>
        </w:tc>
        <w:tc>
          <w:tcPr>
            <w:tcW w:w="538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ind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снабжения хочет эффективного и прозрачного взаимодействия с отделами закупок и поставщиками. Должен получать точные и актуальные данные о потребностях в материалах и статусе заказов. Может внести информацию о потребностях в материалах, предпочтениях в выборе поставщиков и ожиданиях от поставок в систему.</w:t>
            </w:r>
          </w:p>
        </w:tc>
      </w:tr>
      <w:tr w:rsidR="003F39B6" w:rsidRPr="00945F3C" w:rsidTr="003F39B6">
        <w:trPr>
          <w:trHeight w:val="1854"/>
        </w:trPr>
        <w:tc>
          <w:tcPr>
            <w:tcW w:w="39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84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5</w:t>
            </w:r>
          </w:p>
        </w:tc>
        <w:tc>
          <w:tcPr>
            <w:tcW w:w="229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124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техобслуживания</w:t>
            </w:r>
          </w:p>
        </w:tc>
        <w:tc>
          <w:tcPr>
            <w:tcW w:w="396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технического обслуживания заботится о техническом состоянии оборудования и материалов. Его задачи включают техническое обслуживание, ремонт и обеспечение бесперебойной работы технического оборудования.</w:t>
            </w:r>
          </w:p>
        </w:tc>
        <w:tc>
          <w:tcPr>
            <w:tcW w:w="538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ind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технического обслуживания хочет оперативного доступа к необходимым материалам и компонентам для ремонта и обслуживания. Должен получать информацию о статусе поставок и обеспечивать своевременное выполнение технических работ. Может внести данные о запасах, необходимых для ремонтных работ, и ожидаемых поставках в систему.</w:t>
            </w:r>
          </w:p>
          <w:p w:rsidR="008C5492" w:rsidRPr="00945F3C" w:rsidRDefault="008C5492" w:rsidP="0060763C">
            <w:pPr>
              <w:ind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</w:tc>
      </w:tr>
      <w:tr w:rsidR="003F39B6" w:rsidRPr="00945F3C" w:rsidTr="003F39B6">
        <w:trPr>
          <w:trHeight w:val="1854"/>
        </w:trPr>
        <w:tc>
          <w:tcPr>
            <w:tcW w:w="39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84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6</w:t>
            </w:r>
          </w:p>
        </w:tc>
        <w:tc>
          <w:tcPr>
            <w:tcW w:w="229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124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безопасности</w:t>
            </w:r>
          </w:p>
        </w:tc>
        <w:tc>
          <w:tcPr>
            <w:tcW w:w="396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безопасности отвечает за обеспечение безопасности в организации. Это включает в себя меры по предотвращению инцидентов, обеспечению охраны и безопасности персонала, объектов и информации.</w:t>
            </w:r>
          </w:p>
        </w:tc>
        <w:tc>
          <w:tcPr>
            <w:tcW w:w="538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ind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безопасности хочет оперативного доступа к информации о поставках и запасах, которые могут влиять на безопасность объектов. Должен получать информацию о поставках, которые могут повлиять на безопасность, и обеспечивать контроль за оборудованием и материалами, которые могут быть использованы в целях безопасности. Может внести требования по безопасности в систему, предоставлять данные об оборудовании для контроля доступа и других мероприятий по безопасности.</w:t>
            </w:r>
          </w:p>
        </w:tc>
      </w:tr>
      <w:tr w:rsidR="003F39B6" w:rsidRPr="00945F3C" w:rsidTr="003F39B6">
        <w:trPr>
          <w:trHeight w:val="1854"/>
        </w:trPr>
        <w:tc>
          <w:tcPr>
            <w:tcW w:w="39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84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7</w:t>
            </w:r>
          </w:p>
        </w:tc>
        <w:tc>
          <w:tcPr>
            <w:tcW w:w="229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124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финансов</w:t>
            </w:r>
          </w:p>
        </w:tc>
        <w:tc>
          <w:tcPr>
            <w:tcW w:w="396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финансов отвечает за финансовое управление, бухгалтерский учет, анализ финансовой деятельности и подготовку финансовой отчетности.</w:t>
            </w:r>
          </w:p>
        </w:tc>
        <w:tc>
          <w:tcPr>
            <w:tcW w:w="538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ind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финансов хочет эффективного учета всех финансовых транзакций, связанных с закупками и поставками материалов. Должен получать точные и своевременные данные о расходах на закупки, налогах и прочих финансовых аспектах. Может внести информацию о финансовых аспектах каждой заявки, таких как стоимость, налоги и прочие расходы.</w:t>
            </w:r>
          </w:p>
        </w:tc>
      </w:tr>
      <w:tr w:rsidR="003F39B6" w:rsidRPr="00945F3C" w:rsidTr="003F39B6">
        <w:trPr>
          <w:trHeight w:val="1854"/>
        </w:trPr>
        <w:tc>
          <w:tcPr>
            <w:tcW w:w="39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84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lastRenderedPageBreak/>
              <w:t>8</w:t>
            </w:r>
          </w:p>
        </w:tc>
        <w:tc>
          <w:tcPr>
            <w:tcW w:w="229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124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Клиенты</w:t>
            </w:r>
          </w:p>
        </w:tc>
        <w:tc>
          <w:tcPr>
            <w:tcW w:w="396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Клиенты представляют внешнюю сторону, которая является заказчиком продукции или услуг компании. В контексте оформления и учета заявок на поставку материалов, клиенты могут быть организациями, которые закупают продукцию, или конечными потребителями, которые покупают готовые товары.</w:t>
            </w:r>
          </w:p>
        </w:tc>
        <w:tc>
          <w:tcPr>
            <w:tcW w:w="538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ind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Клиенты хотят, чтобы процесс поставок был надежным, эффективным и соответствовал их потребностям. Они должны быть в курсе статуса своих заказов и иметь возможность предоставлять обратную связь по качеству полученных товаров или услуг. Могут использовать систему для размещения заказов, отслеживания статуса поставок и взаимодействия с компанией.</w:t>
            </w:r>
          </w:p>
          <w:p w:rsidR="008C5492" w:rsidRPr="00945F3C" w:rsidRDefault="008C5492" w:rsidP="0060763C">
            <w:pPr>
              <w:ind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</w:tc>
      </w:tr>
    </w:tbl>
    <w:p w:rsidR="00445270" w:rsidRPr="00945F3C" w:rsidRDefault="00445270" w:rsidP="008C5492">
      <w:pPr>
        <w:spacing w:after="3"/>
        <w:ind w:left="283" w:right="0" w:firstLine="0"/>
        <w:rPr>
          <w:rFonts w:ascii="Times New Roman" w:hAnsi="Times New Roman" w:cs="Times New Roman"/>
          <w:i w:val="0"/>
        </w:rPr>
      </w:pPr>
    </w:p>
    <w:p w:rsidR="008C5492" w:rsidRPr="00945F3C" w:rsidRDefault="008C5492" w:rsidP="008C5492">
      <w:pPr>
        <w:spacing w:after="3"/>
        <w:ind w:left="283" w:right="0" w:firstLine="0"/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i w:val="0"/>
        </w:rPr>
        <w:t>Описание ролей пользователей (</w:t>
      </w:r>
      <w:proofErr w:type="spellStart"/>
      <w:r w:rsidRPr="00945F3C">
        <w:rPr>
          <w:rFonts w:ascii="Times New Roman" w:hAnsi="Times New Roman" w:cs="Times New Roman"/>
          <w:i w:val="0"/>
        </w:rPr>
        <w:t>акторов</w:t>
      </w:r>
      <w:proofErr w:type="spellEnd"/>
      <w:r w:rsidRPr="00945F3C">
        <w:rPr>
          <w:rFonts w:ascii="Times New Roman" w:hAnsi="Times New Roman" w:cs="Times New Roman"/>
          <w:i w:val="0"/>
        </w:rPr>
        <w:t>) (табл. П3.7).</w:t>
      </w:r>
    </w:p>
    <w:p w:rsidR="00BE4377" w:rsidRPr="00945F3C" w:rsidRDefault="00BE4377" w:rsidP="008C5492">
      <w:pPr>
        <w:spacing w:after="32" w:line="259" w:lineRule="auto"/>
        <w:ind w:left="10" w:right="44" w:hanging="10"/>
        <w:jc w:val="right"/>
        <w:rPr>
          <w:rFonts w:ascii="Times New Roman" w:hAnsi="Times New Roman" w:cs="Times New Roman"/>
          <w:i w:val="0"/>
          <w:sz w:val="22"/>
        </w:rPr>
      </w:pPr>
    </w:p>
    <w:p w:rsidR="008C5492" w:rsidRPr="00945F3C" w:rsidRDefault="008C5492" w:rsidP="008C5492">
      <w:pPr>
        <w:spacing w:after="32" w:line="259" w:lineRule="auto"/>
        <w:ind w:left="10" w:right="44" w:hanging="10"/>
        <w:jc w:val="right"/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i w:val="0"/>
          <w:sz w:val="22"/>
        </w:rPr>
        <w:t>Таблица П3.7</w:t>
      </w:r>
    </w:p>
    <w:p w:rsidR="008C5492" w:rsidRPr="00945F3C" w:rsidRDefault="008C5492" w:rsidP="008C5492">
      <w:pPr>
        <w:pStyle w:val="2"/>
        <w:ind w:right="59"/>
        <w:rPr>
          <w:rFonts w:ascii="Times New Roman" w:hAnsi="Times New Roman" w:cs="Times New Roman"/>
        </w:rPr>
      </w:pPr>
      <w:r w:rsidRPr="00945F3C">
        <w:rPr>
          <w:rFonts w:ascii="Times New Roman" w:hAnsi="Times New Roman" w:cs="Times New Roman"/>
        </w:rPr>
        <w:t>Перечень ролей пользователей</w:t>
      </w:r>
    </w:p>
    <w:tbl>
      <w:tblPr>
        <w:tblStyle w:val="TableGrid"/>
        <w:tblW w:w="11977" w:type="dxa"/>
        <w:tblInd w:w="5" w:type="dxa"/>
        <w:tblLayout w:type="fixed"/>
        <w:tblCellMar>
          <w:left w:w="57" w:type="dxa"/>
          <w:right w:w="18" w:type="dxa"/>
        </w:tblCellMar>
        <w:tblLook w:val="04A0" w:firstRow="1" w:lastRow="0" w:firstColumn="1" w:lastColumn="0" w:noHBand="0" w:noVBand="1"/>
      </w:tblPr>
      <w:tblGrid>
        <w:gridCol w:w="372"/>
        <w:gridCol w:w="3446"/>
        <w:gridCol w:w="4252"/>
        <w:gridCol w:w="3907"/>
      </w:tblGrid>
      <w:tr w:rsidR="00BE4377" w:rsidRPr="00945F3C" w:rsidTr="00BE4377">
        <w:trPr>
          <w:trHeight w:val="534"/>
        </w:trPr>
        <w:tc>
          <w:tcPr>
            <w:tcW w:w="3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19" w:right="0" w:firstLine="0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№</w:t>
            </w:r>
          </w:p>
        </w:tc>
        <w:tc>
          <w:tcPr>
            <w:tcW w:w="344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Наименование роли</w:t>
            </w:r>
          </w:p>
        </w:tc>
        <w:tc>
          <w:tcPr>
            <w:tcW w:w="425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60" w:right="0" w:firstLine="0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Описание роли</w:t>
            </w:r>
          </w:p>
        </w:tc>
        <w:tc>
          <w:tcPr>
            <w:tcW w:w="390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0763C">
            <w:pPr>
              <w:spacing w:after="0" w:line="259" w:lineRule="auto"/>
              <w:ind w:left="58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Цели и интересы (потребности)</w:t>
            </w:r>
          </w:p>
        </w:tc>
      </w:tr>
      <w:tr w:rsidR="00BE4377" w:rsidRPr="00945F3C" w:rsidTr="00BE4377">
        <w:trPr>
          <w:trHeight w:val="214"/>
        </w:trPr>
        <w:tc>
          <w:tcPr>
            <w:tcW w:w="3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</w:tc>
        <w:tc>
          <w:tcPr>
            <w:tcW w:w="344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39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1</w:t>
            </w:r>
          </w:p>
        </w:tc>
        <w:tc>
          <w:tcPr>
            <w:tcW w:w="425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39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2</w:t>
            </w:r>
          </w:p>
        </w:tc>
        <w:tc>
          <w:tcPr>
            <w:tcW w:w="390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39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3</w:t>
            </w:r>
          </w:p>
        </w:tc>
      </w:tr>
      <w:tr w:rsidR="00BE4377" w:rsidRPr="00945F3C" w:rsidTr="00BE4377">
        <w:tblPrEx>
          <w:tblCellMar>
            <w:right w:w="37" w:type="dxa"/>
          </w:tblCellMar>
        </w:tblPrEx>
        <w:trPr>
          <w:trHeight w:val="2910"/>
        </w:trPr>
        <w:tc>
          <w:tcPr>
            <w:tcW w:w="3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1</w:t>
            </w:r>
          </w:p>
        </w:tc>
        <w:tc>
          <w:tcPr>
            <w:tcW w:w="344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закупок</w:t>
            </w:r>
          </w:p>
        </w:tc>
        <w:tc>
          <w:tcPr>
            <w:tcW w:w="425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Краткое описание роли пользователя в системе: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закупок играет роль ключевого пользователя, отвечающего за взаимодействие с системой оформления и учета заявок на поставку материалов. Ему необходимо активно использовать систему для подачи заявок, отслеживания статусов заказов, контроля сроков и управления запасами.</w:t>
            </w:r>
          </w:p>
        </w:tc>
        <w:tc>
          <w:tcPr>
            <w:tcW w:w="390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Список ключевых целей пользователя: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Хочет, чтобы процессы запроса котировок и учета заявок были эффективными и автоматизированными.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Должен оперативно получать информацию о статусе заказов, контролировать запасы, избегать излишеств или недостатков в запасах.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Может активно взаимодействовать с системой, предоставляя данные о потребностях в материалах и ожиданиях от поставок.</w:t>
            </w:r>
          </w:p>
        </w:tc>
      </w:tr>
      <w:tr w:rsidR="00BE4377" w:rsidRPr="00945F3C" w:rsidTr="00BE4377">
        <w:tblPrEx>
          <w:tblCellMar>
            <w:right w:w="37" w:type="dxa"/>
          </w:tblCellMar>
        </w:tblPrEx>
        <w:trPr>
          <w:trHeight w:val="2910"/>
        </w:trPr>
        <w:tc>
          <w:tcPr>
            <w:tcW w:w="3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2</w:t>
            </w:r>
          </w:p>
        </w:tc>
        <w:tc>
          <w:tcPr>
            <w:tcW w:w="344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Клиенты</w:t>
            </w:r>
          </w:p>
        </w:tc>
        <w:tc>
          <w:tcPr>
            <w:tcW w:w="425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Краткое описание роли пользователя в системе: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Клиенты играют роль внешних заказчиков, использующих систему для размещения заказов, отслеживания статуса поставок и взаимодействия с компанией.</w:t>
            </w:r>
          </w:p>
        </w:tc>
        <w:tc>
          <w:tcPr>
            <w:tcW w:w="390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Список ключевых целей пользователя: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Хотят, чтобы процесс поставок был надежным, эффективным и соответствовал их потребностям.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Должны быть в курсе статуса своих заказов и иметь возможность предоставлять обратную связь по качеству полученных товаров или услуг.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Могут использовать систему для размещения заказов, отслеживания статуса поставок и взаимодействия с компанией.</w:t>
            </w:r>
          </w:p>
        </w:tc>
      </w:tr>
      <w:tr w:rsidR="00BE4377" w:rsidRPr="00945F3C" w:rsidTr="00BE4377">
        <w:tblPrEx>
          <w:tblCellMar>
            <w:right w:w="37" w:type="dxa"/>
          </w:tblCellMar>
        </w:tblPrEx>
        <w:trPr>
          <w:trHeight w:val="2910"/>
        </w:trPr>
        <w:tc>
          <w:tcPr>
            <w:tcW w:w="3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lastRenderedPageBreak/>
              <w:t>3</w:t>
            </w:r>
          </w:p>
        </w:tc>
        <w:tc>
          <w:tcPr>
            <w:tcW w:w="344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финансов</w:t>
            </w:r>
          </w:p>
        </w:tc>
        <w:tc>
          <w:tcPr>
            <w:tcW w:w="425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Краткое описание роли пользователя в системе: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финансов играет роль внутреннего пользователя, ответственного за анализ финансовых аспектов, связанных с закупками и поставками материалов.</w:t>
            </w:r>
          </w:p>
        </w:tc>
        <w:tc>
          <w:tcPr>
            <w:tcW w:w="390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Список ключевых целей пользователя: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Хочет эффективного учета всех финансовых транзакций, связанных с закупками и поставками материалов.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Должен получать точные и своевременные данные о расходах на закупки, налогах и прочих финансовых аспектах.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Может внести информацию о финансовых аспектах каждой заявки, таких как стоимость, налоги и прочие расходы.</w:t>
            </w:r>
          </w:p>
        </w:tc>
      </w:tr>
      <w:tr w:rsidR="00BE4377" w:rsidRPr="00945F3C" w:rsidTr="00BE4377">
        <w:tblPrEx>
          <w:tblCellMar>
            <w:right w:w="37" w:type="dxa"/>
          </w:tblCellMar>
        </w:tblPrEx>
        <w:trPr>
          <w:trHeight w:val="2910"/>
        </w:trPr>
        <w:tc>
          <w:tcPr>
            <w:tcW w:w="3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4</w:t>
            </w:r>
          </w:p>
        </w:tc>
        <w:tc>
          <w:tcPr>
            <w:tcW w:w="344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тез обслуживания</w:t>
            </w:r>
          </w:p>
        </w:tc>
        <w:tc>
          <w:tcPr>
            <w:tcW w:w="425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Краткое описание роли пользователя в системе: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технического обслуживания является внутренним пользователем, который использует систему для оперативного доступа к необходимым материалам и компонентам для ремонта и обслуживания технического оборудования.</w:t>
            </w:r>
          </w:p>
        </w:tc>
        <w:tc>
          <w:tcPr>
            <w:tcW w:w="390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Список ключевых целей пользователя: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Хочет оперативного доступа к необходимым материалам и компонентам для ремонта и обслуживания.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Должен получать информацию о статусе поставок и обеспечивать своевременное выполнение технических работ.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Может внести данные о запасах, необходимых для ремонтных работ, и ожидаемых поставках в систему.</w:t>
            </w:r>
          </w:p>
        </w:tc>
      </w:tr>
      <w:tr w:rsidR="00BE4377" w:rsidRPr="00945F3C" w:rsidTr="00BE4377">
        <w:tblPrEx>
          <w:tblCellMar>
            <w:right w:w="37" w:type="dxa"/>
          </w:tblCellMar>
        </w:tblPrEx>
        <w:trPr>
          <w:trHeight w:val="2910"/>
        </w:trPr>
        <w:tc>
          <w:tcPr>
            <w:tcW w:w="37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16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5</w:t>
            </w:r>
          </w:p>
        </w:tc>
        <w:tc>
          <w:tcPr>
            <w:tcW w:w="344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36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безопасности</w:t>
            </w:r>
          </w:p>
        </w:tc>
        <w:tc>
          <w:tcPr>
            <w:tcW w:w="4252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Краткое описание роли пользователя в системе: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безопасности является внутренним пользователем, который использует систему для обеспечения контроля за оборудованием и материалами, которые могут быть использованы в целях безопасности.</w:t>
            </w:r>
          </w:p>
        </w:tc>
        <w:tc>
          <w:tcPr>
            <w:tcW w:w="3907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</w:tcPr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Список ключевых целей пользователя: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Хочет оперативного доступа к информации о поставках и запасах, которые могут влиять на безопасность объектов.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Должен получать информацию о поставках, которые могут повлиять на безопасность, и обеспечивать контроль за оборудованием и материалами, которые могут быть использованы в целях безопасности.</w:t>
            </w:r>
          </w:p>
          <w:p w:rsidR="008C5492" w:rsidRPr="00945F3C" w:rsidRDefault="008C5492" w:rsidP="0060763C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Может внести требования по безопасности в систему, предоставлять данные об оборудовании для контроля доступа и других мероприятий по безопасности.</w:t>
            </w:r>
          </w:p>
        </w:tc>
      </w:tr>
    </w:tbl>
    <w:p w:rsidR="00FC5154" w:rsidRPr="00945F3C" w:rsidRDefault="00FC5154" w:rsidP="008C5492">
      <w:pPr>
        <w:spacing w:after="73"/>
        <w:ind w:left="11" w:right="0" w:firstLine="0"/>
        <w:rPr>
          <w:rFonts w:ascii="Times New Roman" w:hAnsi="Times New Roman" w:cs="Times New Roman"/>
          <w:i w:val="0"/>
        </w:rPr>
      </w:pPr>
    </w:p>
    <w:p w:rsidR="008C5492" w:rsidRPr="00945F3C" w:rsidRDefault="008C5492" w:rsidP="008C5492">
      <w:pPr>
        <w:spacing w:after="73"/>
        <w:ind w:left="11" w:right="0" w:firstLine="0"/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i w:val="0"/>
        </w:rPr>
        <w:t>Потребности пользователей (табл. П3.8).</w:t>
      </w:r>
    </w:p>
    <w:p w:rsidR="008C5492" w:rsidRPr="00945F3C" w:rsidRDefault="008C5492" w:rsidP="008C5492">
      <w:pPr>
        <w:spacing w:after="32" w:line="259" w:lineRule="auto"/>
        <w:ind w:left="10" w:right="44" w:hanging="10"/>
        <w:jc w:val="right"/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i w:val="0"/>
          <w:sz w:val="22"/>
        </w:rPr>
        <w:t>Таблица П3.8</w:t>
      </w:r>
    </w:p>
    <w:p w:rsidR="008C5492" w:rsidRPr="00945F3C" w:rsidRDefault="008C5492" w:rsidP="00643137">
      <w:pPr>
        <w:spacing w:after="0" w:line="259" w:lineRule="auto"/>
        <w:ind w:right="0" w:hanging="10"/>
        <w:jc w:val="left"/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b/>
          <w:i w:val="0"/>
          <w:sz w:val="22"/>
        </w:rPr>
        <w:t>Перечень потребностей пользователей</w:t>
      </w:r>
    </w:p>
    <w:tbl>
      <w:tblPr>
        <w:tblStyle w:val="TableGrid"/>
        <w:tblW w:w="12049" w:type="dxa"/>
        <w:tblInd w:w="-5" w:type="dxa"/>
        <w:tblCellMar>
          <w:left w:w="57" w:type="dxa"/>
          <w:right w:w="9" w:type="dxa"/>
        </w:tblCellMar>
        <w:tblLook w:val="04A0" w:firstRow="1" w:lastRow="0" w:firstColumn="1" w:lastColumn="0" w:noHBand="0" w:noVBand="1"/>
      </w:tblPr>
      <w:tblGrid>
        <w:gridCol w:w="426"/>
        <w:gridCol w:w="2049"/>
        <w:gridCol w:w="111"/>
        <w:gridCol w:w="1602"/>
        <w:gridCol w:w="111"/>
        <w:gridCol w:w="2227"/>
        <w:gridCol w:w="111"/>
        <w:gridCol w:w="2568"/>
        <w:gridCol w:w="111"/>
        <w:gridCol w:w="2733"/>
      </w:tblGrid>
      <w:tr w:rsidR="000A56D3" w:rsidRPr="00945F3C" w:rsidTr="000A56D3">
        <w:trPr>
          <w:trHeight w:val="1326"/>
        </w:trPr>
        <w:tc>
          <w:tcPr>
            <w:tcW w:w="42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643137">
            <w:pPr>
              <w:spacing w:after="0" w:line="259" w:lineRule="auto"/>
              <w:ind w:left="-598" w:right="-384" w:firstLine="11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№</w:t>
            </w:r>
          </w:p>
        </w:tc>
        <w:tc>
          <w:tcPr>
            <w:tcW w:w="2160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Потребность</w:t>
            </w:r>
          </w:p>
        </w:tc>
        <w:tc>
          <w:tcPr>
            <w:tcW w:w="1713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48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Приоритет</w:t>
            </w:r>
          </w:p>
        </w:tc>
        <w:tc>
          <w:tcPr>
            <w:tcW w:w="2338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left="112"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Затрагивает</w:t>
            </w:r>
          </w:p>
        </w:tc>
        <w:tc>
          <w:tcPr>
            <w:tcW w:w="2679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36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Предлагаемое/</w:t>
            </w: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текущее решение</w:t>
            </w:r>
          </w:p>
        </w:tc>
        <w:tc>
          <w:tcPr>
            <w:tcW w:w="2733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36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Предлагаемое решение</w:t>
            </w: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center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 рамках системы</w:t>
            </w:r>
          </w:p>
        </w:tc>
      </w:tr>
      <w:tr w:rsidR="00FC5154" w:rsidRPr="00945F3C" w:rsidTr="000A56D3">
        <w:trPr>
          <w:trHeight w:val="301"/>
        </w:trPr>
        <w:tc>
          <w:tcPr>
            <w:tcW w:w="42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160" w:line="259" w:lineRule="auto"/>
              <w:ind w:left="-598" w:right="0" w:firstLine="598"/>
              <w:jc w:val="left"/>
              <w:rPr>
                <w:rFonts w:ascii="Times New Roman" w:hAnsi="Times New Roman" w:cs="Times New Roman"/>
                <w:i w:val="0"/>
              </w:rPr>
            </w:pPr>
          </w:p>
        </w:tc>
        <w:tc>
          <w:tcPr>
            <w:tcW w:w="204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48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1</w:t>
            </w:r>
          </w:p>
        </w:tc>
        <w:tc>
          <w:tcPr>
            <w:tcW w:w="1713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48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2</w:t>
            </w:r>
          </w:p>
        </w:tc>
        <w:tc>
          <w:tcPr>
            <w:tcW w:w="2338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48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3</w:t>
            </w:r>
          </w:p>
        </w:tc>
        <w:tc>
          <w:tcPr>
            <w:tcW w:w="2679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48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4</w:t>
            </w:r>
          </w:p>
        </w:tc>
        <w:tc>
          <w:tcPr>
            <w:tcW w:w="2844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48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5</w:t>
            </w:r>
          </w:p>
        </w:tc>
      </w:tr>
      <w:tr w:rsidR="00FC5154" w:rsidRPr="00945F3C" w:rsidTr="000A56D3">
        <w:trPr>
          <w:trHeight w:val="3514"/>
        </w:trPr>
        <w:tc>
          <w:tcPr>
            <w:tcW w:w="42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left="65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1</w:t>
            </w:r>
          </w:p>
        </w:tc>
        <w:tc>
          <w:tcPr>
            <w:tcW w:w="204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Заявки на поставку материалов</w:t>
            </w:r>
          </w:p>
        </w:tc>
        <w:tc>
          <w:tcPr>
            <w:tcW w:w="1713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51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Необходимо удовлетворить</w:t>
            </w:r>
          </w:p>
        </w:tc>
        <w:tc>
          <w:tcPr>
            <w:tcW w:w="2338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Задействованные пользователи и заинтересованные стороны:</w:t>
            </w:r>
          </w:p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закупок</w:t>
            </w:r>
          </w:p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Клиенты</w:t>
            </w:r>
          </w:p>
        </w:tc>
        <w:tc>
          <w:tcPr>
            <w:tcW w:w="2679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Вариант удовлетворения потребности:</w:t>
            </w: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Заявки на поставку материалов уже могут представлять собой определенный процесс в организации, но внедрение системы позволит автоматизировать и оптимизировать этот процесс.</w:t>
            </w:r>
          </w:p>
        </w:tc>
        <w:tc>
          <w:tcPr>
            <w:tcW w:w="2844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Решение в рамках внедрения системы:</w:t>
            </w: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Внедрение системы позволит отделу закупок и клиентам эффективно подавать и отслеживать заявки на поставку материалов, что улучшит процесс закупок и обеспечит прозрачность и оперативность в поставках.</w:t>
            </w:r>
          </w:p>
        </w:tc>
      </w:tr>
      <w:tr w:rsidR="00FC5154" w:rsidRPr="00945F3C" w:rsidTr="000A56D3">
        <w:trPr>
          <w:trHeight w:val="3251"/>
        </w:trPr>
        <w:tc>
          <w:tcPr>
            <w:tcW w:w="42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left="65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2</w:t>
            </w:r>
          </w:p>
        </w:tc>
        <w:tc>
          <w:tcPr>
            <w:tcW w:w="204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Запрос котировок и учет коммерческих предложений</w:t>
            </w:r>
          </w:p>
        </w:tc>
        <w:tc>
          <w:tcPr>
            <w:tcW w:w="1713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51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Необходимо удовлетворить</w:t>
            </w:r>
          </w:p>
        </w:tc>
        <w:tc>
          <w:tcPr>
            <w:tcW w:w="2338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Задействованные пользователи и заинтересованные стороны:</w:t>
            </w:r>
          </w:p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закупок</w:t>
            </w:r>
          </w:p>
        </w:tc>
        <w:tc>
          <w:tcPr>
            <w:tcW w:w="2679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Вариант удовлетворения потребности:</w:t>
            </w: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Возможно, в настоящее время запросы котировок и учет коммерческих предложений решаются вручную, без использования автоматизированных систем.</w:t>
            </w:r>
          </w:p>
        </w:tc>
        <w:tc>
          <w:tcPr>
            <w:tcW w:w="2844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Решение в рамках внедрения системы:</w:t>
            </w: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Внедрение системы позволит отделу закупок эффективно управлять процессами запроса котировок, выбора лучших предложений и ведения учета коммерческих предложений, что сэкономит время и повысит точность принятия решений.</w:t>
            </w:r>
          </w:p>
        </w:tc>
      </w:tr>
      <w:tr w:rsidR="00FC5154" w:rsidRPr="00945F3C" w:rsidTr="000A56D3">
        <w:trPr>
          <w:trHeight w:val="4270"/>
        </w:trPr>
        <w:tc>
          <w:tcPr>
            <w:tcW w:w="42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left="65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3</w:t>
            </w:r>
          </w:p>
        </w:tc>
        <w:tc>
          <w:tcPr>
            <w:tcW w:w="204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Управление неснижаемым запасом</w:t>
            </w:r>
          </w:p>
        </w:tc>
        <w:tc>
          <w:tcPr>
            <w:tcW w:w="1713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51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Необходимо удовлетворить</w:t>
            </w:r>
          </w:p>
        </w:tc>
        <w:tc>
          <w:tcPr>
            <w:tcW w:w="2338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Задействованные пользователи и заинтересованные стороны:</w:t>
            </w:r>
          </w:p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закупок</w:t>
            </w:r>
          </w:p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технического обслуживания</w:t>
            </w:r>
          </w:p>
        </w:tc>
        <w:tc>
          <w:tcPr>
            <w:tcW w:w="2679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Вариант удовлетворения потребности:</w:t>
            </w: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Возможно, в настоящее время управление неснижаемым запасом выполняется вручную, и отделам закупок и технического обслуживания</w:t>
            </w: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Приходится тратить больше времени на учет и контроль запасов</w:t>
            </w:r>
          </w:p>
        </w:tc>
        <w:tc>
          <w:tcPr>
            <w:tcW w:w="2844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Решение в рамках внедрения системы:</w:t>
            </w: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Внедрение системы позволит автоматизировать управление неснижаемым запасом, улучшая точность учета и оптимизируя процессы заказов и расходов материалов.</w:t>
            </w:r>
          </w:p>
        </w:tc>
      </w:tr>
      <w:tr w:rsidR="00FC5154" w:rsidRPr="00945F3C" w:rsidTr="000A56D3">
        <w:trPr>
          <w:trHeight w:val="3677"/>
        </w:trPr>
        <w:tc>
          <w:tcPr>
            <w:tcW w:w="42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left="65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lastRenderedPageBreak/>
              <w:t>4</w:t>
            </w:r>
          </w:p>
        </w:tc>
        <w:tc>
          <w:tcPr>
            <w:tcW w:w="204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Планирование объемов потребных материальных ресурсов для </w:t>
            </w:r>
            <w:proofErr w:type="spellStart"/>
            <w:r w:rsidRPr="00945F3C">
              <w:rPr>
                <w:rFonts w:ascii="Times New Roman" w:hAnsi="Times New Roman" w:cs="Times New Roman"/>
                <w:i w:val="0"/>
              </w:rPr>
              <w:t>ТОиР</w:t>
            </w:r>
            <w:proofErr w:type="spellEnd"/>
            <w:r w:rsidRPr="00945F3C">
              <w:rPr>
                <w:rFonts w:ascii="Times New Roman" w:hAnsi="Times New Roman" w:cs="Times New Roman"/>
                <w:i w:val="0"/>
              </w:rPr>
              <w:t>:</w:t>
            </w:r>
          </w:p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</w:tc>
        <w:tc>
          <w:tcPr>
            <w:tcW w:w="1713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51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Необходимо удовлетворить</w:t>
            </w:r>
          </w:p>
        </w:tc>
        <w:tc>
          <w:tcPr>
            <w:tcW w:w="2338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Задействованные пользователи и заинтересованные стороны:</w:t>
            </w:r>
          </w:p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технического обслуживания</w:t>
            </w:r>
          </w:p>
        </w:tc>
        <w:tc>
          <w:tcPr>
            <w:tcW w:w="2679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Вариант удовлетворения потребности:</w:t>
            </w: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Возможно, в настоящее время планирование объемов материальных ресурсов для </w:t>
            </w:r>
            <w:proofErr w:type="spellStart"/>
            <w:r w:rsidRPr="00945F3C">
              <w:rPr>
                <w:rFonts w:ascii="Times New Roman" w:hAnsi="Times New Roman" w:cs="Times New Roman"/>
                <w:i w:val="0"/>
              </w:rPr>
              <w:t>ТОиР</w:t>
            </w:r>
            <w:proofErr w:type="spellEnd"/>
            <w:r w:rsidRPr="00945F3C">
              <w:rPr>
                <w:rFonts w:ascii="Times New Roman" w:hAnsi="Times New Roman" w:cs="Times New Roman"/>
                <w:i w:val="0"/>
              </w:rPr>
              <w:t xml:space="preserve"> происходит </w:t>
            </w:r>
            <w:proofErr w:type="spellStart"/>
            <w:r w:rsidRPr="00945F3C">
              <w:rPr>
                <w:rFonts w:ascii="Times New Roman" w:hAnsi="Times New Roman" w:cs="Times New Roman"/>
                <w:i w:val="0"/>
              </w:rPr>
              <w:t>неоптимально</w:t>
            </w:r>
            <w:proofErr w:type="spellEnd"/>
            <w:r w:rsidRPr="00945F3C">
              <w:rPr>
                <w:rFonts w:ascii="Times New Roman" w:hAnsi="Times New Roman" w:cs="Times New Roman"/>
                <w:i w:val="0"/>
              </w:rPr>
              <w:t>, и отделу технического обслуживания не хватает автоматизации.</w:t>
            </w:r>
          </w:p>
        </w:tc>
        <w:tc>
          <w:tcPr>
            <w:tcW w:w="2844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Решение в рамках внедрения системы:</w:t>
            </w: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Внедрение системы позволит эффективно планировать объемы потребных материальных ресурсов для оперативного и периодического технического обслуживания, обеспечивая более точные и своевременные поставки.</w:t>
            </w:r>
          </w:p>
        </w:tc>
      </w:tr>
      <w:tr w:rsidR="00FC5154" w:rsidRPr="00945F3C" w:rsidTr="000A56D3">
        <w:trPr>
          <w:trHeight w:val="3106"/>
        </w:trPr>
        <w:tc>
          <w:tcPr>
            <w:tcW w:w="42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left="65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5</w:t>
            </w:r>
          </w:p>
        </w:tc>
        <w:tc>
          <w:tcPr>
            <w:tcW w:w="204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ind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Возможность автоматической рассылки уведомлений контрагентам по заказам с зафиксированной просрочкой:</w:t>
            </w:r>
          </w:p>
          <w:p w:rsidR="008C5492" w:rsidRPr="00945F3C" w:rsidRDefault="008C5492" w:rsidP="00004D20">
            <w:pPr>
              <w:jc w:val="left"/>
              <w:rPr>
                <w:rFonts w:ascii="Times New Roman" w:hAnsi="Times New Roman" w:cs="Times New Roman"/>
                <w:i w:val="0"/>
              </w:rPr>
            </w:pPr>
          </w:p>
        </w:tc>
        <w:tc>
          <w:tcPr>
            <w:tcW w:w="1713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51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Необходимо удовлетворить </w:t>
            </w:r>
          </w:p>
        </w:tc>
        <w:tc>
          <w:tcPr>
            <w:tcW w:w="2338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Задействованные пользователи и заинтересованные стороны:</w:t>
            </w:r>
          </w:p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закупок</w:t>
            </w:r>
          </w:p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Клиенты</w:t>
            </w:r>
          </w:p>
        </w:tc>
        <w:tc>
          <w:tcPr>
            <w:tcW w:w="2679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Вариант удовлетворения потребности:</w:t>
            </w: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Возможно, в настоящее время уведомления о просрочке заказов рассылаются вручную, что может привести к задержкам и недоразумениям.</w:t>
            </w:r>
          </w:p>
        </w:tc>
        <w:tc>
          <w:tcPr>
            <w:tcW w:w="2844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Решение в рамках внедрения системы:</w:t>
            </w: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Внедрение системы позволит автоматизировать процесс рассылки уведомлений о просрочке заказов, что улучшит коммуникацию между отделом закупок и клиентами.</w:t>
            </w:r>
          </w:p>
        </w:tc>
      </w:tr>
      <w:tr w:rsidR="00FC5154" w:rsidRPr="00945F3C" w:rsidTr="000A56D3">
        <w:trPr>
          <w:trHeight w:val="3107"/>
        </w:trPr>
        <w:tc>
          <w:tcPr>
            <w:tcW w:w="42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left="65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6</w:t>
            </w:r>
          </w:p>
        </w:tc>
        <w:tc>
          <w:tcPr>
            <w:tcW w:w="204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ind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Прогноз на основе наработки ВС в эксплуатации:</w:t>
            </w:r>
          </w:p>
        </w:tc>
        <w:tc>
          <w:tcPr>
            <w:tcW w:w="1713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51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Необходимо удовлетворить</w:t>
            </w:r>
          </w:p>
        </w:tc>
        <w:tc>
          <w:tcPr>
            <w:tcW w:w="2338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Задействованные пользователи и заинтересованные стороны:</w:t>
            </w:r>
          </w:p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технического обслуживания</w:t>
            </w:r>
          </w:p>
        </w:tc>
        <w:tc>
          <w:tcPr>
            <w:tcW w:w="2679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Вариант удовлетворения потребности:</w:t>
            </w: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Возможно, в настоящее время прогноз на основе наработки ВС в эксплуатации осуществляется вручную или неудовлетворительно.</w:t>
            </w:r>
          </w:p>
        </w:tc>
        <w:tc>
          <w:tcPr>
            <w:tcW w:w="2844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Решение в рамках внедрения системы:</w:t>
            </w: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Внедрение системы позволит автоматизировать процесс прогнозирования наработки ВС в эксплуатации, обеспечивая более точные и надежные прогнозы для отдела технического обслуживания.</w:t>
            </w:r>
          </w:p>
        </w:tc>
      </w:tr>
      <w:tr w:rsidR="00FC5154" w:rsidRPr="00945F3C" w:rsidTr="000A56D3">
        <w:trPr>
          <w:trHeight w:val="2543"/>
        </w:trPr>
        <w:tc>
          <w:tcPr>
            <w:tcW w:w="426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left="65"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7</w:t>
            </w:r>
          </w:p>
        </w:tc>
        <w:tc>
          <w:tcPr>
            <w:tcW w:w="2049" w:type="dxa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ind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Планирование с учетом расписания эксплуатации ВС:</w:t>
            </w:r>
          </w:p>
        </w:tc>
        <w:tc>
          <w:tcPr>
            <w:tcW w:w="1713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63D29" w:rsidP="00004D20">
            <w:pPr>
              <w:spacing w:after="0" w:line="259" w:lineRule="auto"/>
              <w:ind w:right="51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Необходимо</w:t>
            </w:r>
            <w:r w:rsidR="008C5492" w:rsidRPr="00945F3C">
              <w:rPr>
                <w:rFonts w:ascii="Times New Roman" w:hAnsi="Times New Roman" w:cs="Times New Roman"/>
                <w:i w:val="0"/>
              </w:rPr>
              <w:t xml:space="preserve"> удовлетворить</w:t>
            </w:r>
          </w:p>
        </w:tc>
        <w:tc>
          <w:tcPr>
            <w:tcW w:w="2338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Задействованные пользователи и заинтересованные стороны:</w:t>
            </w:r>
          </w:p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004D20">
            <w:pPr>
              <w:spacing w:after="0" w:line="259" w:lineRule="auto"/>
              <w:ind w:right="67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Отдел технического обслуживания</w:t>
            </w:r>
          </w:p>
        </w:tc>
        <w:tc>
          <w:tcPr>
            <w:tcW w:w="2679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Вариант удовлетворения потребности:</w:t>
            </w: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Возможно, в настоящее время планирование с учетом расписания эксплуатации ВС происходит </w:t>
            </w:r>
            <w:proofErr w:type="spellStart"/>
            <w:r w:rsidR="002528DA" w:rsidRPr="00945F3C">
              <w:rPr>
                <w:rFonts w:ascii="Times New Roman" w:hAnsi="Times New Roman" w:cs="Times New Roman"/>
                <w:i w:val="0"/>
              </w:rPr>
              <w:t>неоптимально</w:t>
            </w:r>
            <w:proofErr w:type="spellEnd"/>
            <w:r w:rsidRPr="00945F3C">
              <w:rPr>
                <w:rFonts w:ascii="Times New Roman" w:hAnsi="Times New Roman" w:cs="Times New Roman"/>
                <w:i w:val="0"/>
              </w:rPr>
              <w:t xml:space="preserve"> или </w:t>
            </w:r>
            <w:proofErr w:type="spellStart"/>
            <w:r w:rsidR="002528DA" w:rsidRPr="00945F3C">
              <w:rPr>
                <w:rFonts w:ascii="Times New Roman" w:hAnsi="Times New Roman" w:cs="Times New Roman"/>
                <w:i w:val="0"/>
              </w:rPr>
              <w:t>неавтоматизированно</w:t>
            </w:r>
            <w:proofErr w:type="spellEnd"/>
            <w:r w:rsidRPr="00945F3C">
              <w:rPr>
                <w:rFonts w:ascii="Times New Roman" w:hAnsi="Times New Roman" w:cs="Times New Roman"/>
                <w:i w:val="0"/>
              </w:rPr>
              <w:t>.</w:t>
            </w:r>
          </w:p>
        </w:tc>
        <w:tc>
          <w:tcPr>
            <w:tcW w:w="2844" w:type="dxa"/>
            <w:gridSpan w:val="2"/>
            <w:tcBorders>
              <w:top w:val="single" w:sz="4" w:space="0" w:color="181717"/>
              <w:left w:val="single" w:sz="4" w:space="0" w:color="181717"/>
              <w:bottom w:val="single" w:sz="4" w:space="0" w:color="181717"/>
              <w:right w:val="single" w:sz="4" w:space="0" w:color="181717"/>
            </w:tcBorders>
            <w:vAlign w:val="center"/>
          </w:tcPr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>Решение в рамках внедрения системы:</w:t>
            </w: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</w:p>
          <w:p w:rsidR="008C5492" w:rsidRPr="00945F3C" w:rsidRDefault="008C5492" w:rsidP="00004D20">
            <w:pPr>
              <w:spacing w:after="0" w:line="259" w:lineRule="auto"/>
              <w:ind w:right="0" w:firstLine="0"/>
              <w:jc w:val="left"/>
              <w:rPr>
                <w:rFonts w:ascii="Times New Roman" w:hAnsi="Times New Roman" w:cs="Times New Roman"/>
                <w:i w:val="0"/>
              </w:rPr>
            </w:pPr>
            <w:r w:rsidRPr="00945F3C">
              <w:rPr>
                <w:rFonts w:ascii="Times New Roman" w:hAnsi="Times New Roman" w:cs="Times New Roman"/>
                <w:i w:val="0"/>
              </w:rPr>
              <w:t xml:space="preserve">Внедрение системы позволит улучшить планирование с учетом расписания эксплуатации ВС, уменьшая </w:t>
            </w:r>
            <w:r w:rsidR="008D155C" w:rsidRPr="00945F3C">
              <w:rPr>
                <w:rFonts w:ascii="Times New Roman" w:hAnsi="Times New Roman" w:cs="Times New Roman"/>
                <w:i w:val="0"/>
              </w:rPr>
              <w:t>риски,</w:t>
            </w:r>
            <w:r w:rsidRPr="00945F3C">
              <w:rPr>
                <w:rFonts w:ascii="Times New Roman" w:hAnsi="Times New Roman" w:cs="Times New Roman"/>
                <w:i w:val="0"/>
              </w:rPr>
              <w:t xml:space="preserve"> связанные с непредвиденными остановками и ремонтами.</w:t>
            </w:r>
          </w:p>
        </w:tc>
      </w:tr>
    </w:tbl>
    <w:p w:rsidR="0050390C" w:rsidRPr="00945F3C" w:rsidRDefault="0050390C" w:rsidP="0050390C">
      <w:pPr>
        <w:spacing w:after="0" w:line="259" w:lineRule="auto"/>
        <w:ind w:left="10" w:right="283" w:hanging="10"/>
        <w:jc w:val="center"/>
        <w:rPr>
          <w:rFonts w:ascii="Times New Roman" w:hAnsi="Times New Roman" w:cs="Times New Roman"/>
          <w:i w:val="0"/>
        </w:rPr>
      </w:pPr>
    </w:p>
    <w:p w:rsidR="0050390C" w:rsidRPr="00945F3C" w:rsidRDefault="0050390C" w:rsidP="0050390C">
      <w:pPr>
        <w:spacing w:after="0" w:line="259" w:lineRule="auto"/>
        <w:ind w:left="10" w:right="283" w:hanging="10"/>
        <w:jc w:val="center"/>
        <w:rPr>
          <w:rFonts w:ascii="Times New Roman" w:hAnsi="Times New Roman" w:cs="Times New Roman"/>
          <w:i w:val="0"/>
        </w:rPr>
      </w:pPr>
    </w:p>
    <w:p w:rsidR="000A56D3" w:rsidRPr="00945F3C" w:rsidRDefault="000A56D3" w:rsidP="0050390C">
      <w:pPr>
        <w:spacing w:after="0" w:line="259" w:lineRule="auto"/>
        <w:ind w:left="10" w:right="283" w:hanging="10"/>
        <w:jc w:val="center"/>
        <w:rPr>
          <w:rFonts w:ascii="Times New Roman" w:hAnsi="Times New Roman" w:cs="Times New Roman"/>
          <w:i w:val="0"/>
        </w:rPr>
      </w:pPr>
    </w:p>
    <w:p w:rsidR="000A56D3" w:rsidRPr="00945F3C" w:rsidRDefault="000A56D3" w:rsidP="0050390C">
      <w:pPr>
        <w:spacing w:after="0" w:line="259" w:lineRule="auto"/>
        <w:ind w:left="10" w:right="283" w:hanging="10"/>
        <w:jc w:val="center"/>
        <w:rPr>
          <w:rFonts w:ascii="Times New Roman" w:hAnsi="Times New Roman" w:cs="Times New Roman"/>
          <w:i w:val="0"/>
        </w:rPr>
      </w:pPr>
    </w:p>
    <w:p w:rsidR="000A56D3" w:rsidRPr="00945F3C" w:rsidRDefault="000A56D3" w:rsidP="0050390C">
      <w:pPr>
        <w:spacing w:after="0" w:line="259" w:lineRule="auto"/>
        <w:ind w:left="10" w:right="283" w:hanging="10"/>
        <w:jc w:val="center"/>
        <w:rPr>
          <w:rFonts w:ascii="Times New Roman" w:hAnsi="Times New Roman" w:cs="Times New Roman"/>
          <w:i w:val="0"/>
        </w:rPr>
      </w:pPr>
    </w:p>
    <w:p w:rsidR="000A56D3" w:rsidRPr="00945F3C" w:rsidRDefault="000A56D3" w:rsidP="0050390C">
      <w:pPr>
        <w:spacing w:after="0" w:line="259" w:lineRule="auto"/>
        <w:ind w:left="10" w:right="283" w:hanging="10"/>
        <w:jc w:val="center"/>
        <w:rPr>
          <w:rFonts w:ascii="Times New Roman" w:hAnsi="Times New Roman" w:cs="Times New Roman"/>
          <w:i w:val="0"/>
        </w:rPr>
      </w:pPr>
    </w:p>
    <w:p w:rsidR="008C5492" w:rsidRPr="00945F3C" w:rsidRDefault="008C5492" w:rsidP="0050390C">
      <w:pPr>
        <w:spacing w:after="0" w:line="259" w:lineRule="auto"/>
        <w:ind w:left="10" w:right="283" w:hanging="10"/>
        <w:jc w:val="center"/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i w:val="0"/>
        </w:rPr>
        <w:lastRenderedPageBreak/>
        <w:t>2.4. Границы системы</w:t>
      </w:r>
    </w:p>
    <w:p w:rsidR="0050390C" w:rsidRPr="00945F3C" w:rsidRDefault="0050390C" w:rsidP="008C5492">
      <w:pPr>
        <w:ind w:left="-15" w:right="44" w:firstLine="0"/>
        <w:rPr>
          <w:rFonts w:ascii="Times New Roman" w:hAnsi="Times New Roman" w:cs="Times New Roman"/>
          <w:i w:val="0"/>
        </w:rPr>
      </w:pPr>
    </w:p>
    <w:p w:rsidR="0050390C" w:rsidRPr="00945F3C" w:rsidRDefault="0050390C" w:rsidP="0050390C">
      <w:pPr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i w:val="0"/>
        </w:rPr>
        <w:t>Модель границ разрабатываемой системы на основе выявленных точек зрения и сервисов:</w:t>
      </w:r>
    </w:p>
    <w:p w:rsidR="009666DE" w:rsidRPr="00945F3C" w:rsidRDefault="009666DE" w:rsidP="0050390C">
      <w:pPr>
        <w:rPr>
          <w:rFonts w:ascii="Times New Roman" w:hAnsi="Times New Roman" w:cs="Times New Roman"/>
          <w:i w:val="0"/>
        </w:rPr>
      </w:pPr>
    </w:p>
    <w:p w:rsidR="0050390C" w:rsidRPr="00945F3C" w:rsidRDefault="0050390C" w:rsidP="0050390C">
      <w:pPr>
        <w:ind w:left="-1418" w:firstLine="709"/>
        <w:jc w:val="center"/>
        <w:rPr>
          <w:rFonts w:ascii="Times New Roman" w:hAnsi="Times New Roman" w:cs="Times New Roman"/>
          <w:i w:val="0"/>
          <w:sz w:val="28"/>
          <w:szCs w:val="28"/>
        </w:rPr>
      </w:pPr>
      <w:r w:rsidRPr="00945F3C">
        <w:rPr>
          <w:rFonts w:ascii="Times New Roman" w:hAnsi="Times New Roman" w:cs="Times New Roman"/>
          <w:i w:val="0"/>
          <w:noProof/>
          <w:sz w:val="28"/>
          <w:szCs w:val="28"/>
        </w:rPr>
        <w:drawing>
          <wp:inline distT="0" distB="0" distL="0" distR="0" wp14:anchorId="1855280C" wp14:editId="15EE0763">
            <wp:extent cx="8215351" cy="5212862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70851" cy="524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BFD" w:rsidRPr="00945F3C" w:rsidRDefault="004C4BFD" w:rsidP="009666DE">
      <w:pPr>
        <w:pStyle w:val="1"/>
        <w:spacing w:after="0"/>
        <w:ind w:left="0" w:right="56" w:firstLine="0"/>
        <w:rPr>
          <w:rFonts w:ascii="Times New Roman" w:hAnsi="Times New Roman" w:cs="Times New Roman"/>
        </w:rPr>
      </w:pPr>
    </w:p>
    <w:p w:rsidR="004C4BFD" w:rsidRPr="00945F3C" w:rsidRDefault="004C4BFD" w:rsidP="004C4BFD">
      <w:pPr>
        <w:rPr>
          <w:i w:val="0"/>
        </w:rPr>
      </w:pPr>
    </w:p>
    <w:p w:rsidR="004C4BFD" w:rsidRPr="00945F3C" w:rsidRDefault="004C4BFD" w:rsidP="004C4BFD">
      <w:pPr>
        <w:rPr>
          <w:i w:val="0"/>
        </w:rPr>
      </w:pPr>
    </w:p>
    <w:p w:rsidR="008C5492" w:rsidRPr="00945F3C" w:rsidRDefault="008C5492" w:rsidP="009666DE">
      <w:pPr>
        <w:pStyle w:val="1"/>
        <w:spacing w:after="0"/>
        <w:ind w:left="0" w:right="56" w:firstLine="0"/>
        <w:rPr>
          <w:rFonts w:ascii="Times New Roman" w:hAnsi="Times New Roman" w:cs="Times New Roman"/>
        </w:rPr>
      </w:pPr>
      <w:r w:rsidRPr="00945F3C">
        <w:rPr>
          <w:rFonts w:ascii="Times New Roman" w:hAnsi="Times New Roman" w:cs="Times New Roman"/>
        </w:rPr>
        <w:t>3 СЦЕНАРИИ РАБОТЫ С СИСТЕМОЙ</w:t>
      </w:r>
    </w:p>
    <w:p w:rsidR="005E5130" w:rsidRPr="00945F3C" w:rsidRDefault="008C5492" w:rsidP="00132D14">
      <w:pPr>
        <w:spacing w:after="32" w:line="259" w:lineRule="auto"/>
        <w:ind w:left="10" w:right="260" w:hanging="10"/>
        <w:jc w:val="right"/>
        <w:rPr>
          <w:rFonts w:ascii="Times New Roman" w:hAnsi="Times New Roman" w:cs="Times New Roman"/>
          <w:i w:val="0"/>
        </w:rPr>
      </w:pPr>
      <w:r w:rsidRPr="00945F3C">
        <w:rPr>
          <w:rFonts w:ascii="Times New Roman" w:hAnsi="Times New Roman" w:cs="Times New Roman"/>
          <w:i w:val="0"/>
          <w:sz w:val="22"/>
        </w:rPr>
        <w:t>Таблица П3.9</w:t>
      </w:r>
    </w:p>
    <w:p w:rsidR="00A16220" w:rsidRPr="00945F3C" w:rsidRDefault="00A16220" w:rsidP="00A16220">
      <w:pPr>
        <w:rPr>
          <w:i w:val="0"/>
        </w:rPr>
      </w:pPr>
    </w:p>
    <w:p w:rsidR="00A16220" w:rsidRPr="00945F3C" w:rsidRDefault="00A16220" w:rsidP="00A16220">
      <w:pPr>
        <w:ind w:left="4962" w:firstLine="0"/>
        <w:rPr>
          <w:rFonts w:ascii="Times New Roman" w:hAnsi="Times New Roman" w:cs="Times New Roman"/>
          <w:i w:val="0"/>
          <w:sz w:val="22"/>
        </w:rPr>
      </w:pPr>
      <w:r w:rsidRPr="00945F3C">
        <w:rPr>
          <w:rFonts w:ascii="Times New Roman" w:hAnsi="Times New Roman" w:cs="Times New Roman"/>
          <w:i w:val="0"/>
          <w:sz w:val="22"/>
        </w:rPr>
        <w:t>Сценарий работы «Оформление и учет заявок на поставку материалов»</w:t>
      </w:r>
    </w:p>
    <w:tbl>
      <w:tblPr>
        <w:tblW w:w="11766" w:type="dxa"/>
        <w:tblInd w:w="-10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3543"/>
        <w:gridCol w:w="3969"/>
        <w:gridCol w:w="3261"/>
      </w:tblGrid>
      <w:tr w:rsidR="005E5130" w:rsidRPr="00945F3C" w:rsidTr="00E532FC"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  <w:vAlign w:val="bottom"/>
          </w:tcPr>
          <w:p w:rsidR="00E532FC" w:rsidRDefault="005E5130" w:rsidP="005E5130">
            <w:pPr>
              <w:spacing w:after="0" w:line="259" w:lineRule="auto"/>
              <w:ind w:left="-253" w:right="-223" w:firstLine="0"/>
              <w:jc w:val="center"/>
              <w:rPr>
                <w:rFonts w:ascii="Times New Roman" w:hAnsi="Times New Roman" w:cs="Times New Roman"/>
                <w:b/>
                <w:bCs/>
                <w:i w:val="0"/>
                <w:color w:val="000000"/>
                <w:sz w:val="22"/>
              </w:rPr>
            </w:pPr>
            <w:r w:rsidRPr="00945F3C">
              <w:rPr>
                <w:rFonts w:ascii="Times New Roman" w:hAnsi="Times New Roman" w:cs="Times New Roman"/>
                <w:b/>
                <w:bCs/>
                <w:i w:val="0"/>
                <w:color w:val="000000"/>
                <w:sz w:val="22"/>
              </w:rPr>
              <w:t>Номер</w:t>
            </w:r>
          </w:p>
          <w:p w:rsidR="005E5130" w:rsidRPr="00945F3C" w:rsidRDefault="005E5130" w:rsidP="005E5130">
            <w:pPr>
              <w:spacing w:after="0" w:line="259" w:lineRule="auto"/>
              <w:ind w:left="-253" w:right="-223" w:firstLine="0"/>
              <w:jc w:val="center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b/>
                <w:bCs/>
                <w:i w:val="0"/>
                <w:color w:val="000000"/>
                <w:sz w:val="22"/>
              </w:rPr>
              <w:t>шага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  <w:vAlign w:val="bottom"/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b/>
                <w:bCs/>
                <w:i w:val="0"/>
                <w:color w:val="000000"/>
                <w:sz w:val="22"/>
              </w:rPr>
              <w:t>Действующий субъект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  <w:vAlign w:val="bottom"/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b/>
                <w:bCs/>
                <w:i w:val="0"/>
                <w:color w:val="000000"/>
                <w:sz w:val="22"/>
              </w:rPr>
              <w:t>Действие системы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  <w:vAlign w:val="bottom"/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b/>
                <w:bCs/>
                <w:i w:val="0"/>
                <w:color w:val="000000"/>
                <w:sz w:val="22"/>
              </w:rPr>
              <w:t>Ограничения</w:t>
            </w:r>
          </w:p>
        </w:tc>
      </w:tr>
      <w:tr w:rsidR="005E5130" w:rsidRPr="00945F3C" w:rsidTr="00E532FC">
        <w:tblPrEx>
          <w:tblBorders>
            <w:top w:val="none" w:sz="0" w:space="0" w:color="auto"/>
          </w:tblBorders>
        </w:tblPrEx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1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Спец. по закупкам создает заявку на поставку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Вводит данные о материалах, отправляет заявку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 xml:space="preserve">Время выполнения запроса </w:t>
            </w:r>
            <w:proofErr w:type="gramStart"/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&lt; 1</w:t>
            </w:r>
            <w:proofErr w:type="gramEnd"/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 xml:space="preserve"> сек</w:t>
            </w:r>
          </w:p>
        </w:tc>
      </w:tr>
      <w:tr w:rsidR="005E5130" w:rsidRPr="00945F3C" w:rsidTr="00E532FC">
        <w:tblPrEx>
          <w:tblBorders>
            <w:top w:val="none" w:sz="0" w:space="0" w:color="auto"/>
          </w:tblBorders>
        </w:tblPrEx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2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Спец. по закупкам регистрирует заявку и присваивает уникальный номер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Подтверждает регистрацию заявки в системе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Обеспечение уникальности номеров заявок</w:t>
            </w:r>
          </w:p>
        </w:tc>
      </w:tr>
      <w:tr w:rsidR="005E5130" w:rsidRPr="00945F3C" w:rsidTr="00E532FC">
        <w:tblPrEx>
          <w:tblBorders>
            <w:top w:val="none" w:sz="0" w:space="0" w:color="auto"/>
          </w:tblBorders>
        </w:tblPrEx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lastRenderedPageBreak/>
              <w:t>3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Спец. по закупкам следит за статусом заявки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Просматривает статус заявки в системе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Отображение статуса в режиме реального времени</w:t>
            </w:r>
          </w:p>
        </w:tc>
      </w:tr>
      <w:tr w:rsidR="005E5130" w:rsidRPr="00945F3C" w:rsidTr="00E532FC">
        <w:tblPrEx>
          <w:tblBorders>
            <w:top w:val="none" w:sz="0" w:space="0" w:color="auto"/>
          </w:tblBorders>
        </w:tblPrEx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4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Спец. по закупкам анализирует возможные варианты поставки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Исследует доступные поставщики и альтернативные варианты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 xml:space="preserve">Время на анализ вариантов </w:t>
            </w:r>
            <w:proofErr w:type="gramStart"/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&lt; 2</w:t>
            </w:r>
            <w:proofErr w:type="gramEnd"/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 xml:space="preserve"> часов</w:t>
            </w:r>
          </w:p>
        </w:tc>
      </w:tr>
      <w:tr w:rsidR="005E5130" w:rsidRPr="00945F3C" w:rsidTr="00E532FC">
        <w:tblPrEx>
          <w:tblBorders>
            <w:top w:val="none" w:sz="0" w:space="0" w:color="auto"/>
          </w:tblBorders>
        </w:tblPrEx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5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Спец. по закупкам утверждает заявку и направляет на согласование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Выбирает оптимальный вариант и утверждает заявку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Заявка направляется для согласования</w:t>
            </w:r>
          </w:p>
        </w:tc>
      </w:tr>
      <w:tr w:rsidR="005E5130" w:rsidRPr="00945F3C" w:rsidTr="00E532FC">
        <w:tblPrEx>
          <w:tblBorders>
            <w:top w:val="none" w:sz="0" w:space="0" w:color="auto"/>
          </w:tblBorders>
        </w:tblPrEx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6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Руководитель согласовывает заявку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Подтверждает или отклоняет заявку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Решение руководителя влияет на дальнейшие шаги</w:t>
            </w:r>
          </w:p>
        </w:tc>
      </w:tr>
      <w:tr w:rsidR="005E5130" w:rsidRPr="00945F3C" w:rsidTr="00E532FC">
        <w:tblPrEx>
          <w:tblBorders>
            <w:top w:val="none" w:sz="0" w:space="0" w:color="auto"/>
          </w:tblBorders>
        </w:tblPrEx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7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Спец. по закупкам формирует заказ на поставку материалов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Создает заказ на основе утвержденной заявки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Учет всех деталей заявки в заказе</w:t>
            </w:r>
          </w:p>
        </w:tc>
      </w:tr>
      <w:tr w:rsidR="005E5130" w:rsidRPr="00945F3C" w:rsidTr="00E532FC"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8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Спец. по закупкам отслеживает выполнение заказа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sz w:val="22"/>
              </w:rPr>
            </w:pPr>
            <w:proofErr w:type="spellStart"/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Мониторит</w:t>
            </w:r>
            <w:proofErr w:type="spellEnd"/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 xml:space="preserve"> статус заказа и вносит обновления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5E5130" w:rsidRPr="00945F3C" w:rsidRDefault="005E5130" w:rsidP="005E5130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i w:val="0"/>
                <w:color w:val="00000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Отображение актуальной информации</w:t>
            </w:r>
          </w:p>
        </w:tc>
      </w:tr>
    </w:tbl>
    <w:p w:rsidR="005E5130" w:rsidRPr="00945F3C" w:rsidRDefault="005E5130" w:rsidP="005E5130">
      <w:pPr>
        <w:ind w:firstLine="0"/>
        <w:rPr>
          <w:i w:val="0"/>
        </w:rPr>
      </w:pPr>
    </w:p>
    <w:p w:rsidR="000A56D3" w:rsidRPr="00945F3C" w:rsidRDefault="000A56D3" w:rsidP="000A56D3">
      <w:pPr>
        <w:ind w:left="4111" w:firstLine="0"/>
        <w:rPr>
          <w:rFonts w:ascii="Times New Roman" w:hAnsi="Times New Roman" w:cs="Times New Roman"/>
          <w:i w:val="0"/>
          <w:sz w:val="22"/>
        </w:rPr>
      </w:pPr>
      <w:r w:rsidRPr="00945F3C">
        <w:rPr>
          <w:rFonts w:ascii="Times New Roman" w:hAnsi="Times New Roman" w:cs="Times New Roman"/>
          <w:i w:val="0"/>
          <w:sz w:val="22"/>
        </w:rPr>
        <w:t>Сценарий работы «Запрос котировок, регистрация коммерческих предложений»</w:t>
      </w:r>
    </w:p>
    <w:tbl>
      <w:tblPr>
        <w:tblW w:w="11765" w:type="dxa"/>
        <w:tblInd w:w="-10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3543"/>
        <w:gridCol w:w="3969"/>
        <w:gridCol w:w="3260"/>
      </w:tblGrid>
      <w:tr w:rsidR="00945F3C" w:rsidRPr="00945F3C" w:rsidTr="002D5F56"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80" w:type="nil"/>
              <w:left w:w="60" w:type="nil"/>
              <w:bottom w:w="60" w:type="nil"/>
              <w:right w:w="180" w:type="nil"/>
            </w:tcMar>
            <w:vAlign w:val="bottom"/>
          </w:tcPr>
          <w:p w:rsidR="00945F3C" w:rsidRPr="00945F3C" w:rsidRDefault="00945F3C" w:rsidP="00945F3C">
            <w:pPr>
              <w:autoSpaceDE w:val="0"/>
              <w:autoSpaceDN w:val="0"/>
              <w:adjustRightInd w:val="0"/>
              <w:ind w:firstLine="31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b/>
                <w:bCs/>
                <w:i w:val="0"/>
                <w:color w:val="000000"/>
                <w:sz w:val="22"/>
              </w:rPr>
              <w:t>Номер шага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80" w:type="nil"/>
              <w:left w:w="60" w:type="nil"/>
              <w:bottom w:w="60" w:type="nil"/>
              <w:right w:w="180" w:type="nil"/>
            </w:tcMar>
            <w:vAlign w:val="bottom"/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b/>
                <w:bCs/>
                <w:i w:val="0"/>
                <w:color w:val="000000"/>
                <w:sz w:val="22"/>
              </w:rPr>
              <w:t>Действующий субъект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80" w:type="nil"/>
              <w:left w:w="60" w:type="nil"/>
              <w:bottom w:w="60" w:type="nil"/>
              <w:right w:w="180" w:type="nil"/>
            </w:tcMar>
            <w:vAlign w:val="bottom"/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b/>
                <w:bCs/>
                <w:i w:val="0"/>
                <w:color w:val="000000"/>
                <w:sz w:val="22"/>
              </w:rPr>
              <w:t>Действие системы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80" w:type="nil"/>
              <w:left w:w="60" w:type="nil"/>
              <w:bottom w:w="60" w:type="nil"/>
              <w:right w:w="180" w:type="nil"/>
            </w:tcMar>
            <w:vAlign w:val="bottom"/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b/>
                <w:bCs/>
                <w:i w:val="0"/>
                <w:color w:val="000000"/>
                <w:sz w:val="22"/>
              </w:rPr>
              <w:t>Ограничения</w:t>
            </w:r>
          </w:p>
        </w:tc>
      </w:tr>
      <w:tr w:rsidR="00945F3C" w:rsidRPr="00945F3C" w:rsidTr="00945F3C">
        <w:tblPrEx>
          <w:tblBorders>
            <w:top w:val="none" w:sz="0" w:space="0" w:color="auto"/>
          </w:tblBorders>
        </w:tblPrEx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1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Спец. по закупкам формирует запрос котировок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Открывает окно "Запрос котировок", указывает параметры запроса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 xml:space="preserve">Время выполнения запроса </w:t>
            </w:r>
            <w:proofErr w:type="gramStart"/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&lt; 1</w:t>
            </w:r>
            <w:proofErr w:type="gramEnd"/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 xml:space="preserve"> час</w:t>
            </w:r>
          </w:p>
        </w:tc>
      </w:tr>
      <w:tr w:rsidR="00945F3C" w:rsidRPr="00945F3C" w:rsidTr="00945F3C">
        <w:tblPrEx>
          <w:tblBorders>
            <w:top w:val="none" w:sz="0" w:space="0" w:color="auto"/>
          </w:tblBorders>
        </w:tblPrEx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2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Спец. по закупкам рассылает запрос поставщикам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Автоматически отправляет запрос на указанные адреса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Уведомление всех поставщиков о запросе</w:t>
            </w:r>
          </w:p>
        </w:tc>
      </w:tr>
      <w:tr w:rsidR="00945F3C" w:rsidRPr="00945F3C" w:rsidTr="00945F3C">
        <w:tblPrEx>
          <w:tblBorders>
            <w:top w:val="none" w:sz="0" w:space="0" w:color="auto"/>
          </w:tblBorders>
        </w:tblPrEx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3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Поставщики регистрируют коммерческие предложения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Отправляют предложения, которые регистрируются в системе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Поставщики имеют доступ к системе</w:t>
            </w:r>
          </w:p>
        </w:tc>
      </w:tr>
      <w:tr w:rsidR="00945F3C" w:rsidRPr="00945F3C" w:rsidTr="00945F3C">
        <w:tblPrEx>
          <w:tblBorders>
            <w:top w:val="none" w:sz="0" w:space="0" w:color="auto"/>
          </w:tblBorders>
        </w:tblPrEx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4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Спец. по закупкам анализирует и сравнивает предложения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Просматривает и сравнивает цены, сроки поставки и условия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Возможность сравнения предложений</w:t>
            </w:r>
          </w:p>
        </w:tc>
      </w:tr>
      <w:tr w:rsidR="00945F3C" w:rsidRPr="00945F3C" w:rsidTr="00945F3C">
        <w:tblPrEx>
          <w:tblBorders>
            <w:top w:val="none" w:sz="0" w:space="0" w:color="auto"/>
          </w:tblBorders>
        </w:tblPrEx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5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Спец. по закупкам выбирает лучшее предложение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Принимает решение о выборе оптимального поставщика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Принятое решение влияет на последующие шаги</w:t>
            </w:r>
          </w:p>
        </w:tc>
      </w:tr>
      <w:tr w:rsidR="00945F3C" w:rsidRPr="00945F3C" w:rsidTr="00945F3C">
        <w:tblPrEx>
          <w:tblBorders>
            <w:top w:val="none" w:sz="0" w:space="0" w:color="auto"/>
          </w:tblBorders>
        </w:tblPrEx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6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Спец. по закупкам регистрирует выбор и формирует заказ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Заносит информацию о выборе в систему и создает заказ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Заказ содержит все необходимые детали</w:t>
            </w:r>
          </w:p>
        </w:tc>
      </w:tr>
      <w:tr w:rsidR="00945F3C" w:rsidRPr="00945F3C" w:rsidTr="00945F3C"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7</w:t>
            </w:r>
          </w:p>
        </w:tc>
        <w:tc>
          <w:tcPr>
            <w:tcW w:w="3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Спец. по закупкам утверждает заказ и отправляет поставщику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Подтверждает создание заказа и направляет его поставщику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80" w:type="nil"/>
              <w:left w:w="60" w:type="nil"/>
              <w:bottom w:w="60" w:type="nil"/>
              <w:right w:w="180" w:type="nil"/>
            </w:tcMar>
          </w:tcPr>
          <w:p w:rsidR="00945F3C" w:rsidRPr="00945F3C" w:rsidRDefault="00945F3C" w:rsidP="006076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i w:val="0"/>
                <w:color w:val="000000"/>
                <w:sz w:val="22"/>
              </w:rPr>
            </w:pPr>
            <w:r w:rsidRPr="00945F3C">
              <w:rPr>
                <w:rFonts w:ascii="Times New Roman" w:hAnsi="Times New Roman" w:cs="Times New Roman"/>
                <w:i w:val="0"/>
                <w:color w:val="000000"/>
                <w:sz w:val="22"/>
              </w:rPr>
              <w:t>Уведомление поставщика о необходимости поставки</w:t>
            </w:r>
          </w:p>
        </w:tc>
      </w:tr>
    </w:tbl>
    <w:p w:rsidR="005E5130" w:rsidRPr="00945F3C" w:rsidRDefault="005E5130" w:rsidP="008C5492">
      <w:pPr>
        <w:pStyle w:val="1"/>
        <w:spacing w:after="55"/>
        <w:ind w:left="-5"/>
        <w:jc w:val="left"/>
        <w:rPr>
          <w:rFonts w:ascii="Times New Roman" w:hAnsi="Times New Roman" w:cs="Times New Roman"/>
        </w:rPr>
      </w:pPr>
    </w:p>
    <w:p w:rsidR="005E5130" w:rsidRPr="00945F3C" w:rsidRDefault="005E5130" w:rsidP="008C5492">
      <w:pPr>
        <w:pStyle w:val="1"/>
        <w:spacing w:after="55"/>
        <w:ind w:left="-5"/>
        <w:jc w:val="left"/>
        <w:rPr>
          <w:rFonts w:ascii="Times New Roman" w:hAnsi="Times New Roman" w:cs="Times New Roman"/>
        </w:rPr>
      </w:pPr>
    </w:p>
    <w:p w:rsidR="008C5492" w:rsidRPr="00945F3C" w:rsidRDefault="008C5492" w:rsidP="00E532FC">
      <w:pPr>
        <w:pStyle w:val="1"/>
        <w:spacing w:after="55"/>
        <w:ind w:left="-5"/>
        <w:rPr>
          <w:rFonts w:ascii="Times New Roman" w:hAnsi="Times New Roman" w:cs="Times New Roman"/>
        </w:rPr>
      </w:pPr>
      <w:r w:rsidRPr="00945F3C">
        <w:rPr>
          <w:rFonts w:ascii="Times New Roman" w:hAnsi="Times New Roman" w:cs="Times New Roman"/>
        </w:rPr>
        <w:t>4. ВХОДНЫЕ И УПРАВЛЯЮЩИЕ ДАННЫЕ</w:t>
      </w:r>
    </w:p>
    <w:p w:rsidR="008C5492" w:rsidRDefault="008C5492" w:rsidP="002D19DA">
      <w:pPr>
        <w:spacing w:after="32" w:line="259" w:lineRule="auto"/>
        <w:ind w:left="10" w:right="260" w:hanging="10"/>
        <w:jc w:val="right"/>
        <w:rPr>
          <w:rFonts w:ascii="Times New Roman" w:hAnsi="Times New Roman" w:cs="Times New Roman"/>
          <w:i w:val="0"/>
          <w:sz w:val="22"/>
        </w:rPr>
      </w:pPr>
      <w:r w:rsidRPr="00945F3C">
        <w:rPr>
          <w:rFonts w:ascii="Times New Roman" w:hAnsi="Times New Roman" w:cs="Times New Roman"/>
          <w:i w:val="0"/>
          <w:sz w:val="22"/>
        </w:rPr>
        <w:t>Таблица П3.10</w:t>
      </w:r>
    </w:p>
    <w:p w:rsidR="007D3AC0" w:rsidRPr="007D3AC0" w:rsidRDefault="007D3AC0" w:rsidP="007D3AC0">
      <w:pPr>
        <w:ind w:firstLine="708"/>
        <w:rPr>
          <w:rFonts w:ascii="Times New Roman" w:hAnsi="Times New Roman" w:cs="Times New Roman"/>
          <w:i w:val="0"/>
          <w:iCs/>
          <w:sz w:val="22"/>
        </w:rPr>
      </w:pPr>
    </w:p>
    <w:tbl>
      <w:tblPr>
        <w:tblW w:w="11761" w:type="dxa"/>
        <w:tblLook w:val="04A0" w:firstRow="1" w:lastRow="0" w:firstColumn="1" w:lastColumn="0" w:noHBand="0" w:noVBand="1"/>
      </w:tblPr>
      <w:tblGrid>
        <w:gridCol w:w="6091"/>
        <w:gridCol w:w="5670"/>
      </w:tblGrid>
      <w:tr w:rsidR="007D3AC0" w:rsidRPr="007D3AC0" w:rsidTr="007D3AC0">
        <w:trPr>
          <w:trHeight w:val="360"/>
        </w:trPr>
        <w:tc>
          <w:tcPr>
            <w:tcW w:w="117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Спец. по закупкам</w:t>
            </w:r>
          </w:p>
        </w:tc>
      </w:tr>
      <w:tr w:rsidR="007D3AC0" w:rsidRPr="007D3AC0" w:rsidTr="007D3AC0">
        <w:trPr>
          <w:trHeight w:val="320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Управляющие данные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 xml:space="preserve">Входные данные </w:t>
            </w:r>
          </w:p>
        </w:tc>
      </w:tr>
      <w:tr w:rsidR="007D3AC0" w:rsidRPr="007D3AC0" w:rsidTr="00E419F9">
        <w:trPr>
          <w:trHeight w:val="462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Создание заявки на закупку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Название материала, количество, срок поставки</w:t>
            </w:r>
          </w:p>
        </w:tc>
      </w:tr>
      <w:tr w:rsidR="007D3AC0" w:rsidRPr="007D3AC0" w:rsidTr="00E419F9">
        <w:trPr>
          <w:trHeight w:val="408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Регистрация поставщика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Название компании, контактные данные поставщика</w:t>
            </w:r>
          </w:p>
        </w:tc>
      </w:tr>
      <w:tr w:rsidR="007D3AC0" w:rsidRPr="007D3AC0" w:rsidTr="00E419F9">
        <w:trPr>
          <w:trHeight w:val="570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Анализ коммерческих предложений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Перечень предложений с ценами и условиями</w:t>
            </w:r>
          </w:p>
        </w:tc>
      </w:tr>
      <w:tr w:rsidR="007D3AC0" w:rsidRPr="007D3AC0" w:rsidTr="00E419F9">
        <w:trPr>
          <w:trHeight w:val="436"/>
        </w:trPr>
        <w:tc>
          <w:tcPr>
            <w:tcW w:w="6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Управление закупочным бюджетом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Сумма бюджета для закупок</w:t>
            </w:r>
          </w:p>
        </w:tc>
      </w:tr>
    </w:tbl>
    <w:p w:rsidR="007D3AC0" w:rsidRPr="007D3AC0" w:rsidRDefault="007D3AC0" w:rsidP="007D3AC0">
      <w:pPr>
        <w:ind w:firstLine="708"/>
        <w:rPr>
          <w:rFonts w:ascii="Times New Roman" w:hAnsi="Times New Roman" w:cs="Times New Roman"/>
          <w:i w:val="0"/>
          <w:iCs/>
          <w:sz w:val="22"/>
        </w:rPr>
      </w:pPr>
    </w:p>
    <w:tbl>
      <w:tblPr>
        <w:tblW w:w="11761" w:type="dxa"/>
        <w:tblLook w:val="04A0" w:firstRow="1" w:lastRow="0" w:firstColumn="1" w:lastColumn="0" w:noHBand="0" w:noVBand="1"/>
      </w:tblPr>
      <w:tblGrid>
        <w:gridCol w:w="6091"/>
        <w:gridCol w:w="5670"/>
      </w:tblGrid>
      <w:tr w:rsidR="007D3AC0" w:rsidRPr="007D3AC0" w:rsidTr="007D3AC0">
        <w:trPr>
          <w:trHeight w:val="360"/>
        </w:trPr>
        <w:tc>
          <w:tcPr>
            <w:tcW w:w="117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lastRenderedPageBreak/>
              <w:t>Пилот</w:t>
            </w:r>
          </w:p>
        </w:tc>
      </w:tr>
      <w:tr w:rsidR="007D3AC0" w:rsidRPr="007D3AC0" w:rsidTr="007D3AC0">
        <w:trPr>
          <w:trHeight w:val="360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Управляющие данные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 xml:space="preserve">Входные данные </w:t>
            </w:r>
          </w:p>
        </w:tc>
      </w:tr>
      <w:tr w:rsidR="007D3AC0" w:rsidRPr="007D3AC0" w:rsidTr="007D3AC0">
        <w:trPr>
          <w:trHeight w:val="380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Регистрация полета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Дата, маршрут, тип судна</w:t>
            </w:r>
          </w:p>
        </w:tc>
      </w:tr>
      <w:tr w:rsidR="007D3AC0" w:rsidRPr="007D3AC0" w:rsidTr="00E419F9">
        <w:trPr>
          <w:trHeight w:val="437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Запрос тех. поддержки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Описание проблемы, приоритет</w:t>
            </w:r>
          </w:p>
        </w:tc>
      </w:tr>
      <w:tr w:rsidR="007D3AC0" w:rsidRPr="007D3AC0" w:rsidTr="00E419F9">
        <w:trPr>
          <w:trHeight w:val="444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Просмотр графика полетов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Дата, время, маршрут</w:t>
            </w:r>
          </w:p>
        </w:tc>
      </w:tr>
      <w:tr w:rsidR="007D3AC0" w:rsidRPr="007D3AC0" w:rsidTr="00E419F9">
        <w:trPr>
          <w:trHeight w:val="422"/>
        </w:trPr>
        <w:tc>
          <w:tcPr>
            <w:tcW w:w="6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Оценка тех. состояния ВС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Технические параметры, результаты проверки</w:t>
            </w:r>
          </w:p>
        </w:tc>
      </w:tr>
    </w:tbl>
    <w:p w:rsidR="007D3AC0" w:rsidRPr="007D3AC0" w:rsidRDefault="007D3AC0" w:rsidP="007D3AC0">
      <w:pPr>
        <w:ind w:firstLine="708"/>
        <w:rPr>
          <w:rFonts w:ascii="Times New Roman" w:hAnsi="Times New Roman" w:cs="Times New Roman"/>
          <w:i w:val="0"/>
          <w:iCs/>
          <w:sz w:val="22"/>
        </w:rPr>
      </w:pPr>
    </w:p>
    <w:tbl>
      <w:tblPr>
        <w:tblW w:w="11761" w:type="dxa"/>
        <w:tblLook w:val="04A0" w:firstRow="1" w:lastRow="0" w:firstColumn="1" w:lastColumn="0" w:noHBand="0" w:noVBand="1"/>
      </w:tblPr>
      <w:tblGrid>
        <w:gridCol w:w="6091"/>
        <w:gridCol w:w="5670"/>
      </w:tblGrid>
      <w:tr w:rsidR="007D3AC0" w:rsidRPr="007D3AC0" w:rsidTr="007D3AC0">
        <w:trPr>
          <w:trHeight w:val="360"/>
        </w:trPr>
        <w:tc>
          <w:tcPr>
            <w:tcW w:w="117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Эксплуатационный аналитик</w:t>
            </w:r>
          </w:p>
        </w:tc>
      </w:tr>
      <w:tr w:rsidR="007D3AC0" w:rsidRPr="007D3AC0" w:rsidTr="007D3AC0">
        <w:trPr>
          <w:trHeight w:val="360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Управляющие данные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 xml:space="preserve">Входные данные </w:t>
            </w:r>
          </w:p>
        </w:tc>
      </w:tr>
      <w:tr w:rsidR="007D3AC0" w:rsidRPr="007D3AC0" w:rsidTr="007D3AC0">
        <w:trPr>
          <w:trHeight w:val="760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Анализ статистики полетов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Дата, длительность полета, данные о топливе</w:t>
            </w:r>
          </w:p>
        </w:tc>
      </w:tr>
      <w:tr w:rsidR="007D3AC0" w:rsidRPr="007D3AC0" w:rsidTr="007D3AC0">
        <w:trPr>
          <w:trHeight w:val="380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Мониторинг тех. готовности ВС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Данные о тех. проверках</w:t>
            </w:r>
          </w:p>
        </w:tc>
      </w:tr>
      <w:tr w:rsidR="007D3AC0" w:rsidRPr="007D3AC0" w:rsidTr="007D3AC0">
        <w:trPr>
          <w:trHeight w:val="760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Формирование отчетов по эксплуатации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Параметры для формирования отчета</w:t>
            </w:r>
          </w:p>
        </w:tc>
      </w:tr>
      <w:tr w:rsidR="007D3AC0" w:rsidRPr="007D3AC0" w:rsidTr="00E419F9">
        <w:trPr>
          <w:trHeight w:val="332"/>
        </w:trPr>
        <w:tc>
          <w:tcPr>
            <w:tcW w:w="6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Запрос данных по отказам и дефектам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Информация о дефектах, деталях отказов</w:t>
            </w:r>
          </w:p>
        </w:tc>
      </w:tr>
    </w:tbl>
    <w:p w:rsidR="007D3AC0" w:rsidRPr="007D3AC0" w:rsidRDefault="007D3AC0" w:rsidP="007D3AC0">
      <w:pPr>
        <w:ind w:firstLine="708"/>
        <w:rPr>
          <w:rFonts w:ascii="Times New Roman" w:hAnsi="Times New Roman" w:cs="Times New Roman"/>
          <w:i w:val="0"/>
          <w:iCs/>
          <w:sz w:val="22"/>
        </w:rPr>
      </w:pPr>
    </w:p>
    <w:tbl>
      <w:tblPr>
        <w:tblW w:w="11761" w:type="dxa"/>
        <w:tblLook w:val="04A0" w:firstRow="1" w:lastRow="0" w:firstColumn="1" w:lastColumn="0" w:noHBand="0" w:noVBand="1"/>
      </w:tblPr>
      <w:tblGrid>
        <w:gridCol w:w="6091"/>
        <w:gridCol w:w="5670"/>
      </w:tblGrid>
      <w:tr w:rsidR="007D3AC0" w:rsidRPr="007D3AC0" w:rsidTr="007D3AC0">
        <w:trPr>
          <w:trHeight w:val="360"/>
        </w:trPr>
        <w:tc>
          <w:tcPr>
            <w:tcW w:w="117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Авиатехник</w:t>
            </w:r>
          </w:p>
        </w:tc>
      </w:tr>
      <w:tr w:rsidR="007D3AC0" w:rsidRPr="007D3AC0" w:rsidTr="007D3AC0">
        <w:trPr>
          <w:trHeight w:val="360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Управляющие данные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 xml:space="preserve">Входные данные </w:t>
            </w:r>
          </w:p>
        </w:tc>
      </w:tr>
      <w:tr w:rsidR="007D3AC0" w:rsidRPr="007D3AC0" w:rsidTr="007D3AC0">
        <w:trPr>
          <w:trHeight w:val="380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Планирование тех. обслуживания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Дата, вид обслуживания</w:t>
            </w:r>
          </w:p>
        </w:tc>
      </w:tr>
      <w:tr w:rsidR="007D3AC0" w:rsidRPr="007D3AC0" w:rsidTr="007D3AC0">
        <w:trPr>
          <w:trHeight w:val="380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Запрос материалов для ремонта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Список необходимых материалов</w:t>
            </w:r>
          </w:p>
        </w:tc>
      </w:tr>
      <w:tr w:rsidR="007D3AC0" w:rsidRPr="007D3AC0" w:rsidTr="007D3AC0">
        <w:trPr>
          <w:trHeight w:val="760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Отчет о выполненных работах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Данные о проделанных работах, использованных материалах</w:t>
            </w:r>
          </w:p>
        </w:tc>
      </w:tr>
      <w:tr w:rsidR="007D3AC0" w:rsidRPr="007D3AC0" w:rsidTr="00E419F9">
        <w:trPr>
          <w:trHeight w:val="352"/>
        </w:trPr>
        <w:tc>
          <w:tcPr>
            <w:tcW w:w="6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Технический контроль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Результаты технической проверки, данные о дефектах</w:t>
            </w:r>
          </w:p>
        </w:tc>
      </w:tr>
      <w:tr w:rsidR="007D3AC0" w:rsidRPr="007D3AC0" w:rsidTr="007D3AC0">
        <w:trPr>
          <w:trHeight w:val="360"/>
        </w:trPr>
        <w:tc>
          <w:tcPr>
            <w:tcW w:w="117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ERP-система</w:t>
            </w:r>
          </w:p>
        </w:tc>
      </w:tr>
      <w:tr w:rsidR="007D3AC0" w:rsidRPr="007D3AC0" w:rsidTr="007D3AC0">
        <w:trPr>
          <w:trHeight w:val="360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Управляющие данные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 xml:space="preserve">Входные данные </w:t>
            </w:r>
          </w:p>
        </w:tc>
      </w:tr>
      <w:tr w:rsidR="007D3AC0" w:rsidRPr="007D3AC0" w:rsidTr="007D3AC0">
        <w:trPr>
          <w:trHeight w:val="380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Настройка системы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Параметры системы, права доступа</w:t>
            </w:r>
          </w:p>
        </w:tc>
      </w:tr>
      <w:tr w:rsidR="007D3AC0" w:rsidRPr="007D3AC0" w:rsidTr="007D3AC0">
        <w:trPr>
          <w:trHeight w:val="380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Регистрация новых пользователей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Имя, пароль, роль в системе</w:t>
            </w:r>
          </w:p>
        </w:tc>
      </w:tr>
      <w:tr w:rsidR="007D3AC0" w:rsidRPr="007D3AC0" w:rsidTr="007D3AC0">
        <w:trPr>
          <w:trHeight w:val="380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Мониторинг статуса заказов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Идентификатор заказа, статус исполнения</w:t>
            </w:r>
          </w:p>
        </w:tc>
      </w:tr>
      <w:tr w:rsidR="007D3AC0" w:rsidRPr="007D3AC0" w:rsidTr="007D3AC0">
        <w:trPr>
          <w:trHeight w:val="380"/>
        </w:trPr>
        <w:tc>
          <w:tcPr>
            <w:tcW w:w="6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Генерация отчетов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Параметры отчета, временный период</w:t>
            </w:r>
          </w:p>
        </w:tc>
      </w:tr>
    </w:tbl>
    <w:p w:rsidR="007D3AC0" w:rsidRPr="007D3AC0" w:rsidRDefault="007D3AC0" w:rsidP="007D3AC0">
      <w:pPr>
        <w:ind w:firstLine="708"/>
        <w:rPr>
          <w:rFonts w:ascii="Times New Roman" w:hAnsi="Times New Roman" w:cs="Times New Roman"/>
          <w:i w:val="0"/>
          <w:iCs/>
          <w:sz w:val="22"/>
        </w:rPr>
      </w:pPr>
    </w:p>
    <w:tbl>
      <w:tblPr>
        <w:tblW w:w="11761" w:type="dxa"/>
        <w:tblLook w:val="04A0" w:firstRow="1" w:lastRow="0" w:firstColumn="1" w:lastColumn="0" w:noHBand="0" w:noVBand="1"/>
      </w:tblPr>
      <w:tblGrid>
        <w:gridCol w:w="6091"/>
        <w:gridCol w:w="5670"/>
      </w:tblGrid>
      <w:tr w:rsidR="007D3AC0" w:rsidRPr="007D3AC0" w:rsidTr="007D3AC0">
        <w:trPr>
          <w:trHeight w:val="360"/>
        </w:trPr>
        <w:tc>
          <w:tcPr>
            <w:tcW w:w="117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Координатор по ремонту</w:t>
            </w:r>
          </w:p>
        </w:tc>
      </w:tr>
      <w:tr w:rsidR="007D3AC0" w:rsidRPr="007D3AC0" w:rsidTr="007D3AC0">
        <w:trPr>
          <w:trHeight w:val="360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Управляющие данные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 xml:space="preserve">Входные данные </w:t>
            </w:r>
          </w:p>
        </w:tc>
      </w:tr>
      <w:tr w:rsidR="007D3AC0" w:rsidRPr="007D3AC0" w:rsidTr="007D3AC0">
        <w:trPr>
          <w:trHeight w:val="380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Планирование ремонтных работ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дата, вид ремонта, список задач</w:t>
            </w:r>
          </w:p>
        </w:tc>
      </w:tr>
      <w:tr w:rsidR="007D3AC0" w:rsidRPr="007D3AC0" w:rsidTr="007D3AC0">
        <w:trPr>
          <w:trHeight w:val="380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Контроль статуса ремонтов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Идентификатор ремонта, текущий статус</w:t>
            </w:r>
          </w:p>
        </w:tc>
      </w:tr>
      <w:tr w:rsidR="007D3AC0" w:rsidRPr="007D3AC0" w:rsidTr="007D3AC0">
        <w:trPr>
          <w:trHeight w:val="760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Распределение ресурсов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Список ресурсов, в которых есть потребность</w:t>
            </w:r>
          </w:p>
        </w:tc>
      </w:tr>
      <w:tr w:rsidR="007D3AC0" w:rsidRPr="007D3AC0" w:rsidTr="007D3AC0">
        <w:trPr>
          <w:trHeight w:val="380"/>
        </w:trPr>
        <w:tc>
          <w:tcPr>
            <w:tcW w:w="6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Обратная связь от тех. персонала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Комментарии к выполненным работам</w:t>
            </w:r>
          </w:p>
        </w:tc>
      </w:tr>
    </w:tbl>
    <w:p w:rsidR="007D3AC0" w:rsidRPr="007D3AC0" w:rsidRDefault="007D3AC0" w:rsidP="007D3AC0">
      <w:pPr>
        <w:ind w:firstLine="708"/>
        <w:rPr>
          <w:rFonts w:ascii="Times New Roman" w:hAnsi="Times New Roman" w:cs="Times New Roman"/>
          <w:i w:val="0"/>
          <w:iCs/>
          <w:sz w:val="22"/>
        </w:rPr>
      </w:pPr>
    </w:p>
    <w:tbl>
      <w:tblPr>
        <w:tblW w:w="11761" w:type="dxa"/>
        <w:tblLook w:val="04A0" w:firstRow="1" w:lastRow="0" w:firstColumn="1" w:lastColumn="0" w:noHBand="0" w:noVBand="1"/>
      </w:tblPr>
      <w:tblGrid>
        <w:gridCol w:w="6091"/>
        <w:gridCol w:w="5670"/>
      </w:tblGrid>
      <w:tr w:rsidR="007D3AC0" w:rsidRPr="007D3AC0" w:rsidTr="007D3AC0">
        <w:trPr>
          <w:trHeight w:val="360"/>
        </w:trPr>
        <w:tc>
          <w:tcPr>
            <w:tcW w:w="117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lastRenderedPageBreak/>
              <w:t>База тех. обслуживания</w:t>
            </w:r>
          </w:p>
        </w:tc>
      </w:tr>
      <w:tr w:rsidR="007D3AC0" w:rsidRPr="007D3AC0" w:rsidTr="007D3AC0">
        <w:trPr>
          <w:trHeight w:val="360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Управляющие данные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 xml:space="preserve">Входные данные </w:t>
            </w:r>
          </w:p>
        </w:tc>
      </w:tr>
      <w:tr w:rsidR="007D3AC0" w:rsidRPr="007D3AC0" w:rsidTr="00E419F9">
        <w:trPr>
          <w:trHeight w:val="496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Управление процессом обслуживания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План обслуживания, статус выполнения</w:t>
            </w:r>
          </w:p>
        </w:tc>
      </w:tr>
      <w:tr w:rsidR="007D3AC0" w:rsidRPr="007D3AC0" w:rsidTr="00E419F9">
        <w:trPr>
          <w:trHeight w:val="286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Запрос материалов для обслуживания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Список необходимых материалов</w:t>
            </w:r>
          </w:p>
        </w:tc>
      </w:tr>
      <w:tr w:rsidR="007D3AC0" w:rsidRPr="007D3AC0" w:rsidTr="00E419F9">
        <w:trPr>
          <w:trHeight w:val="504"/>
        </w:trPr>
        <w:tc>
          <w:tcPr>
            <w:tcW w:w="6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Мониторинг состояния тех. обслуживания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 </w:t>
            </w:r>
          </w:p>
        </w:tc>
      </w:tr>
    </w:tbl>
    <w:p w:rsidR="007D3AC0" w:rsidRPr="007D3AC0" w:rsidRDefault="007D3AC0" w:rsidP="007D3AC0">
      <w:pPr>
        <w:ind w:firstLine="708"/>
        <w:rPr>
          <w:rFonts w:ascii="Times New Roman" w:hAnsi="Times New Roman" w:cs="Times New Roman"/>
          <w:i w:val="0"/>
          <w:iCs/>
          <w:sz w:val="22"/>
        </w:rPr>
      </w:pPr>
    </w:p>
    <w:tbl>
      <w:tblPr>
        <w:tblW w:w="11761" w:type="dxa"/>
        <w:tblLook w:val="04A0" w:firstRow="1" w:lastRow="0" w:firstColumn="1" w:lastColumn="0" w:noHBand="0" w:noVBand="1"/>
      </w:tblPr>
      <w:tblGrid>
        <w:gridCol w:w="6091"/>
        <w:gridCol w:w="5670"/>
      </w:tblGrid>
      <w:tr w:rsidR="007D3AC0" w:rsidRPr="007D3AC0" w:rsidTr="007D3AC0">
        <w:trPr>
          <w:trHeight w:val="360"/>
        </w:trPr>
        <w:tc>
          <w:tcPr>
            <w:tcW w:w="117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Менеджер по качеству</w:t>
            </w:r>
          </w:p>
        </w:tc>
      </w:tr>
      <w:tr w:rsidR="007D3AC0" w:rsidRPr="007D3AC0" w:rsidTr="007D3AC0">
        <w:trPr>
          <w:trHeight w:val="360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Управляющие данные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 xml:space="preserve">Входные данные </w:t>
            </w:r>
          </w:p>
        </w:tc>
      </w:tr>
      <w:tr w:rsidR="007D3AC0" w:rsidRPr="007D3AC0" w:rsidTr="00E419F9">
        <w:trPr>
          <w:trHeight w:val="388"/>
        </w:trPr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Мониторинг качества выполненных работ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Оценки качества, отзывы клиентов</w:t>
            </w:r>
          </w:p>
        </w:tc>
      </w:tr>
      <w:tr w:rsidR="007D3AC0" w:rsidRPr="007D3AC0" w:rsidTr="00E419F9">
        <w:trPr>
          <w:trHeight w:val="431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Анализ стандартов обслуживания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Сравнение с установленным стандартом</w:t>
            </w:r>
          </w:p>
        </w:tc>
      </w:tr>
      <w:tr w:rsidR="007D3AC0" w:rsidRPr="007D3AC0" w:rsidTr="00E419F9">
        <w:trPr>
          <w:trHeight w:val="83"/>
        </w:trPr>
        <w:tc>
          <w:tcPr>
            <w:tcW w:w="609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Запрос данных по дефектам и отказам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Информация о дефектах</w:t>
            </w:r>
          </w:p>
        </w:tc>
      </w:tr>
      <w:tr w:rsidR="007D3AC0" w:rsidRPr="007D3AC0" w:rsidTr="00E419F9">
        <w:trPr>
          <w:trHeight w:val="442"/>
        </w:trPr>
        <w:tc>
          <w:tcPr>
            <w:tcW w:w="6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Формирование отчетов о качестве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Параметры отчета, данные о выполненных работах</w:t>
            </w:r>
          </w:p>
        </w:tc>
      </w:tr>
    </w:tbl>
    <w:p w:rsidR="007D3AC0" w:rsidRPr="007D3AC0" w:rsidRDefault="007D3AC0" w:rsidP="007D3AC0">
      <w:pPr>
        <w:ind w:firstLine="0"/>
        <w:rPr>
          <w:rFonts w:ascii="Times New Roman" w:hAnsi="Times New Roman" w:cs="Times New Roman"/>
          <w:i w:val="0"/>
          <w:iCs/>
          <w:sz w:val="22"/>
        </w:rPr>
      </w:pPr>
    </w:p>
    <w:tbl>
      <w:tblPr>
        <w:tblW w:w="11766" w:type="dxa"/>
        <w:tblInd w:w="-5" w:type="dxa"/>
        <w:tblLook w:val="04A0" w:firstRow="1" w:lastRow="0" w:firstColumn="1" w:lastColumn="0" w:noHBand="0" w:noVBand="1"/>
      </w:tblPr>
      <w:tblGrid>
        <w:gridCol w:w="6096"/>
        <w:gridCol w:w="5670"/>
      </w:tblGrid>
      <w:tr w:rsidR="007D3AC0" w:rsidRPr="007D3AC0" w:rsidTr="007D3AC0">
        <w:trPr>
          <w:trHeight w:val="360"/>
        </w:trPr>
        <w:tc>
          <w:tcPr>
            <w:tcW w:w="117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Директор по тех. обслуживанию</w:t>
            </w:r>
          </w:p>
        </w:tc>
      </w:tr>
      <w:tr w:rsidR="007D3AC0" w:rsidRPr="007D3AC0" w:rsidTr="007D3AC0">
        <w:trPr>
          <w:trHeight w:val="360"/>
        </w:trPr>
        <w:tc>
          <w:tcPr>
            <w:tcW w:w="60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Управляющие данные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 xml:space="preserve">Входные данные </w:t>
            </w:r>
          </w:p>
        </w:tc>
      </w:tr>
      <w:tr w:rsidR="007D3AC0" w:rsidRPr="007D3AC0" w:rsidTr="00E419F9">
        <w:trPr>
          <w:trHeight w:val="300"/>
        </w:trPr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Стратегическое планирование тех. обслуживания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Цели и приоритеты, бюджет</w:t>
            </w:r>
          </w:p>
        </w:tc>
      </w:tr>
      <w:tr w:rsidR="007D3AC0" w:rsidRPr="007D3AC0" w:rsidTr="00E419F9">
        <w:trPr>
          <w:trHeight w:val="244"/>
        </w:trPr>
        <w:tc>
          <w:tcPr>
            <w:tcW w:w="60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Мониторинг эффективности процессов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Анализ показателей производительности</w:t>
            </w:r>
          </w:p>
        </w:tc>
      </w:tr>
      <w:tr w:rsidR="007D3AC0" w:rsidRPr="007D3AC0" w:rsidTr="007D3AC0">
        <w:trPr>
          <w:trHeight w:val="380"/>
        </w:trPr>
        <w:tc>
          <w:tcPr>
            <w:tcW w:w="60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Принятие стратегических решений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Решения по оптимизации процессов</w:t>
            </w:r>
          </w:p>
        </w:tc>
      </w:tr>
      <w:tr w:rsidR="007D3AC0" w:rsidRPr="007D3AC0" w:rsidTr="007D3AC0">
        <w:trPr>
          <w:trHeight w:val="380"/>
        </w:trPr>
        <w:tc>
          <w:tcPr>
            <w:tcW w:w="60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Обратная связь от подразделений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3AC0" w:rsidRPr="007D3AC0" w:rsidRDefault="007D3AC0" w:rsidP="0060763C">
            <w:pPr>
              <w:jc w:val="center"/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</w:pPr>
            <w:r w:rsidRPr="007D3AC0">
              <w:rPr>
                <w:rFonts w:ascii="Times New Roman" w:eastAsia="Times New Roman" w:hAnsi="Times New Roman" w:cs="Times New Roman"/>
                <w:i w:val="0"/>
                <w:iCs/>
                <w:color w:val="000000"/>
                <w:sz w:val="22"/>
              </w:rPr>
              <w:t>Замечания и предложения от сотрудников</w:t>
            </w:r>
          </w:p>
        </w:tc>
      </w:tr>
    </w:tbl>
    <w:p w:rsidR="00EB681E" w:rsidRPr="00945F3C" w:rsidRDefault="00EB681E" w:rsidP="007D3AC0">
      <w:pPr>
        <w:spacing w:after="32" w:line="259" w:lineRule="auto"/>
        <w:ind w:right="44"/>
        <w:jc w:val="left"/>
        <w:rPr>
          <w:i w:val="0"/>
        </w:rPr>
      </w:pPr>
    </w:p>
    <w:sectPr w:rsidR="00EB681E" w:rsidRPr="00945F3C" w:rsidSect="00360EC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4175" w:h="17010"/>
      <w:pgMar w:top="1327" w:right="1128" w:bottom="1111" w:left="1021" w:header="680" w:footer="629" w:gutter="0"/>
      <w:pgNumType w:start="168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45461" w:rsidRDefault="00645461" w:rsidP="008C5492">
      <w:pPr>
        <w:spacing w:after="0" w:line="240" w:lineRule="auto"/>
      </w:pPr>
      <w:r>
        <w:separator/>
      </w:r>
    </w:p>
  </w:endnote>
  <w:endnote w:type="continuationSeparator" w:id="0">
    <w:p w:rsidR="00645461" w:rsidRDefault="00645461" w:rsidP="008C54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8095B" w:rsidRDefault="00095C69">
    <w:pPr>
      <w:spacing w:after="0" w:line="259" w:lineRule="auto"/>
      <w:ind w:right="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i w:val="0"/>
        <w:sz w:val="20"/>
      </w:rPr>
      <w:t>168</w:t>
    </w:r>
    <w:r>
      <w:rPr>
        <w:i w:val="0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8095B" w:rsidRDefault="00645461">
    <w:pPr>
      <w:spacing w:after="0" w:line="259" w:lineRule="auto"/>
      <w:ind w:left="223" w:right="0" w:firstLine="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8095B" w:rsidRDefault="00095C69">
    <w:pPr>
      <w:spacing w:after="0" w:line="259" w:lineRule="auto"/>
      <w:ind w:right="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i w:val="0"/>
        <w:sz w:val="20"/>
      </w:rPr>
      <w:t>168</w:t>
    </w:r>
    <w:r>
      <w:rPr>
        <w:i w:val="0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45461" w:rsidRDefault="00645461" w:rsidP="008C5492">
      <w:pPr>
        <w:spacing w:after="0" w:line="240" w:lineRule="auto"/>
      </w:pPr>
      <w:r>
        <w:separator/>
      </w:r>
    </w:p>
  </w:footnote>
  <w:footnote w:type="continuationSeparator" w:id="0">
    <w:p w:rsidR="00645461" w:rsidRDefault="00645461" w:rsidP="008C54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8095B" w:rsidRDefault="00095C69">
    <w:pPr>
      <w:spacing w:after="0" w:line="259" w:lineRule="auto"/>
      <w:ind w:right="0" w:firstLine="0"/>
      <w:jc w:val="left"/>
    </w:pPr>
    <w:r>
      <w:rPr>
        <w:i w:val="0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EDF329A" wp14:editId="23A4F2B2">
              <wp:simplePos x="0" y="0"/>
              <wp:positionH relativeFrom="page">
                <wp:posOffset>657525</wp:posOffset>
              </wp:positionH>
              <wp:positionV relativeFrom="page">
                <wp:posOffset>596755</wp:posOffset>
              </wp:positionV>
              <wp:extent cx="4732947" cy="19050"/>
              <wp:effectExtent l="0" t="0" r="0" b="0"/>
              <wp:wrapSquare wrapText="bothSides"/>
              <wp:docPr id="21008" name="Group 210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32947" cy="19050"/>
                        <a:chOff x="0" y="0"/>
                        <a:chExt cx="4732947" cy="19050"/>
                      </a:xfrm>
                    </wpg:grpSpPr>
                    <wps:wsp>
                      <wps:cNvPr id="21009" name="Shape 21009"/>
                      <wps:cNvSpPr/>
                      <wps:spPr>
                        <a:xfrm>
                          <a:off x="57024" y="0"/>
                          <a:ext cx="464741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47413">
                              <a:moveTo>
                                <a:pt x="0" y="0"/>
                              </a:moveTo>
                              <a:lnTo>
                                <a:pt x="4647413" y="0"/>
                              </a:lnTo>
                            </a:path>
                          </a:pathLst>
                        </a:custGeom>
                        <a:ln w="19050" cap="rnd">
                          <a:custDash>
                            <a:ds d="1" sp="449000"/>
                          </a:custDash>
                          <a:round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10" name="Shape 21010"/>
                      <wps:cNvSpPr/>
                      <wps:spPr>
                        <a:xfrm>
                          <a:off x="0" y="0"/>
                          <a:ext cx="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9050" cap="rnd">
                          <a:round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11" name="Shape 21011"/>
                      <wps:cNvSpPr/>
                      <wps:spPr>
                        <a:xfrm>
                          <a:off x="4732947" y="0"/>
                          <a:ext cx="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9050" cap="rnd">
                          <a:round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051F853" id="Group 21008" o:spid="_x0000_s1026" style="position:absolute;margin-left:51.75pt;margin-top:47pt;width:372.65pt;height:1.5pt;z-index:251659264;mso-position-horizontal-relative:page;mso-position-vertical-relative:page" coordsize="47329,1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">
              <v:shape id="Shape 21009" o:spid="_x0000_s1027" style="position:absolute;left:570;width:46474;height:0;visibility:visible;mso-wrap-style:square;v-text-anchor:top" coordsize="4647413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" path="m,l4647413,e" filled="f" strokecolor="#181717" strokeweight="1.5pt">
                <v:stroke endcap="round"/>
                <v:path arrowok="t" textboxrect="0,0,4647413,0"/>
              </v:shape>
              <v:shape id="Shape 21010" o:spid="_x0000_s1028" style="position:absolute;width:0;height:0;visibility:visible;mso-wrap-style:square;v-text-anchor:top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" path="m,l,e" filled="f" strokecolor="#181717" strokeweight="1.5pt">
                <v:stroke endcap="round"/>
                <v:path arrowok="t" textboxrect="0,0,0,0"/>
              </v:shape>
              <v:shape id="Shape 21011" o:spid="_x0000_s1029" style="position:absolute;left:47329;width:0;height:0;visibility:visible;mso-wrap-style:square;v-text-anchor:top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" path="m,l,e" filled="f" strokecolor="#181717" strokeweight="1.5pt">
                <v:stroke endcap="round"/>
                <v:path arrowok="t" textboxrect="0,0,0,0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8095B" w:rsidRDefault="00645461">
    <w:pPr>
      <w:spacing w:after="0" w:line="259" w:lineRule="auto"/>
      <w:ind w:right="-110" w:firstLine="0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8095B" w:rsidRDefault="00095C69">
    <w:pPr>
      <w:spacing w:after="0" w:line="259" w:lineRule="auto"/>
      <w:ind w:right="0" w:firstLine="0"/>
      <w:jc w:val="left"/>
    </w:pPr>
    <w:r>
      <w:rPr>
        <w:i w:val="0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917A629" wp14:editId="0B4E2925">
              <wp:simplePos x="0" y="0"/>
              <wp:positionH relativeFrom="page">
                <wp:posOffset>657525</wp:posOffset>
              </wp:positionH>
              <wp:positionV relativeFrom="page">
                <wp:posOffset>596755</wp:posOffset>
              </wp:positionV>
              <wp:extent cx="4732947" cy="19050"/>
              <wp:effectExtent l="0" t="0" r="0" b="0"/>
              <wp:wrapSquare wrapText="bothSides"/>
              <wp:docPr id="20962" name="Group 209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32947" cy="19050"/>
                        <a:chOff x="0" y="0"/>
                        <a:chExt cx="4732947" cy="19050"/>
                      </a:xfrm>
                    </wpg:grpSpPr>
                    <wps:wsp>
                      <wps:cNvPr id="20963" name="Shape 20963"/>
                      <wps:cNvSpPr/>
                      <wps:spPr>
                        <a:xfrm>
                          <a:off x="57024" y="0"/>
                          <a:ext cx="464741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47413">
                              <a:moveTo>
                                <a:pt x="0" y="0"/>
                              </a:moveTo>
                              <a:lnTo>
                                <a:pt x="4647413" y="0"/>
                              </a:lnTo>
                            </a:path>
                          </a:pathLst>
                        </a:custGeom>
                        <a:ln w="19050" cap="rnd">
                          <a:custDash>
                            <a:ds d="1" sp="449000"/>
                          </a:custDash>
                          <a:round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64" name="Shape 20964"/>
                      <wps:cNvSpPr/>
                      <wps:spPr>
                        <a:xfrm>
                          <a:off x="0" y="0"/>
                          <a:ext cx="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9050" cap="rnd">
                          <a:round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65" name="Shape 20965"/>
                      <wps:cNvSpPr/>
                      <wps:spPr>
                        <a:xfrm>
                          <a:off x="4732947" y="0"/>
                          <a:ext cx="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9050" cap="rnd">
                          <a:round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BA04243" id="Group 20962" o:spid="_x0000_s1026" style="position:absolute;margin-left:51.75pt;margin-top:47pt;width:372.65pt;height:1.5pt;z-index:251661312;mso-position-horizontal-relative:page;mso-position-vertical-relative:page" coordsize="47329,1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">
              <v:shape id="Shape 20963" o:spid="_x0000_s1027" style="position:absolute;left:570;width:46474;height:0;visibility:visible;mso-wrap-style:square;v-text-anchor:top" coordsize="4647413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" path="m,l4647413,e" filled="f" strokecolor="#181717" strokeweight="1.5pt">
                <v:stroke endcap="round"/>
                <v:path arrowok="t" textboxrect="0,0,4647413,0"/>
              </v:shape>
              <v:shape id="Shape 20964" o:spid="_x0000_s1028" style="position:absolute;width:0;height:0;visibility:visible;mso-wrap-style:square;v-text-anchor:top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" path="m,l,e" filled="f" strokecolor="#181717" strokeweight="1.5pt">
                <v:stroke endcap="round"/>
                <v:path arrowok="t" textboxrect="0,0,0,0"/>
              </v:shape>
              <v:shape id="Shape 20965" o:spid="_x0000_s1029" style="position:absolute;left:47329;width:0;height:0;visibility:visible;mso-wrap-style:square;v-text-anchor:top" coordsize="0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" path="m,l,e" filled="f" strokecolor="#181717" strokeweight="1.5pt">
                <v:stroke endcap="round"/>
                <v:path arrowok="t" textboxrect="0,0,0,0"/>
              </v:shape>
              <w10:wrap type="square" anchorx="page" anchory="page"/>
            </v:group>
          </w:pict>
        </mc:Fallback>
      </mc:AlternateContent>
    </w:r>
    <w:r>
      <w:rPr>
        <w:i w:val="0"/>
        <w:sz w:val="17"/>
      </w:rPr>
      <w:t>Приложение 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7CED16A"/>
    <w:lvl w:ilvl="0">
      <w:start w:val="1"/>
      <w:numFmt w:val="decimal"/>
      <w:suff w:val="space"/>
      <w:lvlText w:val="2.%1"/>
      <w:lvlJc w:val="left"/>
      <w:pPr>
        <w:tabs>
          <w:tab w:val="left" w:pos="-360"/>
        </w:tabs>
        <w:ind w:left="1069" w:hanging="360"/>
      </w:pPr>
      <w:rPr>
        <w:rFonts w:ascii="Times New Roman" w:hAnsi="Times New Roman" w:cs="Times New Roman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left" w:pos="-36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left" w:pos="-36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left" w:pos="-36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left" w:pos="-36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left" w:pos="-36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left" w:pos="-36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left" w:pos="-36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left" w:pos="-360"/>
        </w:tabs>
        <w:ind w:left="6829" w:hanging="180"/>
      </w:pPr>
    </w:lvl>
  </w:abstractNum>
  <w:abstractNum w:abstractNumId="1" w15:restartNumberingAfterBreak="0">
    <w:nsid w:val="0000003C"/>
    <w:multiLevelType w:val="multilevel"/>
    <w:tmpl w:val="F87692F2"/>
    <w:lvl w:ilvl="0">
      <w:start w:val="1"/>
      <w:numFmt w:val="russianLower"/>
      <w:suff w:val="space"/>
      <w:lvlText w:val="%1)"/>
      <w:lvlJc w:val="left"/>
      <w:pPr>
        <w:tabs>
          <w:tab w:val="left" w:pos="0"/>
        </w:tabs>
        <w:ind w:left="0" w:firstLine="0"/>
      </w:pPr>
      <w:rPr>
        <w:b w:val="0"/>
        <w:bCs w:val="0"/>
        <w:i w:val="0"/>
        <w:iCs w:val="0"/>
        <w:caps w:val="0"/>
        <w:smallCaps w:val="0"/>
        <w:color w:val="000000"/>
        <w:spacing w:val="0"/>
        <w:w w:val="100"/>
        <w:sz w:val="24"/>
        <w:szCs w:val="24"/>
        <w:u w:val="none"/>
      </w:rPr>
    </w:lvl>
    <w:lvl w:ilvl="1">
      <w:start w:val="1"/>
      <w:numFmt w:val="decimal"/>
      <w:lvlText w:val=""/>
      <w:lvlJc w:val="left"/>
      <w:pPr>
        <w:tabs>
          <w:tab w:val="left" w:pos="0"/>
        </w:tabs>
        <w:ind w:left="0" w:firstLine="0"/>
      </w:pPr>
    </w:lvl>
    <w:lvl w:ilvl="2">
      <w:start w:val="1"/>
      <w:numFmt w:val="decimal"/>
      <w:lvlText w:val=""/>
      <w:lvlJc w:val="left"/>
      <w:pPr>
        <w:tabs>
          <w:tab w:val="left" w:pos="0"/>
        </w:tabs>
        <w:ind w:left="0" w:firstLine="0"/>
      </w:pPr>
    </w:lvl>
    <w:lvl w:ilvl="3">
      <w:start w:val="1"/>
      <w:numFmt w:val="decimal"/>
      <w:lvlText w:val=""/>
      <w:lvlJc w:val="left"/>
      <w:pPr>
        <w:tabs>
          <w:tab w:val="left" w:pos="0"/>
        </w:tabs>
        <w:ind w:left="0" w:firstLine="0"/>
      </w:pPr>
    </w:lvl>
    <w:lvl w:ilvl="4">
      <w:start w:val="1"/>
      <w:numFmt w:val="decimal"/>
      <w:lvlText w:val=""/>
      <w:lvlJc w:val="left"/>
      <w:pPr>
        <w:tabs>
          <w:tab w:val="left" w:pos="0"/>
        </w:tabs>
        <w:ind w:left="0" w:firstLine="0"/>
      </w:pPr>
    </w:lvl>
    <w:lvl w:ilvl="5">
      <w:start w:val="1"/>
      <w:numFmt w:val="decimal"/>
      <w:lvlText w:val=""/>
      <w:lvlJc w:val="left"/>
      <w:pPr>
        <w:tabs>
          <w:tab w:val="left" w:pos="0"/>
        </w:tabs>
        <w:ind w:left="0" w:firstLine="0"/>
      </w:pPr>
    </w:lvl>
    <w:lvl w:ilvl="6">
      <w:start w:val="1"/>
      <w:numFmt w:val="decimal"/>
      <w:lvlText w:val=""/>
      <w:lvlJc w:val="left"/>
      <w:pPr>
        <w:tabs>
          <w:tab w:val="left" w:pos="0"/>
        </w:tabs>
        <w:ind w:left="0" w:firstLine="0"/>
      </w:pPr>
    </w:lvl>
    <w:lvl w:ilvl="7">
      <w:start w:val="1"/>
      <w:numFmt w:val="decimal"/>
      <w:lvlText w:val=""/>
      <w:lvlJc w:val="left"/>
      <w:pPr>
        <w:tabs>
          <w:tab w:val="left" w:pos="0"/>
        </w:tabs>
        <w:ind w:left="0" w:firstLine="0"/>
      </w:pPr>
    </w:lvl>
    <w:lvl w:ilvl="8">
      <w:start w:val="1"/>
      <w:numFmt w:val="decimal"/>
      <w:lvlText w:val=""/>
      <w:lvlJc w:val="left"/>
      <w:pPr>
        <w:tabs>
          <w:tab w:val="left" w:pos="0"/>
        </w:tabs>
        <w:ind w:left="0" w:firstLine="0"/>
      </w:pPr>
    </w:lvl>
  </w:abstractNum>
  <w:abstractNum w:abstractNumId="2" w15:restartNumberingAfterBreak="0">
    <w:nsid w:val="58B00EAE"/>
    <w:multiLevelType w:val="hybridMultilevel"/>
    <w:tmpl w:val="D11CD3C8"/>
    <w:lvl w:ilvl="0" w:tplc="42A66668">
      <w:start w:val="1"/>
      <w:numFmt w:val="bullet"/>
      <w:lvlText w:val="–"/>
      <w:lvlJc w:val="left"/>
      <w:pPr>
        <w:ind w:left="643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C8E3AA">
      <w:start w:val="1"/>
      <w:numFmt w:val="bullet"/>
      <w:lvlText w:val="o"/>
      <w:lvlJc w:val="left"/>
      <w:pPr>
        <w:ind w:left="1363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403706">
      <w:start w:val="1"/>
      <w:numFmt w:val="bullet"/>
      <w:lvlText w:val="▪"/>
      <w:lvlJc w:val="left"/>
      <w:pPr>
        <w:ind w:left="2083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B0C5F6">
      <w:start w:val="1"/>
      <w:numFmt w:val="bullet"/>
      <w:lvlText w:val="•"/>
      <w:lvlJc w:val="left"/>
      <w:pPr>
        <w:ind w:left="2803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C5698F4">
      <w:start w:val="1"/>
      <w:numFmt w:val="bullet"/>
      <w:lvlText w:val="o"/>
      <w:lvlJc w:val="left"/>
      <w:pPr>
        <w:ind w:left="3523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84C45C">
      <w:start w:val="1"/>
      <w:numFmt w:val="bullet"/>
      <w:lvlText w:val="▪"/>
      <w:lvlJc w:val="left"/>
      <w:pPr>
        <w:ind w:left="4243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8C6D26">
      <w:start w:val="1"/>
      <w:numFmt w:val="bullet"/>
      <w:lvlText w:val="•"/>
      <w:lvlJc w:val="left"/>
      <w:pPr>
        <w:ind w:left="4963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66757A">
      <w:start w:val="1"/>
      <w:numFmt w:val="bullet"/>
      <w:lvlText w:val="o"/>
      <w:lvlJc w:val="left"/>
      <w:pPr>
        <w:ind w:left="5683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9681528">
      <w:start w:val="1"/>
      <w:numFmt w:val="bullet"/>
      <w:lvlText w:val="▪"/>
      <w:lvlJc w:val="left"/>
      <w:pPr>
        <w:ind w:left="6403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492"/>
    <w:rsid w:val="000017D6"/>
    <w:rsid w:val="000037B4"/>
    <w:rsid w:val="00004D20"/>
    <w:rsid w:val="000157F7"/>
    <w:rsid w:val="00032D0B"/>
    <w:rsid w:val="00044DC8"/>
    <w:rsid w:val="00047ABF"/>
    <w:rsid w:val="00056DC5"/>
    <w:rsid w:val="00067CF3"/>
    <w:rsid w:val="0009525F"/>
    <w:rsid w:val="00095C69"/>
    <w:rsid w:val="000A50C6"/>
    <w:rsid w:val="000A56D3"/>
    <w:rsid w:val="000A7A05"/>
    <w:rsid w:val="000B4014"/>
    <w:rsid w:val="000C3DDA"/>
    <w:rsid w:val="000E4157"/>
    <w:rsid w:val="000F6154"/>
    <w:rsid w:val="000F640C"/>
    <w:rsid w:val="00104E1E"/>
    <w:rsid w:val="00111661"/>
    <w:rsid w:val="0011390E"/>
    <w:rsid w:val="001146B5"/>
    <w:rsid w:val="00116AC4"/>
    <w:rsid w:val="0013085F"/>
    <w:rsid w:val="00132D14"/>
    <w:rsid w:val="00153AA1"/>
    <w:rsid w:val="00163542"/>
    <w:rsid w:val="00163DDF"/>
    <w:rsid w:val="00166328"/>
    <w:rsid w:val="00195EDD"/>
    <w:rsid w:val="001A0520"/>
    <w:rsid w:val="001A37CA"/>
    <w:rsid w:val="001D40FF"/>
    <w:rsid w:val="001D44C5"/>
    <w:rsid w:val="001E0DDD"/>
    <w:rsid w:val="001E4B99"/>
    <w:rsid w:val="001F0E16"/>
    <w:rsid w:val="001F7B5A"/>
    <w:rsid w:val="002165D0"/>
    <w:rsid w:val="0024159C"/>
    <w:rsid w:val="00246B3F"/>
    <w:rsid w:val="002472FD"/>
    <w:rsid w:val="002528DA"/>
    <w:rsid w:val="00263A4C"/>
    <w:rsid w:val="0027635C"/>
    <w:rsid w:val="00285AB0"/>
    <w:rsid w:val="002865D6"/>
    <w:rsid w:val="00296128"/>
    <w:rsid w:val="002B6752"/>
    <w:rsid w:val="002C3688"/>
    <w:rsid w:val="002D19DA"/>
    <w:rsid w:val="002D5B9C"/>
    <w:rsid w:val="002D5F56"/>
    <w:rsid w:val="002E521D"/>
    <w:rsid w:val="002F48BF"/>
    <w:rsid w:val="0031017C"/>
    <w:rsid w:val="0035077F"/>
    <w:rsid w:val="00360F97"/>
    <w:rsid w:val="00366EFD"/>
    <w:rsid w:val="003754FF"/>
    <w:rsid w:val="00376E89"/>
    <w:rsid w:val="00380E04"/>
    <w:rsid w:val="00397359"/>
    <w:rsid w:val="003A5A6D"/>
    <w:rsid w:val="003E38BD"/>
    <w:rsid w:val="003E69A1"/>
    <w:rsid w:val="003F39B6"/>
    <w:rsid w:val="00402469"/>
    <w:rsid w:val="00415639"/>
    <w:rsid w:val="004222E1"/>
    <w:rsid w:val="00445270"/>
    <w:rsid w:val="00446972"/>
    <w:rsid w:val="00454653"/>
    <w:rsid w:val="004922DE"/>
    <w:rsid w:val="004B3CA5"/>
    <w:rsid w:val="004C4BFD"/>
    <w:rsid w:val="004C56F2"/>
    <w:rsid w:val="004D17F9"/>
    <w:rsid w:val="004E69A3"/>
    <w:rsid w:val="0050390C"/>
    <w:rsid w:val="005224C7"/>
    <w:rsid w:val="00527AE2"/>
    <w:rsid w:val="00540633"/>
    <w:rsid w:val="00553CE5"/>
    <w:rsid w:val="00554F23"/>
    <w:rsid w:val="00555F11"/>
    <w:rsid w:val="0055743D"/>
    <w:rsid w:val="00572D2C"/>
    <w:rsid w:val="0058263D"/>
    <w:rsid w:val="005944D6"/>
    <w:rsid w:val="005C5BE8"/>
    <w:rsid w:val="005D624F"/>
    <w:rsid w:val="005E5130"/>
    <w:rsid w:val="00602653"/>
    <w:rsid w:val="00607392"/>
    <w:rsid w:val="00607B03"/>
    <w:rsid w:val="00610FC5"/>
    <w:rsid w:val="0063316D"/>
    <w:rsid w:val="00635ECE"/>
    <w:rsid w:val="00635F2B"/>
    <w:rsid w:val="00643137"/>
    <w:rsid w:val="00645461"/>
    <w:rsid w:val="00653E8A"/>
    <w:rsid w:val="00657F99"/>
    <w:rsid w:val="00682510"/>
    <w:rsid w:val="00684BE5"/>
    <w:rsid w:val="00687A0B"/>
    <w:rsid w:val="00696E90"/>
    <w:rsid w:val="006B29F4"/>
    <w:rsid w:val="006D594C"/>
    <w:rsid w:val="006E4EDA"/>
    <w:rsid w:val="006E5E71"/>
    <w:rsid w:val="00702EF2"/>
    <w:rsid w:val="007031F6"/>
    <w:rsid w:val="00704EA0"/>
    <w:rsid w:val="00717223"/>
    <w:rsid w:val="0073194B"/>
    <w:rsid w:val="00753DD7"/>
    <w:rsid w:val="007571CD"/>
    <w:rsid w:val="00791102"/>
    <w:rsid w:val="007A0A47"/>
    <w:rsid w:val="007A6A83"/>
    <w:rsid w:val="007D3AC0"/>
    <w:rsid w:val="007E336E"/>
    <w:rsid w:val="007E3381"/>
    <w:rsid w:val="007E53C0"/>
    <w:rsid w:val="007F5138"/>
    <w:rsid w:val="007F72D6"/>
    <w:rsid w:val="007F773E"/>
    <w:rsid w:val="00807FA3"/>
    <w:rsid w:val="00821FE8"/>
    <w:rsid w:val="008220C4"/>
    <w:rsid w:val="00822C72"/>
    <w:rsid w:val="008255BD"/>
    <w:rsid w:val="0082737A"/>
    <w:rsid w:val="00833D90"/>
    <w:rsid w:val="008478C1"/>
    <w:rsid w:val="00863D29"/>
    <w:rsid w:val="00865153"/>
    <w:rsid w:val="008732AE"/>
    <w:rsid w:val="008804EB"/>
    <w:rsid w:val="008A5DAE"/>
    <w:rsid w:val="008B1C7C"/>
    <w:rsid w:val="008B370E"/>
    <w:rsid w:val="008C5492"/>
    <w:rsid w:val="008C7512"/>
    <w:rsid w:val="008D155C"/>
    <w:rsid w:val="008E5E39"/>
    <w:rsid w:val="009049D6"/>
    <w:rsid w:val="0092577C"/>
    <w:rsid w:val="00926FEF"/>
    <w:rsid w:val="00932EDA"/>
    <w:rsid w:val="00944239"/>
    <w:rsid w:val="00945F3C"/>
    <w:rsid w:val="0096084B"/>
    <w:rsid w:val="009666DE"/>
    <w:rsid w:val="00975D96"/>
    <w:rsid w:val="00996127"/>
    <w:rsid w:val="00996BC7"/>
    <w:rsid w:val="00997EAF"/>
    <w:rsid w:val="009B5C2D"/>
    <w:rsid w:val="009E4931"/>
    <w:rsid w:val="00A028E2"/>
    <w:rsid w:val="00A1103F"/>
    <w:rsid w:val="00A16220"/>
    <w:rsid w:val="00A23745"/>
    <w:rsid w:val="00A277EE"/>
    <w:rsid w:val="00A43749"/>
    <w:rsid w:val="00A50203"/>
    <w:rsid w:val="00A66190"/>
    <w:rsid w:val="00A95314"/>
    <w:rsid w:val="00AA5F1E"/>
    <w:rsid w:val="00AB7A1F"/>
    <w:rsid w:val="00AC0BCF"/>
    <w:rsid w:val="00AC7F14"/>
    <w:rsid w:val="00AF04B9"/>
    <w:rsid w:val="00B039AC"/>
    <w:rsid w:val="00B06241"/>
    <w:rsid w:val="00B115A9"/>
    <w:rsid w:val="00B17C64"/>
    <w:rsid w:val="00B27E2A"/>
    <w:rsid w:val="00B81CAF"/>
    <w:rsid w:val="00B91AE4"/>
    <w:rsid w:val="00B91B10"/>
    <w:rsid w:val="00B92509"/>
    <w:rsid w:val="00BA2CDF"/>
    <w:rsid w:val="00BB2CA3"/>
    <w:rsid w:val="00BE373A"/>
    <w:rsid w:val="00BE4377"/>
    <w:rsid w:val="00BF2FCA"/>
    <w:rsid w:val="00C24FBD"/>
    <w:rsid w:val="00C653B8"/>
    <w:rsid w:val="00C713EE"/>
    <w:rsid w:val="00C73581"/>
    <w:rsid w:val="00C75826"/>
    <w:rsid w:val="00C77249"/>
    <w:rsid w:val="00C823F5"/>
    <w:rsid w:val="00C83075"/>
    <w:rsid w:val="00C84382"/>
    <w:rsid w:val="00C87567"/>
    <w:rsid w:val="00C878B7"/>
    <w:rsid w:val="00C934B7"/>
    <w:rsid w:val="00C9667A"/>
    <w:rsid w:val="00CA4E93"/>
    <w:rsid w:val="00CE0113"/>
    <w:rsid w:val="00CE16CC"/>
    <w:rsid w:val="00CE3C11"/>
    <w:rsid w:val="00CF4B0A"/>
    <w:rsid w:val="00D040B2"/>
    <w:rsid w:val="00D244B6"/>
    <w:rsid w:val="00D3505C"/>
    <w:rsid w:val="00D4452E"/>
    <w:rsid w:val="00D56168"/>
    <w:rsid w:val="00D7478F"/>
    <w:rsid w:val="00D86E9A"/>
    <w:rsid w:val="00D92908"/>
    <w:rsid w:val="00D94D14"/>
    <w:rsid w:val="00D9555A"/>
    <w:rsid w:val="00D97C9D"/>
    <w:rsid w:val="00DA477A"/>
    <w:rsid w:val="00DB1D4A"/>
    <w:rsid w:val="00DF302C"/>
    <w:rsid w:val="00DF580E"/>
    <w:rsid w:val="00E33BFE"/>
    <w:rsid w:val="00E37AB4"/>
    <w:rsid w:val="00E418EE"/>
    <w:rsid w:val="00E419F9"/>
    <w:rsid w:val="00E532FC"/>
    <w:rsid w:val="00E60C89"/>
    <w:rsid w:val="00E76AAD"/>
    <w:rsid w:val="00E77752"/>
    <w:rsid w:val="00E858FF"/>
    <w:rsid w:val="00E927CE"/>
    <w:rsid w:val="00E936C2"/>
    <w:rsid w:val="00E9460A"/>
    <w:rsid w:val="00E96C2F"/>
    <w:rsid w:val="00E9701C"/>
    <w:rsid w:val="00EA2035"/>
    <w:rsid w:val="00EA7562"/>
    <w:rsid w:val="00EB681E"/>
    <w:rsid w:val="00EE2B55"/>
    <w:rsid w:val="00EF73B1"/>
    <w:rsid w:val="00F01AFC"/>
    <w:rsid w:val="00F021FA"/>
    <w:rsid w:val="00F0768A"/>
    <w:rsid w:val="00F14064"/>
    <w:rsid w:val="00F236FB"/>
    <w:rsid w:val="00F34EBA"/>
    <w:rsid w:val="00F41F46"/>
    <w:rsid w:val="00F4712F"/>
    <w:rsid w:val="00F8104C"/>
    <w:rsid w:val="00F822ED"/>
    <w:rsid w:val="00FA179D"/>
    <w:rsid w:val="00FA23D3"/>
    <w:rsid w:val="00FA2A38"/>
    <w:rsid w:val="00FA727C"/>
    <w:rsid w:val="00FB6750"/>
    <w:rsid w:val="00FC06DA"/>
    <w:rsid w:val="00FC5154"/>
    <w:rsid w:val="00FD65F6"/>
    <w:rsid w:val="00FF2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87F22C1"/>
  <w15:chartTrackingRefBased/>
  <w15:docId w15:val="{F4C4B5B4-8EE5-434A-AE4F-A54BE9FB1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5492"/>
    <w:pPr>
      <w:spacing w:after="78" w:line="248" w:lineRule="auto"/>
      <w:ind w:right="56" w:firstLine="273"/>
      <w:jc w:val="both"/>
    </w:pPr>
    <w:rPr>
      <w:rFonts w:ascii="Calibri" w:eastAsia="Calibri" w:hAnsi="Calibri" w:cs="Calibri"/>
      <w:i/>
      <w:color w:val="181717"/>
      <w:kern w:val="2"/>
      <w:szCs w:val="22"/>
      <w:lang w:eastAsia="ru-RU"/>
      <w14:ligatures w14:val="standardContextual"/>
    </w:rPr>
  </w:style>
  <w:style w:type="paragraph" w:styleId="1">
    <w:name w:val="heading 1"/>
    <w:next w:val="a"/>
    <w:link w:val="10"/>
    <w:uiPriority w:val="9"/>
    <w:qFormat/>
    <w:rsid w:val="008C5492"/>
    <w:pPr>
      <w:keepNext/>
      <w:keepLines/>
      <w:spacing w:after="544" w:line="265" w:lineRule="auto"/>
      <w:ind w:left="10" w:hanging="10"/>
      <w:jc w:val="center"/>
      <w:outlineLvl w:val="0"/>
    </w:pPr>
    <w:rPr>
      <w:rFonts w:ascii="Calibri" w:eastAsia="Calibri" w:hAnsi="Calibri" w:cs="Calibri"/>
      <w:b/>
      <w:color w:val="181717"/>
      <w:kern w:val="2"/>
      <w:szCs w:val="22"/>
      <w:lang w:eastAsia="ru-RU"/>
      <w14:ligatures w14:val="standardContextual"/>
    </w:rPr>
  </w:style>
  <w:style w:type="paragraph" w:styleId="2">
    <w:name w:val="heading 2"/>
    <w:next w:val="a"/>
    <w:link w:val="20"/>
    <w:uiPriority w:val="9"/>
    <w:unhideWhenUsed/>
    <w:qFormat/>
    <w:rsid w:val="008C5492"/>
    <w:pPr>
      <w:keepNext/>
      <w:keepLines/>
      <w:spacing w:line="259" w:lineRule="auto"/>
      <w:ind w:left="10" w:right="56" w:hanging="10"/>
      <w:jc w:val="center"/>
      <w:outlineLvl w:val="1"/>
    </w:pPr>
    <w:rPr>
      <w:rFonts w:ascii="Calibri" w:eastAsia="Calibri" w:hAnsi="Calibri" w:cs="Calibri"/>
      <w:b/>
      <w:color w:val="181717"/>
      <w:kern w:val="2"/>
      <w:sz w:val="22"/>
      <w:szCs w:val="22"/>
      <w:lang w:eastAsia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C5492"/>
    <w:rPr>
      <w:rFonts w:ascii="Calibri" w:eastAsia="Calibri" w:hAnsi="Calibri" w:cs="Calibri"/>
      <w:b/>
      <w:color w:val="181717"/>
      <w:kern w:val="2"/>
      <w:szCs w:val="22"/>
      <w:lang w:eastAsia="ru-RU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rsid w:val="008C5492"/>
    <w:rPr>
      <w:rFonts w:ascii="Calibri" w:eastAsia="Calibri" w:hAnsi="Calibri" w:cs="Calibri"/>
      <w:b/>
      <w:color w:val="181717"/>
      <w:kern w:val="2"/>
      <w:sz w:val="22"/>
      <w:szCs w:val="22"/>
      <w:lang w:eastAsia="ru-RU"/>
      <w14:ligatures w14:val="standardContextual"/>
    </w:rPr>
  </w:style>
  <w:style w:type="table" w:customStyle="1" w:styleId="TableGrid">
    <w:name w:val="TableGrid"/>
    <w:rsid w:val="008C5492"/>
    <w:rPr>
      <w:rFonts w:eastAsiaTheme="minorEastAsia"/>
      <w:kern w:val="2"/>
      <w:sz w:val="22"/>
      <w:szCs w:val="22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aliases w:val="Абзац нумерованного списка,ТЗОТ Текст 2 уровня. Без оглавления,Список №1,Bullet List,FooterText,numbered,Заголовок_3,Bullet_IRAO,Мой Список,AC List 01,Подпись рисунка,Table-Normal,RSHB_Table-Normal,2 заголовок,Абзац маркированнный,Абзац,lp1"/>
    <w:basedOn w:val="a"/>
    <w:link w:val="a4"/>
    <w:uiPriority w:val="34"/>
    <w:qFormat/>
    <w:rsid w:val="008C5492"/>
    <w:pPr>
      <w:spacing w:after="160" w:line="259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i w:val="0"/>
      <w:color w:val="auto"/>
      <w:kern w:val="0"/>
      <w:sz w:val="22"/>
      <w:lang w:eastAsia="en-US"/>
      <w14:ligatures w14:val="none"/>
    </w:rPr>
  </w:style>
  <w:style w:type="character" w:customStyle="1" w:styleId="a4">
    <w:name w:val="Абзац списка Знак"/>
    <w:aliases w:val="Абзац нумерованного списка Знак,ТЗОТ Текст 2 уровня. Без оглавления Знак,Список №1 Знак,Bullet List Знак,FooterText Знак,numbered Знак,Заголовок_3 Знак,Bullet_IRAO Знак,Мой Список Знак,AC List 01 Знак,Подпись рисунка Знак,Абзац Знак"/>
    <w:link w:val="a3"/>
    <w:uiPriority w:val="34"/>
    <w:qFormat/>
    <w:locked/>
    <w:rsid w:val="008C5492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19</Pages>
  <Words>4800</Words>
  <Characters>27366</Characters>
  <Application>Microsoft Office Word</Application>
  <DocSecurity>0</DocSecurity>
  <Lines>228</Lines>
  <Paragraphs>64</Paragraphs>
  <ScaleCrop>false</ScaleCrop>
  <Company/>
  <LinksUpToDate>false</LinksUpToDate>
  <CharactersWithSpaces>32102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Колесников Владислав Михайлович</dc:creator>
  <cp:keywords/>
  <dc:description/>
  <cp:lastModifiedBy>Колесников Владислав Михайлович</cp:lastModifiedBy>
  <cp:revision>78</cp:revision>
  <dcterms:created xsi:type="dcterms:W3CDTF">2023-12-05T13:15:00Z</dcterms:created>
  <dcterms:modified xsi:type="dcterms:W3CDTF">2023-12-05T14:15:00Z</dcterms:modified>
</cp:coreProperties>
</file>