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“</w:t>
      </w:r>
      <w:r w:rsidR="00041A4C">
        <w:rPr>
          <w:rFonts w:ascii="Times New Roman" w:hAnsi="Times New Roman" w:cs="Times New Roman"/>
          <w:b/>
          <w:sz w:val="24"/>
          <w:szCs w:val="24"/>
        </w:rPr>
        <w:t xml:space="preserve">Планирование и разработка </w:t>
      </w:r>
      <w:r w:rsid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041A4C" w:rsidRPr="00041A4C">
        <w:rPr>
          <w:rFonts w:ascii="Times New Roman" w:hAnsi="Times New Roman" w:cs="Times New Roman"/>
          <w:b/>
          <w:sz w:val="24"/>
          <w:szCs w:val="24"/>
        </w:rPr>
        <w:t>-</w:t>
      </w:r>
      <w:r w:rsidR="00041A4C">
        <w:rPr>
          <w:rFonts w:ascii="Times New Roman" w:hAnsi="Times New Roman" w:cs="Times New Roman"/>
          <w:b/>
          <w:sz w:val="24"/>
          <w:szCs w:val="24"/>
        </w:rPr>
        <w:t>тестов</w:t>
      </w:r>
      <w:r w:rsidRPr="00041A4C"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041A4C" w:rsidRPr="00041A4C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041A4C">
        <w:rPr>
          <w:rFonts w:ascii="Times New Roman" w:hAnsi="Times New Roman" w:cs="Times New Roman"/>
          <w:bCs/>
          <w:sz w:val="24"/>
          <w:szCs w:val="24"/>
        </w:rPr>
        <w:t xml:space="preserve"> планировать и разрабатывать модульные тесты</w:t>
      </w: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41A4C">
        <w:rPr>
          <w:rFonts w:ascii="Times New Roman" w:hAnsi="Times New Roman" w:cs="Times New Roman"/>
          <w:sz w:val="24"/>
          <w:szCs w:val="24"/>
        </w:rPr>
        <w:t>- 4 часа.</w:t>
      </w:r>
    </w:p>
    <w:p w:rsidR="00D6448C" w:rsidRPr="00041A4C" w:rsidRDefault="00D6448C" w:rsidP="0047609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E0473" w:rsidRDefault="00D6448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041A4C">
        <w:rPr>
          <w:b w:val="0"/>
          <w:sz w:val="24"/>
          <w:szCs w:val="24"/>
        </w:rPr>
        <w:t xml:space="preserve">1. </w:t>
      </w:r>
      <w:r w:rsidR="003C480E" w:rsidRPr="00041A4C">
        <w:rPr>
          <w:b w:val="0"/>
          <w:sz w:val="24"/>
          <w:szCs w:val="24"/>
        </w:rPr>
        <w:t>Уровни тестирования</w:t>
      </w:r>
      <w:r w:rsidRPr="00041A4C">
        <w:rPr>
          <w:b w:val="0"/>
          <w:sz w:val="24"/>
          <w:szCs w:val="24"/>
        </w:rPr>
        <w:t>…..........................................................................</w:t>
      </w:r>
      <w:r w:rsidR="003C480E" w:rsidRPr="00041A4C">
        <w:rPr>
          <w:b w:val="0"/>
          <w:sz w:val="24"/>
          <w:szCs w:val="24"/>
        </w:rPr>
        <w:t>..............................</w:t>
      </w:r>
      <w:r w:rsidRPr="00041A4C">
        <w:rPr>
          <w:b w:val="0"/>
          <w:sz w:val="24"/>
          <w:szCs w:val="24"/>
        </w:rPr>
        <w:t>1</w:t>
      </w:r>
      <w:r w:rsidRPr="00041A4C">
        <w:rPr>
          <w:b w:val="0"/>
          <w:sz w:val="24"/>
          <w:szCs w:val="24"/>
        </w:rPr>
        <w:br/>
        <w:t>2.</w:t>
      </w:r>
      <w:r w:rsidR="003C480E" w:rsidRPr="00041A4C">
        <w:rPr>
          <w:b w:val="0"/>
          <w:sz w:val="24"/>
          <w:szCs w:val="24"/>
        </w:rPr>
        <w:t xml:space="preserve"> </w:t>
      </w:r>
      <w:r w:rsidR="003C480E" w:rsidRPr="00041A4C">
        <w:rPr>
          <w:b w:val="0"/>
          <w:sz w:val="24"/>
          <w:szCs w:val="24"/>
          <w:lang w:val="en-US"/>
        </w:rPr>
        <w:t>Unit</w:t>
      </w:r>
      <w:r w:rsidR="003C480E" w:rsidRPr="00041A4C">
        <w:rPr>
          <w:b w:val="0"/>
          <w:sz w:val="24"/>
          <w:szCs w:val="24"/>
        </w:rPr>
        <w:t>-тестирование</w:t>
      </w:r>
      <w:r w:rsidRPr="00041A4C">
        <w:rPr>
          <w:b w:val="0"/>
          <w:sz w:val="24"/>
          <w:szCs w:val="24"/>
        </w:rPr>
        <w:t xml:space="preserve"> …………………………….........................................</w:t>
      </w:r>
      <w:r w:rsidR="00BC54B6">
        <w:rPr>
          <w:b w:val="0"/>
          <w:sz w:val="24"/>
          <w:szCs w:val="24"/>
        </w:rPr>
        <w:t>............................2</w:t>
      </w:r>
      <w:r w:rsidRPr="00041A4C">
        <w:rPr>
          <w:b w:val="0"/>
          <w:sz w:val="24"/>
          <w:szCs w:val="24"/>
        </w:rPr>
        <w:br/>
        <w:t>3.</w:t>
      </w:r>
      <w:r w:rsidR="003C480E" w:rsidRPr="00041A4C">
        <w:rPr>
          <w:b w:val="0"/>
          <w:sz w:val="24"/>
          <w:szCs w:val="24"/>
        </w:rPr>
        <w:t xml:space="preserve"> </w:t>
      </w:r>
      <w:r w:rsidR="0047609C">
        <w:rPr>
          <w:b w:val="0"/>
          <w:sz w:val="24"/>
          <w:szCs w:val="24"/>
        </w:rPr>
        <w:t>Планирование тестов……………</w:t>
      </w:r>
      <w:r w:rsidR="00DF4452" w:rsidRPr="00041A4C">
        <w:rPr>
          <w:b w:val="0"/>
          <w:sz w:val="24"/>
          <w:szCs w:val="24"/>
        </w:rPr>
        <w:t>.</w:t>
      </w:r>
      <w:r w:rsidRPr="00041A4C">
        <w:rPr>
          <w:b w:val="0"/>
          <w:sz w:val="24"/>
          <w:szCs w:val="24"/>
        </w:rPr>
        <w:t>...</w:t>
      </w:r>
      <w:r w:rsidR="00FE0473">
        <w:rPr>
          <w:b w:val="0"/>
          <w:sz w:val="24"/>
          <w:szCs w:val="24"/>
        </w:rPr>
        <w:t>.........</w:t>
      </w:r>
      <w:r w:rsidRPr="00041A4C">
        <w:rPr>
          <w:b w:val="0"/>
          <w:sz w:val="24"/>
          <w:szCs w:val="24"/>
        </w:rPr>
        <w:t>.............................</w:t>
      </w:r>
      <w:r w:rsidR="0047609C">
        <w:rPr>
          <w:b w:val="0"/>
          <w:sz w:val="24"/>
          <w:szCs w:val="24"/>
        </w:rPr>
        <w:t>...............................</w:t>
      </w:r>
      <w:r w:rsidRPr="00041A4C">
        <w:rPr>
          <w:b w:val="0"/>
          <w:sz w:val="24"/>
          <w:szCs w:val="24"/>
        </w:rPr>
        <w:t>..</w:t>
      </w:r>
      <w:r w:rsidR="003C480E" w:rsidRPr="00041A4C">
        <w:rPr>
          <w:b w:val="0"/>
          <w:sz w:val="24"/>
          <w:szCs w:val="24"/>
        </w:rPr>
        <w:t>.............</w:t>
      </w:r>
      <w:r w:rsidR="00BC54B6"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br/>
      </w:r>
      <w:r w:rsidR="00FE0473" w:rsidRPr="00041A4C">
        <w:rPr>
          <w:b w:val="0"/>
          <w:sz w:val="24"/>
          <w:szCs w:val="24"/>
        </w:rPr>
        <w:t xml:space="preserve">4. </w:t>
      </w:r>
      <w:r w:rsidR="0047609C">
        <w:rPr>
          <w:b w:val="0"/>
          <w:sz w:val="24"/>
          <w:szCs w:val="24"/>
        </w:rPr>
        <w:t>Организация тестирования</w:t>
      </w:r>
      <w:r w:rsidR="00FE0473" w:rsidRPr="00041A4C">
        <w:rPr>
          <w:b w:val="0"/>
          <w:sz w:val="24"/>
          <w:szCs w:val="24"/>
        </w:rPr>
        <w:t>………………….........................................</w:t>
      </w:r>
      <w:r w:rsidR="00FE0473">
        <w:rPr>
          <w:b w:val="0"/>
          <w:sz w:val="24"/>
          <w:szCs w:val="24"/>
        </w:rPr>
        <w:t>..............................</w:t>
      </w:r>
      <w:r w:rsidR="00BC54B6">
        <w:rPr>
          <w:b w:val="0"/>
          <w:sz w:val="24"/>
          <w:szCs w:val="24"/>
        </w:rPr>
        <w:t>7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3C480E"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Шаблон написания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теста</w:t>
      </w:r>
      <w:r w:rsidR="003C480E" w:rsidRPr="00041A4C">
        <w:rPr>
          <w:b w:val="0"/>
          <w:sz w:val="24"/>
          <w:szCs w:val="24"/>
        </w:rPr>
        <w:t>…………………..............</w:t>
      </w:r>
      <w:r>
        <w:rPr>
          <w:b w:val="0"/>
          <w:sz w:val="24"/>
          <w:szCs w:val="24"/>
        </w:rPr>
        <w:t>............................</w:t>
      </w:r>
      <w:r w:rsidR="003C480E" w:rsidRPr="00041A4C">
        <w:rPr>
          <w:b w:val="0"/>
          <w:sz w:val="24"/>
          <w:szCs w:val="24"/>
        </w:rPr>
        <w:t>.........................9</w:t>
      </w:r>
      <w:r w:rsidR="003C480E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Преимущества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тестирования………….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Тестовое покрытие………………………….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68654E" w:rsidRPr="00041A4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D6448C" w:rsidRPr="00041A4C">
        <w:rPr>
          <w:b w:val="0"/>
          <w:sz w:val="24"/>
          <w:szCs w:val="24"/>
        </w:rPr>
        <w:t>. Порядок выполнения лабораторной работы.......................................</w:t>
      </w:r>
      <w:r w:rsidR="00BC54B6">
        <w:rPr>
          <w:b w:val="0"/>
          <w:sz w:val="24"/>
          <w:szCs w:val="24"/>
        </w:rPr>
        <w:t>...............................12</w:t>
      </w:r>
      <w:r w:rsidR="00D6448C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9</w:t>
      </w:r>
      <w:r w:rsidR="00D6448C" w:rsidRPr="00041A4C">
        <w:rPr>
          <w:b w:val="0"/>
          <w:sz w:val="24"/>
          <w:szCs w:val="24"/>
        </w:rPr>
        <w:t>. Вопросы.................................................................................................................................1</w:t>
      </w:r>
      <w:r w:rsidR="00BC54B6">
        <w:rPr>
          <w:b w:val="0"/>
          <w:sz w:val="24"/>
          <w:szCs w:val="24"/>
        </w:rPr>
        <w:t>3</w:t>
      </w: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05B0" w:rsidRPr="00041A4C" w:rsidRDefault="002305B0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Уровни тестирования</w:t>
      </w:r>
    </w:p>
    <w:p w:rsidR="00C83D9D" w:rsidRPr="00041A4C" w:rsidRDefault="00C83D9D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 Тестировании ПО мо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жно выделить 4 </w:t>
      </w:r>
      <w:proofErr w:type="gramStart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типичных</w:t>
      </w:r>
      <w:proofErr w:type="gramEnd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уровня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естирования:</w:t>
      </w: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7227A085" wp14:editId="7545F68A">
            <wp:simplePos x="0" y="0"/>
            <wp:positionH relativeFrom="column">
              <wp:posOffset>1704975</wp:posOffset>
            </wp:positionH>
            <wp:positionV relativeFrom="line">
              <wp:posOffset>85090</wp:posOffset>
            </wp:positionV>
            <wp:extent cx="2295525" cy="2695575"/>
            <wp:effectExtent l="0" t="0" r="0" b="0"/>
            <wp:wrapSquare wrapText="bothSides"/>
            <wp:docPr id="1" name="Рисунок 1" descr="Уровни Тестирования (Testing Leve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(Testing Level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Модульное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модуль это наименьшая функциональная часть программы или приложения, которая не может функционировать отдельно, а только лишь в сочетании с другими модулями. Тем не менее,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подразумевая, что это только модуль и он не может существовать самостоятельно и является частью приложения, программы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следующий уровень тестиров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который проводится после м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одульного тестирования. После того как отдельные модули нашего приложения были протестированы, нам следует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провести интеграционное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естирование, чтобы убедиться что наши модули успешно функционируют в связке друг с другом. Иными словами тестируем 2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более связанных модуля,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проверить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прошла успешно и без явных багов</w:t>
      </w:r>
      <w:bookmarkStart w:id="1" w:name="cut"/>
      <w:bookmarkEnd w:id="1"/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Системное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уровень тестирования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котором мы проводим тестирование целой системы или приложения, 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полностью разработанного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</w:t>
      </w:r>
      <w:proofErr w:type="spell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юзабилити</w:t>
      </w:r>
      <w:proofErr w:type="spell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 тестирование производительности, нагрузочное тестирование и т.д.</w:t>
      </w:r>
    </w:p>
    <w:p w:rsidR="003C480E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после успешного завершения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продукт проходит уровень приемочного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естирования, который обычно проводится заказчиком или любыми другими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заинтересованными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лицами, с целью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убеждения,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продукт выглядит 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требовалось изначально и было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описано в треб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ованиях к продукту. Приемочное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естирование также может проводиться после каждого из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вышеописанных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уровней тестирования</w:t>
      </w:r>
    </w:p>
    <w:p w:rsidR="00041A4C" w:rsidRPr="00041A4C" w:rsidRDefault="00041A4C" w:rsidP="0047609C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48C" w:rsidRPr="00041A4C" w:rsidRDefault="003C480E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-тестирование</w:t>
      </w:r>
    </w:p>
    <w:p w:rsidR="00041A4C" w:rsidRPr="00041A4C" w:rsidRDefault="003C480E" w:rsidP="0047609C">
      <w:pPr>
        <w:pStyle w:val="a3"/>
        <w:spacing w:line="276" w:lineRule="auto"/>
        <w:ind w:firstLine="708"/>
        <w:contextualSpacing/>
      </w:pPr>
      <w:r w:rsidRPr="00041A4C">
        <w:rPr>
          <w:rStyle w:val="a5"/>
        </w:rPr>
        <w:t>Юнит-тесты</w:t>
      </w:r>
      <w:r w:rsidRPr="00041A4C">
        <w:rPr>
          <w:rStyle w:val="apple-converted-space"/>
        </w:rPr>
        <w:t> </w:t>
      </w:r>
      <w:r w:rsidRPr="00041A4C">
        <w:t>(</w:t>
      </w:r>
      <w:hyperlink r:id="rId9" w:history="1">
        <w:r w:rsidRPr="00041A4C">
          <w:rPr>
            <w:rStyle w:val="a4"/>
            <w:color w:val="auto"/>
          </w:rPr>
          <w:t>вики</w:t>
        </w:r>
      </w:hyperlink>
      <w:r w:rsidRPr="00041A4C">
        <w:t>) — это тестирование одного модуля кода (обычно это одна функция или один кла</w:t>
      </w:r>
      <w:proofErr w:type="gramStart"/>
      <w:r w:rsidRPr="00041A4C">
        <w:t>сс в сл</w:t>
      </w:r>
      <w:proofErr w:type="gramEnd"/>
      <w:r w:rsidRPr="00041A4C">
        <w:t>учае ООП-кода) в изолированном окружении. Это значит, что если код использует какие-то сторонние классы, то вместо них подсовываются классы-заглушки (</w:t>
      </w:r>
      <w:proofErr w:type="spellStart"/>
      <w:r w:rsidRPr="00041A4C">
        <w:rPr>
          <w:rStyle w:val="a6"/>
          <w:rFonts w:eastAsiaTheme="majorEastAsia"/>
          <w:i w:val="0"/>
        </w:rPr>
        <w:t>моки</w:t>
      </w:r>
      <w:proofErr w:type="spellEnd"/>
      <w:r w:rsidRPr="00041A4C">
        <w:rPr>
          <w:rStyle w:val="apple-converted-space"/>
        </w:rPr>
        <w:t> </w:t>
      </w:r>
      <w:r w:rsidRPr="00041A4C">
        <w:t>и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a6"/>
          <w:rFonts w:eastAsiaTheme="majorEastAsia"/>
          <w:i w:val="0"/>
        </w:rPr>
        <w:t>стабы</w:t>
      </w:r>
      <w:proofErr w:type="spellEnd"/>
      <w:r w:rsidRPr="00041A4C">
        <w:t>), код не должен работать с сетью (и внешними серверами), файлами, базой данных (иначе мы тестируем не саму функцию или класс, а еще и диск, базу, и</w:t>
      </w:r>
      <w:r w:rsidR="00A82ED4">
        <w:t xml:space="preserve"> </w:t>
      </w:r>
      <w:r w:rsidRPr="00041A4C">
        <w:t>т.д.).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Обычно юнит-тест передает функции разные входные данные и проверяет, что она вернет ожидаемый результат. Например, если у нас есть функция проверки правильности номера телефона, мы даем ей заранее подготовленные номера, и проверяем, что она определит их правильно. Если у нас есть функция решения квадратного уравнения, мы проверяем, что она возвращает правильные корни (для этого мы заранее делаем список уравнений с ответами).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 (так как надо сделать замену для других классов и не очень понятно, что именно проверять?).</w:t>
      </w:r>
    </w:p>
    <w:p w:rsidR="00041A4C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За долгие годы существования понятия </w:t>
      </w:r>
      <w:proofErr w:type="spellStart"/>
      <w:r w:rsidRPr="00041A4C">
        <w:t>unit</w:t>
      </w:r>
      <w:proofErr w:type="spellEnd"/>
      <w:r w:rsidRPr="00041A4C">
        <w:t xml:space="preserve">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</w:t>
      </w:r>
      <w:r w:rsidR="00FE0473">
        <w:t>вас</w:t>
      </w:r>
      <w:r w:rsidRPr="00041A4C">
        <w:t xml:space="preserve">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</w:t>
      </w:r>
      <w:r w:rsidRPr="00041A4C">
        <w:lastRenderedPageBreak/>
        <w:t xml:space="preserve">движения мышки, нажатие клавиатуры и потом эти действия «натравить» на </w:t>
      </w:r>
      <w:r w:rsidR="00FE0473">
        <w:t>в</w:t>
      </w:r>
      <w:r w:rsidRPr="00041A4C">
        <w:t xml:space="preserve">ашу систему. </w:t>
      </w:r>
      <w:r w:rsidR="00A82ED4">
        <w:t>И</w:t>
      </w:r>
      <w:r w:rsidRPr="00041A4C">
        <w:t xml:space="preserve"> там отслеживать, что и как обрабатывает такое поведение.</w:t>
      </w:r>
    </w:p>
    <w:p w:rsidR="00C3270E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запуске тест должен пройти через 4 стадии: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— надо подготовить необходимые данные для теста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тестируемой функции/метода — т.е. мы просто выполняем проверяемую функцию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— на этом этапе нам надо проверить результат выполнения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ресурсов — надо «почистить» наши изменения</w:t>
      </w:r>
    </w:p>
    <w:p w:rsidR="00041A4C" w:rsidRPr="00041A4C" w:rsidRDefault="00041A4C" w:rsidP="0047609C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один из сложных этапов. Надо создать для программы полную иллюзию того, что она работает в обычном режиме. А для того же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 сделать не так уж и просто.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работа с базой данных — для заполнения какой-либо таблицы нужен заранее набор справочных данных. Тех же контрагентов, пользователей, прав и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Откуда это все появится</w:t>
      </w:r>
      <w:r w:rsidR="00A82ED4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будет что-то придумывать.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ех тестов вместе.</w:t>
      </w:r>
    </w:p>
    <w:p w:rsidR="00C3270E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обратить внимание на целую коллекцию так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называемых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-объектов. Для примера —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проверить свой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на вход ему надо подать объекты, которые реализуют интерфейсы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HttpServletRequest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YttpServletResponse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их предоставляет, но без него их надо как-то создавать самим. Так вот есть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готовые. Просто создаете их, добавляете нужные параметры и используете.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</w:p>
    <w:p w:rsidR="00A82ED4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особо говорить не о чем — запуск он и в Африке запуск. Надо выполнить метод или несколько. Если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все необходимые переменные, 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создали на этап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инициализации, то здесь особо и говорить не о чем. Правда есть момент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тесты должны выполняться быстро. Вряд 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понравиться, что при запуске тестов можно идти пить кофе каждый раз. При такой производительности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ас и с работы могут попросить. Поэтому иногда приходится придумывать методы, котор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позволяют выполнять методы быстро. Часто это связано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обращениям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внешним ресурсам — базы данных, внешние службы. Иногда бывает так, что надо обратиться к тому, чего воо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нет — например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нет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реального объекта для тестирова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я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какой-нибу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заменитель, который будет возвращать нужные нам данные. А это будет быстрее, чем к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рельной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ходить. Особенно если учесть, что так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>х обращений может быть много.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посоветовать следующее — проектируйте сразу с учетом того, что надо будет писать тесты.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Освобождение ресурсов</w:t>
      </w:r>
    </w:p>
    <w:p w:rsidR="00041A4C" w:rsidRPr="00041A4C" w:rsidRDefault="0047609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 надо просто сделать все, чтобы ваши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вернули систему в сос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тояние до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аших разрушительных действий. Удаляйте данные, освобождайте ресурсы — в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общем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понимаете, что здесь тоже есть над чем подумать.</w:t>
      </w:r>
    </w:p>
    <w:p w:rsidR="00FE0473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реализация этих этапов — задача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творческая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Надо копить опыт, придумывать, пробовать. И когда ты начинаешь понимать и принимать идею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 — они становятся очень интересной областью. </w:t>
      </w:r>
    </w:p>
    <w:p w:rsidR="00FE0473" w:rsidRPr="00041A4C" w:rsidRDefault="00FE0473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473" w:rsidRDefault="00FE0473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тестировать код, если вызов одного метода влечет за собой цепочку вплоть до базы данных?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таких случаях на помощь приходят так называемые </w:t>
      </w:r>
      <w:proofErr w:type="spellStart"/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фейковые</w:t>
      </w:r>
      <w:proofErr w:type="spellEnd"/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-объекты, предназначенные для симуляции поведения реальных объектов во время тестирования.</w:t>
      </w:r>
    </w:p>
    <w:p w:rsidR="00FE0473" w:rsidRDefault="00A00DEB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Выделяют два типа подделок: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стабы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stubs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и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моки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mock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  <w:r w:rsidR="00041A4C" w:rsidRPr="00FE04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Часто эти понятия путают. Разница в том, что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ничего не проверяет, а лишь имитирует заданное состояние. А мок – это объект, у которого есть ожидания. Например, что данный метод класса должен быть вызван определенное число раз. Иными словами, ваш тест никогда не сломается из-за «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а вот из-за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может.</w:t>
      </w:r>
    </w:p>
    <w:p w:rsidR="00A00DEB" w:rsidRPr="00FE0473" w:rsidRDefault="00A00DEB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технической точки зрения это значит, что </w:t>
      </w:r>
      <w:proofErr w:type="gram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используя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стабы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 состояние тестируемого</w:t>
      </w:r>
      <w:proofErr w:type="gram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или результат выполненного метода. При использовании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проверяем, соответствуют ли ожидания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поведению тестируемого класса.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Стабы</w:t>
      </w:r>
      <w:proofErr w:type="spellEnd"/>
      <w:r w:rsidRPr="00041A4C">
        <w:t xml:space="preserve"> — это классы-заглушки, которые вместо выполнения действия возвращают какие-то данные (то </w:t>
      </w:r>
      <w:proofErr w:type="gramStart"/>
      <w:r w:rsidRPr="00041A4C">
        <w:t>есть</w:t>
      </w:r>
      <w:proofErr w:type="gramEnd"/>
      <w:r w:rsidRPr="00041A4C">
        <w:t xml:space="preserve"> по сути функция состоит из одного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041A4C">
        <w:t xml:space="preserve">). Например, </w:t>
      </w:r>
      <w:proofErr w:type="spellStart"/>
      <w:r w:rsidRPr="00041A4C">
        <w:t>стаб</w:t>
      </w:r>
      <w:proofErr w:type="spellEnd"/>
      <w:r w:rsidRPr="00041A4C">
        <w:t xml:space="preserve">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Fonts w:ascii="Times New Roman" w:hAnsi="Times New Roman" w:cs="Times New Roman"/>
          <w:noProof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drawing>
          <wp:inline distT="0" distB="0" distL="0" distR="0" wp14:anchorId="180FFF73" wp14:editId="38C7A73C">
            <wp:extent cx="5638800" cy="4191000"/>
            <wp:effectExtent l="0" t="0" r="0" b="0"/>
            <wp:docPr id="3" name="Рисунок 3" descr="C:\Users\Alexey\YandexDisk\тестирование\95a40984251f9529238b2e48c61e7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YandexDisk\тестирование\95a40984251f9529238b2e48c61e79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LogIn_ExisingUser_HashReturned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IOrderProcessor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IOrderData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ILayoutManager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INewsProvider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 xml:space="preserve">Service = new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IosService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UserManager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hash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Service.LogIn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ValidUser</w:t>
      </w:r>
      <w:proofErr w:type="spellEnd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"Password"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Assert.That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!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string.IsNullOrEmpty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hash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041A4C" w:rsidRPr="00041A4C" w:rsidRDefault="00041A4C" w:rsidP="0047609C">
      <w:pPr>
        <w:pStyle w:val="a3"/>
        <w:spacing w:line="276" w:lineRule="auto"/>
        <w:contextualSpacing/>
        <w:rPr>
          <w:rFonts w:eastAsiaTheme="majorEastAsia"/>
          <w:iCs/>
          <w:color w:val="000000"/>
          <w:sz w:val="25"/>
          <w:szCs w:val="25"/>
          <w:lang w:eastAsia="en-US"/>
        </w:rPr>
      </w:pP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Моки</w:t>
      </w:r>
      <w:proofErr w:type="spellEnd"/>
      <w:r w:rsidRPr="00041A4C">
        <w:rPr>
          <w:b/>
        </w:rPr>
        <w:t xml:space="preserve"> </w:t>
      </w:r>
      <w:r w:rsidRPr="00041A4C">
        <w:t xml:space="preserve">— это классы-заглушки, которые </w:t>
      </w:r>
      <w:proofErr w:type="gramStart"/>
      <w:r w:rsidRPr="00041A4C">
        <w:t>используются</w:t>
      </w:r>
      <w:proofErr w:type="gramEnd"/>
      <w:r w:rsidRPr="00041A4C">
        <w:t xml:space="preserve"> чтобы проверить, что определенная функция была вызвана.</w:t>
      </w:r>
    </w:p>
    <w:p w:rsidR="00C3270E" w:rsidRPr="00041A4C" w:rsidRDefault="00C3270E" w:rsidP="0047609C">
      <w:pPr>
        <w:pStyle w:val="4"/>
        <w:shd w:val="clear" w:color="auto" w:fill="FFFFFF"/>
        <w:spacing w:before="0"/>
        <w:contextualSpacing/>
        <w:textAlignment w:val="baseline"/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</w:pP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lastRenderedPageBreak/>
        <w:br/>
      </w:r>
      <w:r w:rsidRPr="00041A4C">
        <w:rPr>
          <w:rFonts w:ascii="Times New Roman" w:hAnsi="Times New Roman" w:cs="Times New Roman"/>
          <w:b w:val="0"/>
          <w:bCs w:val="0"/>
          <w:i w:val="0"/>
          <w:noProof/>
          <w:color w:val="000000"/>
          <w:sz w:val="25"/>
          <w:szCs w:val="25"/>
          <w:lang w:eastAsia="ru-RU"/>
        </w:rPr>
        <w:drawing>
          <wp:inline distT="0" distB="0" distL="0" distR="0" wp14:anchorId="5E677513" wp14:editId="4203304B">
            <wp:extent cx="5562600" cy="4057650"/>
            <wp:effectExtent l="0" t="0" r="0" b="0"/>
            <wp:docPr id="4" name="Рисунок 4" descr="C:\Users\Alexey\YandexDisk\тестирование\92dadd11ca7c689b6cc19e1f040c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YandexDisk\тестирование\92dadd11ca7c689b6cc19e1f040c18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Create_AddAccountToSpecificUser_AccountCreatedAndAddedToUser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account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AccountViewModel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controller.Create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account)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m.CreateAccount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IAccount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Times.Exactly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m.AddAccountToUser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&gt;()),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Times.Once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C45662" w:rsidRPr="00041A4C" w:rsidRDefault="00C45662" w:rsidP="0047609C">
      <w:pPr>
        <w:pStyle w:val="4"/>
        <w:shd w:val="clear" w:color="auto" w:fill="FFFFFF"/>
        <w:contextualSpacing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i w:val="0"/>
          <w:color w:val="000000"/>
          <w:sz w:val="24"/>
          <w:szCs w:val="24"/>
        </w:rPr>
        <w:t>Планирование тестов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 Можно даже ввести формальное правило: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 с не оттестированными участками не может быть опубликован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Проблема в том, что хотя </w:t>
      </w:r>
      <w:proofErr w:type="spellStart"/>
      <w:r w:rsidRPr="00041A4C">
        <w:rPr>
          <w:color w:val="000000"/>
        </w:rPr>
        <w:t>неоттестированный</w:t>
      </w:r>
      <w:proofErr w:type="spellEnd"/>
      <w:r w:rsidRPr="00041A4C">
        <w:rPr>
          <w:color w:val="000000"/>
        </w:rPr>
        <w:t xml:space="preserve"> код почти наверняка неработоспособен, но полное покрытие не гарантирует работоспособности. Написание тестов</w:t>
      </w:r>
      <w:r w:rsidR="00A82ED4">
        <w:rPr>
          <w:color w:val="000000"/>
        </w:rPr>
        <w:t>,</w:t>
      </w:r>
      <w:r w:rsidRPr="00041A4C">
        <w:rPr>
          <w:color w:val="000000"/>
        </w:rPr>
        <w:t xml:space="preserve"> исходя только из уже существующего кода только для того, чтобы иметь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</w:t>
      </w:r>
      <w:r w:rsidRPr="00041A4C">
        <w:rPr>
          <w:color w:val="000000"/>
        </w:rPr>
        <w:lastRenderedPageBreak/>
        <w:t>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В первую очередь тесты должны соответствовать не коду, а требованиям. Правило, которое следует применять: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</w:t>
      </w:r>
      <w:r w:rsidR="00041A4C" w:rsidRPr="00041A4C">
        <w:rPr>
          <w:color w:val="000000"/>
        </w:rPr>
        <w:t>од ортогональных матри</w:t>
      </w:r>
      <w:r w:rsidR="00A82ED4">
        <w:rPr>
          <w:color w:val="000000"/>
        </w:rPr>
        <w:t xml:space="preserve">ц и т.д. </w:t>
      </w:r>
      <w:r w:rsidRPr="00041A4C">
        <w:rPr>
          <w:color w:val="000000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Последнюю проверку полноты тестового набора следует проводить с помощью формальной метрики «</w:t>
      </w:r>
      <w:proofErr w:type="spellStart"/>
      <w:r w:rsidRPr="00041A4C">
        <w:rPr>
          <w:color w:val="000000"/>
        </w:rPr>
        <w:t>Code</w:t>
      </w:r>
      <w:proofErr w:type="spellEnd"/>
      <w:r w:rsidRPr="00041A4C">
        <w:rPr>
          <w:color w:val="000000"/>
        </w:rPr>
        <w:t xml:space="preserve"> </w:t>
      </w:r>
      <w:proofErr w:type="spellStart"/>
      <w:r w:rsidRPr="00041A4C">
        <w:rPr>
          <w:color w:val="000000"/>
        </w:rPr>
        <w:t>Coverage</w:t>
      </w:r>
      <w:proofErr w:type="spellEnd"/>
      <w:r w:rsidRPr="00041A4C">
        <w:rPr>
          <w:color w:val="000000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</w:t>
      </w:r>
    </w:p>
    <w:p w:rsidR="00C45662" w:rsidRPr="0047609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</w:pP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тестирования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cases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группироваться в наборы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suites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случае провала тестирования, программист увидит имена виновников – наборов и тестов. В связи с этим, имя должно сообщать программисту о причинах неприятности и вовлеченных модулях.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может быть полезным и в других случаях. Например, заказчик нашел в программе ошибку,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 должен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либо добавить новый тест, либо исправить существующий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нужна возможность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найти тест по характеру ошибки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помочь в этом могут хорошо выбранные имена.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Обычно имя теста состоит из наименования тестируемого класса или функции и отражает особенности проверяемого поведения. Например, имена 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TestIncorrectLogin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TestWeakPasswordRegistration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могли бы использоваться для проверки корректности логина и реакции модуля на слишком простой пароль.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могут располагаться как вместе с тестируемым кодом, так и в отдельном проекте. Очевидно, что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основной проект не должен зависеть от тестов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ему незачем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его кто-то тестирует. Разделение тестов и рабочего кода считается хорошим тоном, однако бывают исключения – например, если нам надо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проверить реализацию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корректность работы его закрытых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методов класса. В таком случае тесты могут размещаться прямо внутри тестируемого кода (или используется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отношение дружбы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тестируемым классом и тестом). Обычно такой необходимости не возникает, 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тестами покрывают лишь интерфейс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именно он формирует поведение класса.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противном случае на результаты тестирования может оказывать влияние порядок выполнения тестов (т.е. фаза луны). Из этого простого правила можно сделать следующие важные выводы: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недопустимо изменять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глобальные объекты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тестах и тестируемых модулях. Если же тестируемый код взаимодействует с глобальным объектом (например базой данных), то проверка корректности такого взаимодействия – удел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системного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тестовый случай должен быть настроен на выявление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лишь одной возможной ошибки</w:t>
      </w:r>
      <w:r w:rsidR="000213D6" w:rsidRPr="00021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иначе по имени ошибки нельзя установить причину неполадок;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проекта должны соблюдать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принцип единой ответственности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Single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responsibility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principle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SRP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 –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 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наши тесты будут выявлять более чем по одной ошибке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не должны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дублировать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друг друга. Методология разработки через тестирование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driven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developing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TDD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 короткие итерации, каждая из которых содержит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 этап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рефакторинга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(переработки кода). Переработке должен подвергаться не только код основного проекта, но и тесты.</w:t>
      </w:r>
    </w:p>
    <w:p w:rsidR="00C45662" w:rsidRPr="00041A4C" w:rsidRDefault="00C45662" w:rsidP="0047609C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6097A6" wp14:editId="07A66C16">
            <wp:extent cx="5048250" cy="1905000"/>
            <wp:effectExtent l="0" t="0" r="0" b="0"/>
            <wp:docPr id="5" name="Рисунок 5" descr="Test_Driven_Developing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Driven_Developing_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юнит-тесты запускаются достаточно часто, поэтому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должны работать быстро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тестовых случаях не должны обрабатываться большие объемы информации – тестовые случаи должны содержать только то, что связано непосредственно с проверяемым поведением. Проверка корректности работы системы на больших объемах данных должна быть вынесена на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 нагрузочного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3192" w:rsidRPr="00041A4C" w:rsidRDefault="00893192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662" w:rsidRDefault="0089319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 xml:space="preserve">Шаблон написание 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-теста</w:t>
      </w:r>
    </w:p>
    <w:p w:rsidR="0047609C" w:rsidRPr="00041A4C" w:rsidRDefault="0047609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609C" w:rsidRP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Использование шаблона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Arrange-Act-Assert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(AAA) при написании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тестов, намного повышает шансы других разработчиков понять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аш код. Наверняка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ы уже использовали AAA в своих проектах, но не догадывались об этом. Давайте разберемся, что же это за шаблон. Итак, все просто, данный шаблон всего лишь разделяет и группирует код теста на 3 секции, придавая, удобную для чтения, структуру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теста: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выставление начальных условий.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отработка тестируемого функционала.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сверка ожидаемых значений с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полученными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>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2" w:name="more"/>
      <w:bookmarkEnd w:id="2"/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47609C">
        <w:rPr>
          <w:rFonts w:ascii="Times New Roman" w:hAnsi="Times New Roman" w:cs="Times New Roman"/>
          <w:sz w:val="24"/>
          <w:szCs w:val="24"/>
        </w:rPr>
        <w:t xml:space="preserve"> простой пример: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Переводчик.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47609C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interface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class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/*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Требуем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словарь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*/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   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у нас есть доступ к словарю              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(который надо передавать в</w:t>
      </w:r>
      <w:proofErr w:type="gram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конструктор),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по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которому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происходит перевод.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Но предположим, что он у нас зашит к коде.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throw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NotImplementedException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[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Test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]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void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TestTranslate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</w:t>
      </w:r>
    </w:p>
    <w:p w:rsidR="0047609C" w:rsidRPr="00A82ED4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Arrange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Здесь мы можем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setup-ить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наши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объекты,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например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создать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-словарь, который потом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передать в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translator =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Act.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Отработка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тестируемого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функционала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result = 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translator.Translate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"Hello, World!"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Assert.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Проверка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. Assert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или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Verify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метод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Assert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.AreEqual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Привет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 xml:space="preserve">, 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Мир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result);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:rsidR="0047609C" w:rsidRPr="0047609C" w:rsidRDefault="0047609C" w:rsidP="0047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Хоть пример и простой, но мы явно видим плюсы разработки при таком подходе: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-методы никогда не перемешаются с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-методами.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Неявное навязывание писать ОДИН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на ОДИН тест.</w:t>
      </w:r>
    </w:p>
    <w:p w:rsidR="00893192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Упрощенный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ам легко будет обнаружить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-блоки,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 xml:space="preserve"> можно вынести в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-метод.</w:t>
      </w:r>
    </w:p>
    <w:p w:rsidR="00FE0473" w:rsidRPr="00041A4C" w:rsidRDefault="00FE0473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Fonts w:ascii="Times New Roman" w:hAnsi="Times New Roman" w:cs="Times New Roman"/>
          <w:color w:val="000000"/>
          <w:sz w:val="25"/>
          <w:szCs w:val="25"/>
        </w:rPr>
      </w:pP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jc w:val="center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Преимущества 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-тестирования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Тесты как документация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Юнит-тесты могут служить в качестве документации к коду. Грамотный набор тестов, который покрывает возможные способы использования, ограничения и потенциальные ошибки, ничуть не хуже специально написанных примеров, и, кроме того, его можно скомпилировать и убедиться в корректности реализации.</w:t>
      </w:r>
    </w:p>
    <w:p w:rsidR="00FE0473" w:rsidRPr="00041A4C" w:rsidRDefault="00FE0473" w:rsidP="0047609C">
      <w:pPr>
        <w:shd w:val="clear" w:color="auto" w:fill="FFFFFF"/>
        <w:spacing w:after="0"/>
        <w:contextualSpacing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Упрощение архитектуры приложения</w:t>
      </w:r>
    </w:p>
    <w:p w:rsidR="00FE0473" w:rsidRPr="00041A4C" w:rsidRDefault="00FE0473" w:rsidP="0047609C">
      <w:pPr>
        <w:shd w:val="clear" w:color="auto" w:fill="FFFFFF"/>
        <w:spacing w:after="0"/>
        <w:ind w:firstLine="708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правило здесь формулируется следующим образом: «Реализуется только то, что действительно нужно». Если в тесте описаны все сценарии и больше не удаётся придумать, как сломать логику, то нужно остановиться, привести код в более-менее приличный вид (выполнить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со спокойной совестью лечь спать.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Возможность лучше разобраться в коде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Когда вы разбираетесь в плохо документированном сложном старом коде, попробуйте написать для него тесты. Это может быть непросто, но достаточно полезно, так как: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:rsidR="00FE0473" w:rsidRPr="00FE0473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, тесты помогут вам убедиться в корректности изменений.</w:t>
      </w:r>
    </w:p>
    <w:p w:rsidR="00FE0473" w:rsidRPr="00041A4C" w:rsidRDefault="00FE0473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3192" w:rsidRPr="00041A4C" w:rsidRDefault="00893192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F4452" w:rsidRPr="00041A4C" w:rsidRDefault="00DF445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Тестовое покрытие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рассматривать тестирование как "проверку соответствия между реальным и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DF4452" w:rsidRPr="00041A4C" w:rsidRDefault="00DF4452" w:rsidP="0047609C">
      <w:pPr>
        <w:spacing w:after="1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 w:rsidR="000213D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тестов, обеспечивающего более-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высокий уровень покрытия можно использовать специальные инструменты либо техники тест дизайна.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подходы к оценке и измерению тестового покрытия:</w:t>
      </w:r>
    </w:p>
    <w:p w:rsidR="00DF4452" w:rsidRPr="00041A4C" w:rsidRDefault="00C94BF1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requirements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требований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Requirements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traceability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4452" w:rsidRPr="00041A4C" w:rsidRDefault="00C94BF1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code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кода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Code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DF4452" w:rsidRPr="00041A4C" w:rsidRDefault="00C94BF1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flow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Тестовое покрытие на базе анализа потока управления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оценка </w:t>
      </w:r>
      <w:proofErr w:type="gram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покрытия</w:t>
      </w:r>
      <w:proofErr w:type="gram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041A4C" w:rsidRPr="00041A4C" w:rsidRDefault="00041A4C" w:rsidP="0047609C">
      <w:pPr>
        <w:spacing w:after="150"/>
        <w:contextualSpacing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ru-RU"/>
        </w:rPr>
      </w:pPr>
    </w:p>
    <w:p w:rsidR="00DF4452" w:rsidRPr="00041A4C" w:rsidRDefault="00DF4452" w:rsidP="0047609C">
      <w:pPr>
        <w:spacing w:after="15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DF4452" w:rsidRPr="00041A4C" w:rsidRDefault="00DF4452" w:rsidP="0047609C">
      <w:p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* 100%</w:t>
      </w:r>
      <w:r w:rsidR="0047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кол-ва строк кода, покрытых тестами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кол-во строк кода.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существует инструментарий (например: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"http://www.atlassian.com/software/clover/" </w:instrTex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разработчиков.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является важной метрикой для обеспечения качества тестируемого приложения, особенно если речь о проектах со сложной логикой и большим объемом кода. Анализ покрытия кода выполняется с помощью специального инструментария, который позволяет проследить в какие строки, ветви и т.д. кода, были вхождения во время работы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известные инструменты для проведения измерения покрытия кода: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AQTime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Bounds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Bullseye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Meter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NCover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IBM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PurifyPlus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Prototype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анализа покрытия кода можно оценить плотность покрытия авто-тестами исполняемого кода тестируемого приложения (можно ответить на вопрос «какой объем тестирования мы (наши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выполняем?»). При детальном анализе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результатов покрытия кода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автотестами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оценить покрытие отдельных компонентов системы (т.е. можно ответить на вопросы: что и в каком объеме мы тестируем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?,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местах нужно оптимизировать покрытие?, какие места системы не проверяются тестами? и т.д.). Таким образом, зная данную метрику, станет ясно для каких тестовых случаев нужно создать новые тесты, или убрать дублирующие тесты. Данные мероприятия помогут увеличить значение метрики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свою очередь должно повысить качество кода и качество тестируемого приложения в целом. Естественно, чем выше показатель данной метрики — тем лучше, однако уже хорошо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покрыты тестами наиболее сложные и важные фрагменты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несколько способов измерения покрытия кода. В Википедии представлены следующие определения: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операторов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строка исходного кода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условий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точка решения (вычисления истинно ли или ложно выражение)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путей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возможные пути через заданную часть кода были выполнены и протестированы?;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функций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функция программы была выполнена?;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вход/выход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вызовы функций и возвраты из них были выполнены</w:t>
      </w:r>
    </w:p>
    <w:p w:rsidR="00041A4C" w:rsidRPr="00041A4C" w:rsidRDefault="00DF4452" w:rsidP="004760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комбинаций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проверка всех возможных комбинаций результатов условий.</w:t>
      </w:r>
    </w:p>
    <w:p w:rsidR="006549C3" w:rsidRPr="00041A4C" w:rsidRDefault="00DF4452" w:rsidP="0047609C">
      <w:pPr>
        <w:shd w:val="clear" w:color="auto" w:fill="FFFFFF"/>
        <w:spacing w:before="100" w:beforeAutospacing="1" w:after="100" w:afterAutospacing="1"/>
        <w:ind w:firstLine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глоссарии ISTQB предоставлен более полный список способов измерения покрытия кода. Однако общий смысл идентичен, но желающим все же рекомендую туда заглянуть, </w:t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B105B" w:rsidRDefault="000213D6" w:rsidP="00DB10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 в соответствии со своим вариантом и подготовить к ней набор модульных тестов</w:t>
      </w:r>
      <w:r w:rsidR="00B92D57" w:rsidRPr="00041A4C">
        <w:rPr>
          <w:rFonts w:ascii="Times New Roman" w:hAnsi="Times New Roman" w:cs="Times New Roman"/>
          <w:sz w:val="24"/>
          <w:szCs w:val="24"/>
        </w:rPr>
        <w:t>.</w:t>
      </w:r>
    </w:p>
    <w:p w:rsidR="00D6448C" w:rsidRPr="00DB105B" w:rsidRDefault="000213D6" w:rsidP="00DB10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B105B">
        <w:rPr>
          <w:rFonts w:ascii="Times New Roman" w:hAnsi="Times New Roman" w:cs="Times New Roman"/>
          <w:sz w:val="24"/>
          <w:szCs w:val="24"/>
        </w:rPr>
        <w:t>Вариант 1:</w:t>
      </w:r>
      <w:r w:rsidR="00DB105B" w:rsidRPr="00DB105B">
        <w:rPr>
          <w:rFonts w:ascii="Times New Roman" w:hAnsi="Times New Roman" w:cs="Times New Roman"/>
          <w:color w:val="000000"/>
          <w:sz w:val="24"/>
          <w:szCs w:val="24"/>
        </w:rPr>
        <w:t xml:space="preserve"> Напишите приложение, </w:t>
      </w:r>
      <w:r w:rsidR="00DB105B">
        <w:rPr>
          <w:rFonts w:ascii="Times New Roman" w:hAnsi="Times New Roman" w:cs="Times New Roman"/>
          <w:color w:val="000000"/>
          <w:sz w:val="24"/>
          <w:szCs w:val="24"/>
        </w:rPr>
        <w:t xml:space="preserve">генерирующее осмысленные </w:t>
      </w:r>
      <w:r w:rsidR="00DB105B" w:rsidRPr="00DB105B">
        <w:rPr>
          <w:rFonts w:ascii="Times New Roman" w:hAnsi="Times New Roman" w:cs="Times New Roman"/>
          <w:color w:val="000000"/>
          <w:sz w:val="24"/>
          <w:szCs w:val="24"/>
        </w:rPr>
        <w:t>резюме</w:t>
      </w:r>
      <w:r w:rsidR="00BC54B6">
        <w:rPr>
          <w:rFonts w:ascii="Times New Roman" w:hAnsi="Times New Roman" w:cs="Times New Roman"/>
          <w:color w:val="000000"/>
          <w:sz w:val="24"/>
          <w:szCs w:val="24"/>
        </w:rPr>
        <w:t xml:space="preserve"> (например, случайно выбирающее значения из файлов)</w:t>
      </w:r>
      <w:r w:rsidR="00DB105B" w:rsidRPr="00DB105B">
        <w:rPr>
          <w:rFonts w:ascii="Times New Roman" w:hAnsi="Times New Roman" w:cs="Times New Roman"/>
          <w:color w:val="000000"/>
          <w:sz w:val="24"/>
          <w:szCs w:val="24"/>
        </w:rPr>
        <w:t xml:space="preserve">, сохраняющее их в </w:t>
      </w:r>
      <w:r w:rsidR="00DB105B">
        <w:rPr>
          <w:rFonts w:ascii="Times New Roman" w:hAnsi="Times New Roman" w:cs="Times New Roman"/>
          <w:color w:val="000000"/>
          <w:sz w:val="24"/>
          <w:szCs w:val="24"/>
        </w:rPr>
        <w:t>заданную папку</w:t>
      </w:r>
      <w:r w:rsidR="00DB105B" w:rsidRPr="00DB105B">
        <w:rPr>
          <w:rFonts w:ascii="Times New Roman" w:hAnsi="Times New Roman" w:cs="Times New Roman"/>
          <w:color w:val="000000"/>
          <w:sz w:val="24"/>
          <w:szCs w:val="24"/>
        </w:rPr>
        <w:t xml:space="preserve"> и предоставляющее возможности по просмотру и поиску.</w:t>
      </w:r>
      <w:r w:rsidR="00DB105B">
        <w:rPr>
          <w:rFonts w:ascii="Times New Roman" w:hAnsi="Times New Roman" w:cs="Times New Roman"/>
          <w:color w:val="000000"/>
          <w:sz w:val="24"/>
          <w:szCs w:val="24"/>
        </w:rPr>
        <w:t xml:space="preserve"> Тип формируемого резюме задается в настройках (придумать не менее 3 типов).</w:t>
      </w:r>
      <w:r w:rsidRPr="00DB105B">
        <w:rPr>
          <w:rFonts w:ascii="Times New Roman" w:hAnsi="Times New Roman" w:cs="Times New Roman"/>
          <w:sz w:val="24"/>
          <w:szCs w:val="24"/>
        </w:rPr>
        <w:br/>
      </w:r>
      <w:r w:rsidRPr="00DB105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Вариант 2</w:t>
      </w:r>
      <w:r w:rsidRPr="00DB105B">
        <w:rPr>
          <w:rFonts w:ascii="Times New Roman" w:hAnsi="Times New Roman" w:cs="Times New Roman"/>
          <w:sz w:val="24"/>
          <w:szCs w:val="24"/>
        </w:rPr>
        <w:t>:</w:t>
      </w:r>
      <w:r w:rsidR="00BC54B6">
        <w:rPr>
          <w:rFonts w:ascii="Times New Roman" w:hAnsi="Times New Roman" w:cs="Times New Roman"/>
          <w:sz w:val="24"/>
          <w:szCs w:val="24"/>
        </w:rPr>
        <w:t xml:space="preserve"> Спроектировать модель зоопарка. В нем есть 4 сотрудника, 1 администратор, 10 разных животных (хищники и травоядные). Каждое животное необходимо поить и кормить (своим количеством), сотрудник может кормить или поить только одно животное. На одно действие сотрудник может потратить  1 единицу времени и 1 единицу воды или еды. Администратор распределяет задачи между сотрудниками (по одной на каждого).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213D6" w:rsidRPr="000213D6" w:rsidRDefault="000213D6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написания модульных тестов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приведены здесь</w:t>
      </w:r>
      <w:r w:rsidRPr="000213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270E" w:rsidRPr="00041A4C" w:rsidRDefault="00C94BF1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https://msdn.microsoft.com/en-us/library/dd286656(v=vs.100).aspx</w:t>
        </w:r>
      </w:hyperlink>
    </w:p>
    <w:p w:rsidR="00C3270E" w:rsidRPr="00041A4C" w:rsidRDefault="00C94BF1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https://msdn.microsoft.com/ru-ru/library/ms182532.aspx</w:t>
        </w:r>
      </w:hyperlink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D6448C" w:rsidRPr="00A82ED4" w:rsidRDefault="00D6448C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В чем </w:t>
      </w:r>
      <w:r w:rsidR="00A82ED4">
        <w:rPr>
          <w:rFonts w:ascii="Times New Roman" w:hAnsi="Times New Roman" w:cs="Times New Roman"/>
          <w:sz w:val="24"/>
          <w:szCs w:val="24"/>
        </w:rPr>
        <w:t xml:space="preserve">отличие приемочного тестирования </w:t>
      </w:r>
      <w:proofErr w:type="gramStart"/>
      <w:r w:rsidR="00A82ED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A82ED4">
        <w:rPr>
          <w:rFonts w:ascii="Times New Roman" w:hAnsi="Times New Roman" w:cs="Times New Roman"/>
          <w:sz w:val="24"/>
          <w:szCs w:val="24"/>
        </w:rPr>
        <w:t xml:space="preserve"> системного?</w:t>
      </w:r>
    </w:p>
    <w:p w:rsidR="006549C3" w:rsidRDefault="006549C3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стабы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осуществляется планирование тестов?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правила организации тестов вы знаете?</w:t>
      </w:r>
    </w:p>
    <w:p w:rsidR="00A82ED4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Arrange-Act-Assert?</w:t>
      </w:r>
    </w:p>
    <w:p w:rsid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027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тестирования?</w:t>
      </w:r>
    </w:p>
    <w:p w:rsidR="00F02766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тестовое покрытие?</w:t>
      </w:r>
    </w:p>
    <w:p w:rsidR="00D6448C" w:rsidRPr="00F02766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Ссылки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48C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http://software-testing.org/testing/urovni-testirovaniya-testing-levels-v-testirovanii-po.html</w:t>
        </w:r>
      </w:hyperlink>
    </w:p>
    <w:p w:rsidR="006549C3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https://tproger.ru/translations/unit-tests-purposes/</w:t>
        </w:r>
      </w:hyperlink>
    </w:p>
    <w:p w:rsidR="006549C3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F445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https://habrahabr.ru/post/191986/</w:t>
        </w:r>
      </w:hyperlink>
    </w:p>
    <w:p w:rsidR="00DF4452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A00DEB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http://losev-al.blogspot.ru/2013/01/unit-testing.html</w:t>
        </w:r>
      </w:hyperlink>
    </w:p>
    <w:p w:rsidR="00A00DEB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C4566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http://java-course.ru/student/book1/unit-test/</w:t>
        </w:r>
      </w:hyperlink>
    </w:p>
    <w:p w:rsidR="00C45662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http://citforum.ru/SE/testing/unit_testing/</w:t>
        </w:r>
      </w:hyperlink>
    </w:p>
    <w:p w:rsidR="004F0FED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http://pro-prof.com/archives/1549</w:t>
        </w:r>
      </w:hyperlink>
    </w:p>
    <w:p w:rsidR="004F0FED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4F2C9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https://habrahabr.ru/post/134836/</w:t>
        </w:r>
      </w:hyperlink>
    </w:p>
    <w:p w:rsidR="004F2C97" w:rsidRPr="00041A4C" w:rsidRDefault="00C94BF1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http://merle-amber.blogspot.ru/2008/09/mock.html</w:t>
        </w:r>
      </w:hyperlink>
    </w:p>
    <w:p w:rsidR="00026F07" w:rsidRPr="00041A4C" w:rsidRDefault="00C94BF1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7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http://www.javaworld.com/article/2074508/core-java/mocks-and-stubs---understanding-test-doubles-with-mockito.html</w:t>
        </w:r>
      </w:hyperlink>
    </w:p>
    <w:p w:rsidR="00D04B89" w:rsidRPr="000213D6" w:rsidRDefault="00C94BF1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8" w:history="1">
        <w:r w:rsidR="00D04B89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http://itvdn.com/ru/video/unit-testing-csharp</w:t>
        </w:r>
      </w:hyperlink>
    </w:p>
    <w:p w:rsidR="000213D6" w:rsidRPr="000213D6" w:rsidRDefault="00C94BF1" w:rsidP="000213D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0213D6" w:rsidRPr="000213D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http://www.handcode.ru/2010/04/arrange-act-assert.html</w:t>
        </w:r>
      </w:hyperlink>
    </w:p>
    <w:p w:rsidR="000213D6" w:rsidRPr="00041A4C" w:rsidRDefault="000213D6" w:rsidP="000213D6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04B89" w:rsidRPr="00041A4C" w:rsidRDefault="00D04B89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026F07" w:rsidRPr="00041A4C" w:rsidRDefault="00026F07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F07" w:rsidRPr="00041A4C" w:rsidSect="00541EC9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F1" w:rsidRDefault="00C94BF1" w:rsidP="00041A4C">
      <w:pPr>
        <w:spacing w:after="0" w:line="240" w:lineRule="auto"/>
      </w:pPr>
      <w:r>
        <w:separator/>
      </w:r>
    </w:p>
  </w:endnote>
  <w:endnote w:type="continuationSeparator" w:id="0">
    <w:p w:rsidR="00C94BF1" w:rsidRDefault="00C94BF1" w:rsidP="000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426085"/>
      <w:docPartObj>
        <w:docPartGallery w:val="Page Numbers (Bottom of Page)"/>
        <w:docPartUnique/>
      </w:docPartObj>
    </w:sdtPr>
    <w:sdtEndPr/>
    <w:sdtContent>
      <w:p w:rsidR="00041A4C" w:rsidRDefault="00041A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4B6">
          <w:rPr>
            <w:noProof/>
          </w:rPr>
          <w:t>12</w:t>
        </w:r>
        <w:r>
          <w:fldChar w:fldCharType="end"/>
        </w:r>
      </w:p>
    </w:sdtContent>
  </w:sdt>
  <w:p w:rsidR="00041A4C" w:rsidRDefault="00041A4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F1" w:rsidRDefault="00C94BF1" w:rsidP="00041A4C">
      <w:pPr>
        <w:spacing w:after="0" w:line="240" w:lineRule="auto"/>
      </w:pPr>
      <w:r>
        <w:separator/>
      </w:r>
    </w:p>
  </w:footnote>
  <w:footnote w:type="continuationSeparator" w:id="0">
    <w:p w:rsidR="00C94BF1" w:rsidRDefault="00C94BF1" w:rsidP="0004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1D6"/>
    <w:multiLevelType w:val="multilevel"/>
    <w:tmpl w:val="C520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A8511C"/>
    <w:multiLevelType w:val="multilevel"/>
    <w:tmpl w:val="C64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D13EE6"/>
    <w:multiLevelType w:val="hybridMultilevel"/>
    <w:tmpl w:val="6C0A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77127"/>
    <w:multiLevelType w:val="multilevel"/>
    <w:tmpl w:val="809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06F24"/>
    <w:multiLevelType w:val="multilevel"/>
    <w:tmpl w:val="FC6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24790"/>
    <w:multiLevelType w:val="multilevel"/>
    <w:tmpl w:val="57C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90345"/>
    <w:multiLevelType w:val="multilevel"/>
    <w:tmpl w:val="28E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140933"/>
    <w:multiLevelType w:val="multilevel"/>
    <w:tmpl w:val="0FA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F1A11"/>
    <w:multiLevelType w:val="multilevel"/>
    <w:tmpl w:val="C73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DB652A"/>
    <w:multiLevelType w:val="multilevel"/>
    <w:tmpl w:val="892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6D0CDD"/>
    <w:multiLevelType w:val="multilevel"/>
    <w:tmpl w:val="40F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BE343E"/>
    <w:multiLevelType w:val="multilevel"/>
    <w:tmpl w:val="BB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9E06BB"/>
    <w:multiLevelType w:val="multilevel"/>
    <w:tmpl w:val="A3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2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  <w:num w:numId="13">
    <w:abstractNumId w:val="15"/>
  </w:num>
  <w:num w:numId="14">
    <w:abstractNumId w:val="4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54E"/>
    <w:rsid w:val="000213D6"/>
    <w:rsid w:val="00026F07"/>
    <w:rsid w:val="00041A4C"/>
    <w:rsid w:val="000E6A41"/>
    <w:rsid w:val="002305B0"/>
    <w:rsid w:val="00235822"/>
    <w:rsid w:val="0034159E"/>
    <w:rsid w:val="003C480E"/>
    <w:rsid w:val="0045086E"/>
    <w:rsid w:val="0047609C"/>
    <w:rsid w:val="004F0FED"/>
    <w:rsid w:val="004F2C97"/>
    <w:rsid w:val="0050117C"/>
    <w:rsid w:val="00541EC9"/>
    <w:rsid w:val="006549C3"/>
    <w:rsid w:val="00666BF7"/>
    <w:rsid w:val="00673AE4"/>
    <w:rsid w:val="0068654E"/>
    <w:rsid w:val="007603C8"/>
    <w:rsid w:val="00805273"/>
    <w:rsid w:val="0085767B"/>
    <w:rsid w:val="00893192"/>
    <w:rsid w:val="00970522"/>
    <w:rsid w:val="00A00DEB"/>
    <w:rsid w:val="00A82ED4"/>
    <w:rsid w:val="00B72B83"/>
    <w:rsid w:val="00B74CFF"/>
    <w:rsid w:val="00B92D57"/>
    <w:rsid w:val="00BC54B6"/>
    <w:rsid w:val="00BC7D53"/>
    <w:rsid w:val="00C3270E"/>
    <w:rsid w:val="00C45662"/>
    <w:rsid w:val="00C83D9D"/>
    <w:rsid w:val="00C94BF1"/>
    <w:rsid w:val="00D04B89"/>
    <w:rsid w:val="00D6448C"/>
    <w:rsid w:val="00DB105B"/>
    <w:rsid w:val="00DF4452"/>
    <w:rsid w:val="00F02766"/>
    <w:rsid w:val="00F15188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EC9"/>
  </w:style>
  <w:style w:type="paragraph" w:styleId="1">
    <w:name w:val="heading 1"/>
    <w:basedOn w:val="a"/>
    <w:next w:val="a"/>
    <w:link w:val="10"/>
    <w:uiPriority w:val="9"/>
    <w:qFormat/>
    <w:rsid w:val="000E6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83D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654E"/>
  </w:style>
  <w:style w:type="character" w:styleId="a4">
    <w:name w:val="Hyperlink"/>
    <w:basedOn w:val="a0"/>
    <w:uiPriority w:val="99"/>
    <w:unhideWhenUsed/>
    <w:rsid w:val="006865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E6A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6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6A41"/>
    <w:rPr>
      <w:i/>
      <w:iCs/>
    </w:rPr>
  </w:style>
  <w:style w:type="character" w:styleId="HTML">
    <w:name w:val="HTML Code"/>
    <w:basedOn w:val="a0"/>
    <w:uiPriority w:val="99"/>
    <w:semiHidden/>
    <w:unhideWhenUsed/>
    <w:rsid w:val="000E6A41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B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448C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C83D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654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C3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ame">
    <w:name w:val="hljs-name"/>
    <w:basedOn w:val="a0"/>
    <w:rsid w:val="00C3270E"/>
  </w:style>
  <w:style w:type="character" w:customStyle="1" w:styleId="hljs-comment">
    <w:name w:val="hljs-comment"/>
    <w:basedOn w:val="a0"/>
    <w:rsid w:val="00C3270E"/>
  </w:style>
  <w:style w:type="character" w:customStyle="1" w:styleId="hljs-string">
    <w:name w:val="hljs-string"/>
    <w:basedOn w:val="a0"/>
    <w:rsid w:val="00C3270E"/>
  </w:style>
  <w:style w:type="paragraph" w:styleId="aa">
    <w:name w:val="header"/>
    <w:basedOn w:val="a"/>
    <w:link w:val="ab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1A4C"/>
  </w:style>
  <w:style w:type="paragraph" w:styleId="ac">
    <w:name w:val="footer"/>
    <w:basedOn w:val="a"/>
    <w:link w:val="ad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1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rotesting.ru/testing/testcoverage.html" TargetMode="External"/><Relationship Id="rId18" Type="http://schemas.openxmlformats.org/officeDocument/2006/relationships/hyperlink" Target="http://software-testing.org/testing/urovni-testirovaniya-testing-levels-v-testirovanii-po.html" TargetMode="External"/><Relationship Id="rId26" Type="http://schemas.openxmlformats.org/officeDocument/2006/relationships/hyperlink" Target="http://merle-amber.blogspot.ru/2008/09/mock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sev-al.blogspot.ru/2013/01/unit-testi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ru-ru/library/ms182532.aspx" TargetMode="External"/><Relationship Id="rId25" Type="http://schemas.openxmlformats.org/officeDocument/2006/relationships/hyperlink" Target="https://habrahabr.ru/post/1348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d286656(v=vs.100).aspx" TargetMode="External"/><Relationship Id="rId20" Type="http://schemas.openxmlformats.org/officeDocument/2006/relationships/hyperlink" Target="https://habrahabr.ru/post/191986/" TargetMode="External"/><Relationship Id="rId29" Type="http://schemas.openxmlformats.org/officeDocument/2006/relationships/hyperlink" Target="http://www.handcode.ru/2010/04/arrange-act-asser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ro-prof.com/archives/154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estcoverage.html" TargetMode="External"/><Relationship Id="rId23" Type="http://schemas.openxmlformats.org/officeDocument/2006/relationships/hyperlink" Target="http://citforum.ru/SE/testing/unit_testing/" TargetMode="External"/><Relationship Id="rId28" Type="http://schemas.openxmlformats.org/officeDocument/2006/relationships/hyperlink" Target="http://itvdn.com/ru/video/unit-testing-cshar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proger.ru/translations/unit-tests-purpose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4" Type="http://schemas.openxmlformats.org/officeDocument/2006/relationships/hyperlink" Target="http://www.protesting.ru/testing/testcoverage.html" TargetMode="External"/><Relationship Id="rId22" Type="http://schemas.openxmlformats.org/officeDocument/2006/relationships/hyperlink" Target="http://java-course.ru/student/book1/unit-test/" TargetMode="External"/><Relationship Id="rId27" Type="http://schemas.openxmlformats.org/officeDocument/2006/relationships/hyperlink" Target="http://www.javaworld.com/article/2074508/core-java/mocks-and-stubs---understanding-test-doubles-with-mockito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13</Pages>
  <Words>4157</Words>
  <Characters>23697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Alexey</cp:lastModifiedBy>
  <cp:revision>27</cp:revision>
  <dcterms:created xsi:type="dcterms:W3CDTF">2016-07-16T05:12:00Z</dcterms:created>
  <dcterms:modified xsi:type="dcterms:W3CDTF">2016-09-13T22:57:00Z</dcterms:modified>
</cp:coreProperties>
</file>