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7777B" w14:textId="77777777" w:rsidR="005E0263" w:rsidRPr="00747394" w:rsidRDefault="005E0263" w:rsidP="005E026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47394">
        <w:rPr>
          <w:rFonts w:ascii="Times New Roman" w:hAnsi="Times New Roman" w:cs="Times New Roman"/>
          <w:sz w:val="28"/>
          <w:szCs w:val="28"/>
        </w:rPr>
        <w:t xml:space="preserve">6) Создайте техническую архитектуру проекта по </w:t>
      </w:r>
      <w:proofErr w:type="spellStart"/>
      <w:r w:rsidRPr="00747394">
        <w:rPr>
          <w:rFonts w:ascii="Times New Roman" w:hAnsi="Times New Roman" w:cs="Times New Roman"/>
          <w:sz w:val="28"/>
          <w:szCs w:val="28"/>
        </w:rPr>
        <w:t>аб</w:t>
      </w:r>
      <w:proofErr w:type="spellEnd"/>
      <w:r w:rsidRPr="00747394">
        <w:rPr>
          <w:rFonts w:ascii="Times New Roman" w:hAnsi="Times New Roman" w:cs="Times New Roman"/>
          <w:sz w:val="28"/>
          <w:szCs w:val="28"/>
        </w:rPr>
        <w:t xml:space="preserve"> тестированию продукта </w:t>
      </w:r>
      <w:proofErr w:type="gramStart"/>
      <w:r w:rsidRPr="00747394">
        <w:rPr>
          <w:rFonts w:ascii="Times New Roman" w:hAnsi="Times New Roman" w:cs="Times New Roman"/>
          <w:sz w:val="28"/>
          <w:szCs w:val="28"/>
        </w:rPr>
        <w:t>он-лайн</w:t>
      </w:r>
      <w:proofErr w:type="gramEnd"/>
      <w:r w:rsidRPr="00747394">
        <w:rPr>
          <w:rFonts w:ascii="Times New Roman" w:hAnsi="Times New Roman" w:cs="Times New Roman"/>
          <w:sz w:val="28"/>
          <w:szCs w:val="28"/>
        </w:rPr>
        <w:t xml:space="preserve"> кинотеатра с учетом кросс-девайс аналитики по следующей гипотезе: Если договориться с банком о 99% </w:t>
      </w:r>
      <w:proofErr w:type="spellStart"/>
      <w:r w:rsidRPr="00747394">
        <w:rPr>
          <w:rFonts w:ascii="Times New Roman" w:hAnsi="Times New Roman" w:cs="Times New Roman"/>
          <w:sz w:val="28"/>
          <w:szCs w:val="28"/>
        </w:rPr>
        <w:t>кэшбэке</w:t>
      </w:r>
      <w:proofErr w:type="spellEnd"/>
      <w:r w:rsidRPr="00747394">
        <w:rPr>
          <w:rFonts w:ascii="Times New Roman" w:hAnsi="Times New Roman" w:cs="Times New Roman"/>
          <w:sz w:val="28"/>
          <w:szCs w:val="28"/>
        </w:rPr>
        <w:t xml:space="preserve"> на подписку первого месяца, то это повысит конверсию в подписку на 30%, благодаря упрощенному принятию решения со стороны пользователя. </w:t>
      </w:r>
    </w:p>
    <w:p w14:paraId="42A9FDDE" w14:textId="77777777" w:rsidR="005E0263" w:rsidRPr="00747394" w:rsidRDefault="005E0263" w:rsidP="005E026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47394">
        <w:rPr>
          <w:rFonts w:ascii="Times New Roman" w:hAnsi="Times New Roman" w:cs="Times New Roman"/>
          <w:sz w:val="28"/>
          <w:szCs w:val="28"/>
        </w:rPr>
        <w:t xml:space="preserve">На схеме необходимо отобразить: </w:t>
      </w:r>
    </w:p>
    <w:p w14:paraId="6FFC3C67" w14:textId="77777777" w:rsidR="005E0263" w:rsidRPr="00747394" w:rsidRDefault="005E0263" w:rsidP="005E026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47394">
        <w:rPr>
          <w:rFonts w:ascii="Times New Roman" w:hAnsi="Times New Roman" w:cs="Times New Roman"/>
          <w:sz w:val="28"/>
          <w:szCs w:val="28"/>
        </w:rPr>
        <w:t xml:space="preserve">1) Управленческий процесс по договоренностям с внешними партнерами </w:t>
      </w:r>
    </w:p>
    <w:p w14:paraId="164A1483" w14:textId="77777777" w:rsidR="005E0263" w:rsidRPr="00747394" w:rsidRDefault="005E0263" w:rsidP="005E026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47394">
        <w:rPr>
          <w:rFonts w:ascii="Times New Roman" w:hAnsi="Times New Roman" w:cs="Times New Roman"/>
          <w:sz w:val="28"/>
          <w:szCs w:val="28"/>
        </w:rPr>
        <w:t xml:space="preserve">2) Архитектуру данных с указанием систем, из которых будем скачивать данные </w:t>
      </w:r>
    </w:p>
    <w:p w14:paraId="5649CB55" w14:textId="4BD073D4" w:rsidR="00765903" w:rsidRPr="00747394" w:rsidRDefault="005E0263" w:rsidP="005E026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47394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747394">
        <w:rPr>
          <w:rFonts w:ascii="Times New Roman" w:hAnsi="Times New Roman" w:cs="Times New Roman"/>
          <w:sz w:val="28"/>
          <w:szCs w:val="28"/>
        </w:rPr>
        <w:t>Внутрикомандное</w:t>
      </w:r>
      <w:proofErr w:type="spellEnd"/>
      <w:r w:rsidRPr="00747394">
        <w:rPr>
          <w:rFonts w:ascii="Times New Roman" w:hAnsi="Times New Roman" w:cs="Times New Roman"/>
          <w:sz w:val="28"/>
          <w:szCs w:val="28"/>
        </w:rPr>
        <w:t xml:space="preserve"> взаимодействие</w:t>
      </w:r>
    </w:p>
    <w:p w14:paraId="380EA155" w14:textId="3FDE0CAC" w:rsidR="00747394" w:rsidRPr="00747394" w:rsidRDefault="00747394" w:rsidP="00747394">
      <w:pPr>
        <w:pStyle w:val="tp-content-paragraph"/>
        <w:shd w:val="clear" w:color="auto" w:fill="FFFFFF"/>
        <w:spacing w:before="300" w:beforeAutospacing="0" w:after="300" w:afterAutospacing="0"/>
        <w:rPr>
          <w:b/>
          <w:bCs/>
          <w:color w:val="000000"/>
          <w:sz w:val="32"/>
          <w:szCs w:val="32"/>
        </w:rPr>
      </w:pPr>
      <w:r w:rsidRPr="00747394">
        <w:rPr>
          <w:b/>
          <w:bCs/>
          <w:color w:val="000000"/>
          <w:sz w:val="32"/>
          <w:szCs w:val="32"/>
        </w:rPr>
        <w:t>Гипотеза</w:t>
      </w:r>
    </w:p>
    <w:p w14:paraId="50CF34CE" w14:textId="1D78A2EA" w:rsidR="00747394" w:rsidRPr="00747394" w:rsidRDefault="00747394" w:rsidP="00747394">
      <w:pPr>
        <w:pStyle w:val="tp-content-paragraph"/>
        <w:shd w:val="clear" w:color="auto" w:fill="FFFFFF"/>
        <w:spacing w:before="300" w:beforeAutospacing="0" w:after="300" w:afterAutospacing="0"/>
        <w:rPr>
          <w:color w:val="000000"/>
          <w:sz w:val="27"/>
          <w:szCs w:val="27"/>
        </w:rPr>
      </w:pPr>
      <w:r w:rsidRPr="00747394">
        <w:rPr>
          <w:color w:val="000000"/>
          <w:sz w:val="27"/>
          <w:szCs w:val="27"/>
        </w:rPr>
        <w:t xml:space="preserve">В эксперименте с </w:t>
      </w:r>
      <w:proofErr w:type="spellStart"/>
      <w:r w:rsidRPr="00747394">
        <w:rPr>
          <w:color w:val="000000"/>
          <w:sz w:val="27"/>
          <w:szCs w:val="27"/>
        </w:rPr>
        <w:t>Автоплеем</w:t>
      </w:r>
      <w:proofErr w:type="spellEnd"/>
      <w:r w:rsidRPr="00747394">
        <w:rPr>
          <w:color w:val="000000"/>
          <w:sz w:val="27"/>
          <w:szCs w:val="27"/>
        </w:rPr>
        <w:t xml:space="preserve"> мы предположили, что благодаря фиче пользователь будет дольше оставаться на платформе и посмотрит больше фильмов. А ещё решили, что она избавит человека от «мук выбора».</w:t>
      </w:r>
    </w:p>
    <w:p w14:paraId="3829B195" w14:textId="77777777" w:rsidR="00747394" w:rsidRPr="00747394" w:rsidRDefault="00747394" w:rsidP="00747394">
      <w:pPr>
        <w:pStyle w:val="tp-content-paragraph"/>
        <w:shd w:val="clear" w:color="auto" w:fill="FFFFFF"/>
        <w:spacing w:before="300" w:beforeAutospacing="0" w:after="300" w:afterAutospacing="0"/>
        <w:rPr>
          <w:color w:val="000000"/>
          <w:sz w:val="27"/>
          <w:szCs w:val="27"/>
        </w:rPr>
      </w:pPr>
      <w:r w:rsidRPr="00747394">
        <w:rPr>
          <w:color w:val="000000"/>
          <w:sz w:val="27"/>
          <w:szCs w:val="27"/>
        </w:rPr>
        <w:t>Главными метриками стали TVTU (</w:t>
      </w:r>
      <w:proofErr w:type="spellStart"/>
      <w:r w:rsidRPr="00747394">
        <w:rPr>
          <w:color w:val="000000"/>
          <w:sz w:val="27"/>
          <w:szCs w:val="27"/>
        </w:rPr>
        <w:t>total</w:t>
      </w:r>
      <w:proofErr w:type="spellEnd"/>
      <w:r w:rsidRPr="00747394">
        <w:rPr>
          <w:color w:val="000000"/>
          <w:sz w:val="27"/>
          <w:szCs w:val="27"/>
        </w:rPr>
        <w:t xml:space="preserve"> </w:t>
      </w:r>
      <w:proofErr w:type="spellStart"/>
      <w:r w:rsidRPr="00747394">
        <w:rPr>
          <w:color w:val="000000"/>
          <w:sz w:val="27"/>
          <w:szCs w:val="27"/>
        </w:rPr>
        <w:t>view</w:t>
      </w:r>
      <w:proofErr w:type="spellEnd"/>
      <w:r w:rsidRPr="00747394">
        <w:rPr>
          <w:color w:val="000000"/>
          <w:sz w:val="27"/>
          <w:szCs w:val="27"/>
        </w:rPr>
        <w:t xml:space="preserve"> </w:t>
      </w:r>
      <w:proofErr w:type="spellStart"/>
      <w:r w:rsidRPr="00747394">
        <w:rPr>
          <w:color w:val="000000"/>
          <w:sz w:val="27"/>
          <w:szCs w:val="27"/>
        </w:rPr>
        <w:t>time</w:t>
      </w:r>
      <w:proofErr w:type="spellEnd"/>
      <w:r w:rsidRPr="00747394">
        <w:rPr>
          <w:color w:val="000000"/>
          <w:sz w:val="27"/>
          <w:szCs w:val="27"/>
        </w:rPr>
        <w:t xml:space="preserve"> на юзера) и количество просмотренного контента за сессию.</w:t>
      </w:r>
    </w:p>
    <w:p w14:paraId="6D9EA7CD" w14:textId="77777777" w:rsidR="00747394" w:rsidRPr="00747394" w:rsidRDefault="00747394" w:rsidP="00747394">
      <w:pPr>
        <w:pStyle w:val="3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747394">
        <w:rPr>
          <w:color w:val="000000"/>
          <w:sz w:val="32"/>
          <w:szCs w:val="32"/>
        </w:rPr>
        <w:t>Создание фичи</w:t>
      </w:r>
    </w:p>
    <w:p w14:paraId="7A984D31" w14:textId="77777777" w:rsidR="00747394" w:rsidRPr="00747394" w:rsidRDefault="00747394" w:rsidP="00747394">
      <w:pPr>
        <w:pStyle w:val="tp-content-paragraph"/>
        <w:shd w:val="clear" w:color="auto" w:fill="FFFFFF"/>
        <w:spacing w:before="300" w:beforeAutospacing="0" w:after="300" w:afterAutospacing="0"/>
        <w:rPr>
          <w:color w:val="000000"/>
          <w:sz w:val="27"/>
          <w:szCs w:val="27"/>
        </w:rPr>
      </w:pPr>
      <w:r w:rsidRPr="00747394">
        <w:rPr>
          <w:color w:val="000000"/>
          <w:sz w:val="27"/>
          <w:szCs w:val="27"/>
        </w:rPr>
        <w:t>На основе гипотезы команда пишет техническое задание и описывает, что мы хотим увидеть, когда зритель приходит на платформу и пробует новый функционал.</w:t>
      </w:r>
    </w:p>
    <w:p w14:paraId="3FD65C64" w14:textId="77777777" w:rsidR="00747394" w:rsidRPr="00747394" w:rsidRDefault="00747394" w:rsidP="00747394">
      <w:pPr>
        <w:pStyle w:val="tp-content-paragraph"/>
        <w:shd w:val="clear" w:color="auto" w:fill="FFFFFF"/>
        <w:spacing w:before="300" w:beforeAutospacing="0" w:after="300" w:afterAutospacing="0"/>
        <w:rPr>
          <w:color w:val="000000"/>
          <w:sz w:val="27"/>
          <w:szCs w:val="27"/>
        </w:rPr>
      </w:pPr>
      <w:r w:rsidRPr="00747394">
        <w:rPr>
          <w:color w:val="000000"/>
          <w:sz w:val="27"/>
          <w:szCs w:val="27"/>
        </w:rPr>
        <w:t>ТЗ уходит разработчикам, созданная фича — тестировщикам, а после возвращается к нам. И начинаются эксперименты.</w:t>
      </w:r>
    </w:p>
    <w:p w14:paraId="1DA35174" w14:textId="77777777" w:rsidR="00747394" w:rsidRPr="00747394" w:rsidRDefault="00747394" w:rsidP="00747394">
      <w:pPr>
        <w:pStyle w:val="tp-content-paragraph"/>
        <w:shd w:val="clear" w:color="auto" w:fill="FFFFFF"/>
        <w:spacing w:before="300" w:beforeAutospacing="0" w:after="300" w:afterAutospacing="0"/>
        <w:rPr>
          <w:color w:val="000000"/>
          <w:sz w:val="27"/>
          <w:szCs w:val="27"/>
        </w:rPr>
      </w:pPr>
      <w:r w:rsidRPr="00747394">
        <w:rPr>
          <w:color w:val="000000"/>
          <w:sz w:val="27"/>
          <w:szCs w:val="27"/>
        </w:rPr>
        <w:t xml:space="preserve">Важное замечание. Чтобы фича работала, контент нужно размечать. Так что в эксперименте мы обращали внимание только на размеченные фильмы: в основном это были </w:t>
      </w:r>
      <w:proofErr w:type="spellStart"/>
      <w:r w:rsidRPr="00747394">
        <w:rPr>
          <w:color w:val="000000"/>
          <w:sz w:val="27"/>
          <w:szCs w:val="27"/>
        </w:rPr>
        <w:t>originals</w:t>
      </w:r>
      <w:proofErr w:type="spellEnd"/>
      <w:r w:rsidRPr="00747394">
        <w:rPr>
          <w:color w:val="000000"/>
          <w:sz w:val="27"/>
          <w:szCs w:val="27"/>
        </w:rPr>
        <w:t>.</w:t>
      </w:r>
    </w:p>
    <w:p w14:paraId="2A47DECD" w14:textId="42C4A8C6" w:rsidR="00747394" w:rsidRPr="00747394" w:rsidRDefault="00747394" w:rsidP="0074739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74739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Описание процесса А\Б тестирования </w:t>
      </w:r>
      <w:r w:rsidRPr="0074739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функции</w:t>
      </w:r>
      <w:r w:rsidRPr="0074739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74739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Autoplay</w:t>
      </w:r>
      <w:proofErr w:type="spellEnd"/>
    </w:p>
    <w:p w14:paraId="223B39AA" w14:textId="6FF94CEB" w:rsidR="00747394" w:rsidRPr="00747394" w:rsidRDefault="00747394" w:rsidP="00747394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Мы подготавливаем </w:t>
      </w:r>
      <w:proofErr w:type="spellStart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дашборды</w:t>
      </w:r>
      <w:proofErr w:type="spellEnd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по которым смотрим, как протекает эксперимент, и следим за всеми метриками. И отбираем две группы пользователей: одной</w:t>
      </w:r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</w:t>
      </w:r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фича будет доступна, другой</w:t>
      </w:r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</w:t>
      </w:r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нет. Для последнего используется </w:t>
      </w:r>
      <w:proofErr w:type="spellStart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Firebase</w:t>
      </w:r>
      <w:proofErr w:type="spellEnd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софт, который рандомно бьёт людей на группы.</w:t>
      </w:r>
    </w:p>
    <w:p w14:paraId="551FE468" w14:textId="77777777" w:rsidR="00747394" w:rsidRPr="00747394" w:rsidRDefault="00747394" w:rsidP="00747394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Сначала определяем название эксперимента и описание, куда обычно вставляем ссылку на </w:t>
      </w:r>
      <w:proofErr w:type="spellStart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confluence</w:t>
      </w:r>
      <w:proofErr w:type="spellEnd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38A45B8" w14:textId="1C8C034D" w:rsidR="00747394" w:rsidRPr="00747394" w:rsidRDefault="00747394" w:rsidP="0074739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739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4C6B9FAB" wp14:editId="330D33E1">
            <wp:extent cx="5940425" cy="3613150"/>
            <wp:effectExtent l="0" t="0" r="3175" b="6350"/>
            <wp:docPr id="4" name="Рисунок 4" descr="A/B тестирование на примере онлайн-кинотеатра KI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/B тестирование на примере онлайн-кинотеатра KIO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78D0" w14:textId="77777777" w:rsidR="00747394" w:rsidRPr="00747394" w:rsidRDefault="00747394" w:rsidP="00747394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Далее выбираем платформу на, которой хотим провести эксперимент, и версию приложения. Мы запускаем тесты отдельно на каждой платформе, потому что результаты могут отличаться из-за интерфейса, аудитории и так далее.</w:t>
      </w:r>
    </w:p>
    <w:p w14:paraId="0FA49CA8" w14:textId="77777777" w:rsidR="00747394" w:rsidRPr="00747394" w:rsidRDefault="00747394" w:rsidP="00747394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 же выбираем процент аудитории, которую будем задействовать.</w:t>
      </w:r>
    </w:p>
    <w:p w14:paraId="391A8B62" w14:textId="4BFAAA91" w:rsidR="00747394" w:rsidRPr="00747394" w:rsidRDefault="00747394" w:rsidP="00747394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 каждого эксперимента есть свой ключ, который помогает понять, к какой группе относится зритель — А или В (то есть будет ли ему доступна фича или нет). По этому ключу мы выкатываем новую версию приложения.</w:t>
      </w:r>
    </w:p>
    <w:p w14:paraId="4A620AD7" w14:textId="113EC5F3" w:rsidR="00747394" w:rsidRPr="00747394" w:rsidRDefault="00747394" w:rsidP="0074739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739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57D93205" wp14:editId="33605237">
            <wp:extent cx="5940425" cy="3935095"/>
            <wp:effectExtent l="0" t="0" r="3175" b="8255"/>
            <wp:docPr id="3" name="Рисунок 3" descr="A/B тестирование на примере онлайн-кинотеатра KI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/B тестирование на примере онлайн-кинотеатра KION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6A496" w14:textId="77777777" w:rsidR="00747394" w:rsidRPr="00747394" w:rsidRDefault="00747394" w:rsidP="00747394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Спустя определённое количество времени, мы смотрим метрики и делаем вывод, есть ли разница в поведении людей на платформе и насколько она заметна. В нашем случае тесты проводились месяц.</w:t>
      </w:r>
    </w:p>
    <w:p w14:paraId="6724D718" w14:textId="77777777" w:rsidR="00747394" w:rsidRPr="00747394" w:rsidRDefault="00747394" w:rsidP="0074739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7473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Расчёты</w:t>
      </w:r>
    </w:p>
    <w:p w14:paraId="0B5CB44D" w14:textId="77777777" w:rsidR="00747394" w:rsidRPr="00747394" w:rsidRDefault="00747394" w:rsidP="00747394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Чтобы определить, сколько нам держать эксперимент, мы выбираем MDE (</w:t>
      </w:r>
      <w:proofErr w:type="spellStart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minimal</w:t>
      </w:r>
      <w:proofErr w:type="spellEnd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detectible</w:t>
      </w:r>
      <w:proofErr w:type="spellEnd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effect</w:t>
      </w:r>
      <w:proofErr w:type="spellEnd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— минимальный эффект, который мы ожидаем увидеть благодаря нашим изменениям. Далее подставляем в стандартную формулу расчёта необходимого количества наблюдений:</w:t>
      </w:r>
    </w:p>
    <w:p w14:paraId="7E7D95C2" w14:textId="77777777" w:rsidR="00747394" w:rsidRPr="00747394" w:rsidRDefault="00747394" w:rsidP="007473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def</w:t>
      </w:r>
      <w:proofErr w:type="spellEnd"/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sample_</w:t>
      </w:r>
      <w:proofErr w:type="gramStart"/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size</w:t>
      </w:r>
      <w:proofErr w:type="spellEnd"/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(</w:t>
      </w:r>
      <w:proofErr w:type="spellStart"/>
      <w:proofErr w:type="gramEnd"/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var</w:t>
      </w:r>
      <w:proofErr w:type="spellEnd"/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, </w:t>
      </w:r>
      <w:proofErr w:type="spellStart"/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mde</w:t>
      </w:r>
      <w:proofErr w:type="spellEnd"/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, </w:t>
      </w:r>
      <w:proofErr w:type="spellStart"/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alpha</w:t>
      </w:r>
      <w:proofErr w:type="spellEnd"/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, </w:t>
      </w:r>
      <w:proofErr w:type="spellStart"/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beta</w:t>
      </w:r>
      <w:proofErr w:type="spellEnd"/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):</w:t>
      </w:r>
    </w:p>
    <w:p w14:paraId="32E71EA0" w14:textId="77777777" w:rsidR="00747394" w:rsidRPr="00747394" w:rsidRDefault="00747394" w:rsidP="007473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 xml:space="preserve"># Total samples needed </w:t>
      </w:r>
      <w:proofErr w:type="spellStart"/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N_test</w:t>
      </w:r>
      <w:proofErr w:type="spellEnd"/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 xml:space="preserve"> + </w:t>
      </w:r>
      <w:proofErr w:type="spellStart"/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N_control</w:t>
      </w:r>
      <w:proofErr w:type="spellEnd"/>
    </w:p>
    <w:p w14:paraId="678EB05F" w14:textId="77777777" w:rsidR="00747394" w:rsidRPr="00747394" w:rsidRDefault="00747394" w:rsidP="007473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n = 2 * 2*((</w:t>
      </w:r>
      <w:proofErr w:type="spellStart"/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z_alpha</w:t>
      </w:r>
      <w:proofErr w:type="spellEnd"/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 xml:space="preserve"> + </w:t>
      </w:r>
      <w:proofErr w:type="spellStart"/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z_</w:t>
      </w:r>
      <w:proofErr w:type="gramStart"/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beta</w:t>
      </w:r>
      <w:proofErr w:type="spellEnd"/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)*</w:t>
      </w:r>
      <w:proofErr w:type="gramEnd"/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*2)*var/(</w:t>
      </w:r>
      <w:proofErr w:type="spellStart"/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mde</w:t>
      </w:r>
      <w:proofErr w:type="spellEnd"/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**2)</w:t>
      </w:r>
    </w:p>
    <w:p w14:paraId="68111AF4" w14:textId="77777777" w:rsidR="00747394" w:rsidRPr="00747394" w:rsidRDefault="00747394" w:rsidP="007473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return</w:t>
      </w:r>
      <w:proofErr w:type="spellEnd"/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n</w:t>
      </w:r>
    </w:p>
    <w:p w14:paraId="7343F8CD" w14:textId="77777777" w:rsidR="00747394" w:rsidRPr="00747394" w:rsidRDefault="00747394" w:rsidP="00747394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Где:</w:t>
      </w:r>
    </w:p>
    <w:p w14:paraId="11ACBB79" w14:textId="77777777" w:rsidR="00747394" w:rsidRPr="00747394" w:rsidRDefault="00747394" w:rsidP="007473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var</w:t>
      </w:r>
      <w:proofErr w:type="spellEnd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дисперсия метрики.</w:t>
      </w:r>
    </w:p>
    <w:p w14:paraId="2AA0D31F" w14:textId="77777777" w:rsidR="00747394" w:rsidRPr="00747394" w:rsidRDefault="00747394" w:rsidP="007473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z_alpha</w:t>
      </w:r>
      <w:proofErr w:type="spellEnd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— z </w:t>
      </w:r>
      <w:proofErr w:type="spellStart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значеие</w:t>
      </w:r>
      <w:proofErr w:type="spellEnd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относящиеся к вероятности совершить ошибку первого рода (обычно 0.05 и для него </w:t>
      </w:r>
      <w:proofErr w:type="spellStart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z_value</w:t>
      </w:r>
      <w:proofErr w:type="spellEnd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= 1.96).</w:t>
      </w:r>
    </w:p>
    <w:p w14:paraId="76D00EA5" w14:textId="77777777" w:rsidR="00747394" w:rsidRPr="00747394" w:rsidRDefault="00747394" w:rsidP="007473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z_beta</w:t>
      </w:r>
      <w:proofErr w:type="spellEnd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— z </w:t>
      </w:r>
      <w:proofErr w:type="spellStart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значеие</w:t>
      </w:r>
      <w:proofErr w:type="spellEnd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относящиеся к вероятности совершить ошибку второго рода (обычно 0.2 и для него </w:t>
      </w:r>
      <w:proofErr w:type="spellStart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z_value</w:t>
      </w:r>
      <w:proofErr w:type="spellEnd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= 0.84).</w:t>
      </w:r>
    </w:p>
    <w:p w14:paraId="26CECD99" w14:textId="77777777" w:rsidR="00747394" w:rsidRPr="00747394" w:rsidRDefault="00747394" w:rsidP="007473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74739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mde</w:t>
      </w:r>
      <w:proofErr w:type="spellEnd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минимальная разница в метрике, которую хотим заметить.</w:t>
      </w:r>
    </w:p>
    <w:p w14:paraId="66B23195" w14:textId="77777777" w:rsidR="00747394" w:rsidRPr="00747394" w:rsidRDefault="00747394" w:rsidP="00747394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В итоге получаем необходимое количество наблюдений в обеих группах. Понимая сколько примерно </w:t>
      </w:r>
      <w:proofErr w:type="gramStart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пользователей</w:t>
      </w:r>
      <w:proofErr w:type="gramEnd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заходит в день, можем примерно прикинуть как долго нужно держать эксперимент.</w:t>
      </w:r>
    </w:p>
    <w:p w14:paraId="5D251A83" w14:textId="77777777" w:rsidR="00747394" w:rsidRPr="00747394" w:rsidRDefault="00747394" w:rsidP="00747394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Дальше считаем статистическую значимость получившихся изменений в метрике.</w:t>
      </w:r>
    </w:p>
    <w:p w14:paraId="7376F751" w14:textId="77777777" w:rsidR="00747394" w:rsidRPr="00747394" w:rsidRDefault="00747394" w:rsidP="0074739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7473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Т-тест</w:t>
      </w:r>
    </w:p>
    <w:p w14:paraId="35FAD590" w14:textId="77777777" w:rsidR="00747394" w:rsidRPr="00747394" w:rsidRDefault="00747394" w:rsidP="00747394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Мы запускаем стандартный Т-тест и смотрим на значение </w:t>
      </w:r>
      <w:proofErr w:type="spellStart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p_value</w:t>
      </w:r>
      <w:proofErr w:type="spellEnd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меньше ли оно определенной границы, (обычно берётся 0,05). Если да, фиксируем статистически значимое изменение в метрике. Если нет, то утверждать, что есть разница, нельзя.</w:t>
      </w:r>
    </w:p>
    <w:p w14:paraId="72DFC7F5" w14:textId="77777777" w:rsidR="00747394" w:rsidRPr="00747394" w:rsidRDefault="00747394" w:rsidP="00747394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Важно помнить, </w:t>
      </w:r>
      <w:proofErr w:type="gramStart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</w:t>
      </w:r>
      <w:proofErr w:type="gramEnd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если эксперимент не прокрасился это не значит, что вообще нет эффекта. </w:t>
      </w:r>
      <w:proofErr w:type="gramStart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Возможно</w:t>
      </w:r>
      <w:proofErr w:type="gramEnd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он просто меньше выбранного нами MDE.</w:t>
      </w:r>
    </w:p>
    <w:p w14:paraId="0E06E942" w14:textId="77777777" w:rsidR="00747394" w:rsidRPr="00747394" w:rsidRDefault="00747394" w:rsidP="00747394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Отдельно стоит </w:t>
      </w:r>
      <w:proofErr w:type="gramStart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отметить</w:t>
      </w:r>
      <w:proofErr w:type="gramEnd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 мы проверяем, что можем доверять Т-тесту — как и любому другому тесту для нашей метрики. Учитывая, что распределение TVTU крайне ненормальное.</w:t>
      </w:r>
    </w:p>
    <w:p w14:paraId="3A2F4824" w14:textId="52963874" w:rsidR="00747394" w:rsidRPr="00747394" w:rsidRDefault="00747394" w:rsidP="0074739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739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4260CDEC" wp14:editId="58C9D8FD">
            <wp:extent cx="5940425" cy="4008120"/>
            <wp:effectExtent l="0" t="0" r="3175" b="0"/>
            <wp:docPr id="2" name="Рисунок 2" descr="A/B тестирование на примере онлайн-кинотеатра KIO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/B тестирование на примере онлайн-кинотеатра KIO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F6BA3" w14:textId="3823F4D6" w:rsidR="00747394" w:rsidRPr="00747394" w:rsidRDefault="00747394" w:rsidP="00747394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этого мы берём значение этой метрики у необходимой части пользователей (</w:t>
      </w:r>
      <w:proofErr w:type="gramStart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</w:t>
      </w:r>
      <w:proofErr w:type="gramEnd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у пользователей тестируемой платформы) до эксперимента, когда нет разбиения на А и В группы. Далее рандомно бьём этих пользователей на A</w:t>
      </w:r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proofErr w:type="gramEnd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группы, проводим на них Т-тест и фиксируем значение </w:t>
      </w:r>
      <w:proofErr w:type="spellStart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p_value</w:t>
      </w:r>
      <w:proofErr w:type="spellEnd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Если </w:t>
      </w:r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оно меньше принятого нами (</w:t>
      </w:r>
      <w:proofErr w:type="gramStart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</w:t>
      </w:r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имер</w:t>
      </w:r>
      <w:proofErr w:type="gramEnd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0,05), то фиксируем в отдельном счетчике, что эксперимент прокрасился.</w:t>
      </w:r>
    </w:p>
    <w:p w14:paraId="76012EE4" w14:textId="77777777" w:rsidR="00747394" w:rsidRPr="00747394" w:rsidRDefault="00747394" w:rsidP="00747394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Повторяем 10000 раз, каждый раз рандомно разбивая на А </w:t>
      </w:r>
      <w:proofErr w:type="gramStart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proofErr w:type="gramEnd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группы. Если число прокрасившихся экспериментов примерно 5%, то тесту (как и будущим экспериментам) можно доверять.</w:t>
      </w:r>
    </w:p>
    <w:p w14:paraId="2670E980" w14:textId="77777777" w:rsidR="00747394" w:rsidRPr="00747394" w:rsidRDefault="00747394" w:rsidP="00747394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Если прокрашиваться будет меньше 5%, то это не так критично. Но это </w:t>
      </w:r>
      <w:proofErr w:type="gramStart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значит</w:t>
      </w:r>
      <w:proofErr w:type="gramEnd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что метрика не такая чувствительная и мы реже будем фиксировать эффект, там где он реально есть.</w:t>
      </w:r>
    </w:p>
    <w:p w14:paraId="54BA92F7" w14:textId="77777777" w:rsidR="00747394" w:rsidRPr="00747394" w:rsidRDefault="00747394" w:rsidP="00747394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 если прокрашиваться будет значительно чаще установленных 5%, то и в реальных экспериментах мы будем получать ошибки чаще, нежели рассчитывали.</w:t>
      </w:r>
    </w:p>
    <w:p w14:paraId="14A4E1CE" w14:textId="77777777" w:rsidR="00747394" w:rsidRPr="00747394" w:rsidRDefault="00747394" w:rsidP="00747394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качестве примера можем взять экспоненциальное распределение, которое похоже на TVTU:</w:t>
      </w:r>
    </w:p>
    <w:p w14:paraId="147747AC" w14:textId="2AE64C06" w:rsidR="00747394" w:rsidRPr="00747394" w:rsidRDefault="00747394" w:rsidP="007473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739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16C8A3FD" wp14:editId="6E54163E">
            <wp:extent cx="5940425" cy="5031740"/>
            <wp:effectExtent l="0" t="0" r="3175" b="0"/>
            <wp:docPr id="1" name="Рисунок 1" descr="A/B тестирование на примере онлайн-кинотеатра KIO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/B тестирование на примере онлайн-кинотеатра KION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3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D4652" w14:textId="77777777" w:rsidR="00747394" w:rsidRPr="00747394" w:rsidRDefault="00747394" w:rsidP="0074739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F054EED" w14:textId="7D1FF0FE" w:rsidR="00747394" w:rsidRPr="00747394" w:rsidRDefault="00747394" w:rsidP="0074739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Тут </w:t>
      </w:r>
      <w:proofErr w:type="gramStart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видно</w:t>
      </w:r>
      <w:proofErr w:type="gramEnd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что Т-тест вполне подходит для такого распределения</w:t>
      </w:r>
    </w:p>
    <w:p w14:paraId="49B1B1D7" w14:textId="77777777" w:rsidR="00747394" w:rsidRPr="00747394" w:rsidRDefault="00747394" w:rsidP="0074739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74739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Результаты</w:t>
      </w:r>
    </w:p>
    <w:p w14:paraId="4100537B" w14:textId="77777777" w:rsidR="00747394" w:rsidRPr="00747394" w:rsidRDefault="00747394" w:rsidP="00747394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Согласно A/B тестированию на примере реализованного автозапуска, наша гипотеза сработала: пользователи вовлечены, больше половины из них досматривают фильмы, которые предложил </w:t>
      </w:r>
      <w:proofErr w:type="spellStart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Autoplay</w:t>
      </w:r>
      <w:proofErr w:type="spellEnd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48F6F5F" w14:textId="77777777" w:rsidR="00747394" w:rsidRPr="00747394" w:rsidRDefault="00747394" w:rsidP="00747394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Общий TVT изменился не сильно, всего на 3,8%, потому что не все пользователи добрались до размеченного контента и увидели фичу. Но результаты среди групп, которые смотрели размещённый контент, отличные. Мы рассчитывали минимум на плюс 5%. Но </w:t>
      </w:r>
      <w:proofErr w:type="spellStart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TVTu</w:t>
      </w:r>
      <w:proofErr w:type="spellEnd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сессий оказался выше на 21%. А TVT VOD — выше на 23%.</w:t>
      </w:r>
    </w:p>
    <w:p w14:paraId="4DB0799C" w14:textId="77777777" w:rsidR="00747394" w:rsidRPr="00747394" w:rsidRDefault="00747394" w:rsidP="00747394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Самыми сильными были изменения на </w:t>
      </w:r>
      <w:proofErr w:type="spellStart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Android</w:t>
      </w:r>
      <w:proofErr w:type="spellEnd"/>
      <w:r w:rsidRPr="0074739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TV.</w:t>
      </w:r>
    </w:p>
    <w:p w14:paraId="378DE29B" w14:textId="77777777" w:rsidR="00B428BC" w:rsidRPr="00747394" w:rsidRDefault="00B428BC" w:rsidP="005E0263">
      <w:pPr>
        <w:ind w:firstLine="851"/>
        <w:rPr>
          <w:rFonts w:ascii="Times New Roman" w:hAnsi="Times New Roman" w:cs="Times New Roman"/>
          <w:sz w:val="28"/>
          <w:szCs w:val="28"/>
        </w:rPr>
      </w:pPr>
    </w:p>
    <w:sectPr w:rsidR="00B428BC" w:rsidRPr="00747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63"/>
    <w:rsid w:val="00187F7B"/>
    <w:rsid w:val="005E0263"/>
    <w:rsid w:val="005E1166"/>
    <w:rsid w:val="00747394"/>
    <w:rsid w:val="00765903"/>
    <w:rsid w:val="00B4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7106"/>
  <w15:chartTrackingRefBased/>
  <w15:docId w15:val="{960989DA-9A1B-4926-9B10-3A5FE74D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473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473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473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73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73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4739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p-content-paragraph">
    <w:name w:val="tp-content-paragraph"/>
    <w:basedOn w:val="a"/>
    <w:rsid w:val="00747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p-content-imagecaption">
    <w:name w:val="tp-content-image__caption"/>
    <w:basedOn w:val="a0"/>
    <w:rsid w:val="00747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5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314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4796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8645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58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Бегунков Евгений Александрович</dc:creator>
  <cp:keywords/>
  <dc:description/>
  <cp:lastModifiedBy>Бегунков Евгений Александрович</cp:lastModifiedBy>
  <cp:revision>2</cp:revision>
  <dcterms:created xsi:type="dcterms:W3CDTF">2024-02-29T07:09:00Z</dcterms:created>
  <dcterms:modified xsi:type="dcterms:W3CDTF">2024-02-29T07:29:00Z</dcterms:modified>
</cp:coreProperties>
</file>