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проекта: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Игра “Морской волк”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Авторы: 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Евгений Ваничев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Таисия Чегодаева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Идея: главный герой –аристократ, получивший в наследство корабль. В игре две основных механики – плавание по океану и исследование городов-островов.</w:t>
        <w:br w:type="textWrapping"/>
        <w:br w:type="textWrapping"/>
        <w:t xml:space="preserve">Основные технологии:</w:t>
        <w:br w:type="textWrapping"/>
        <w:t xml:space="preserve">Реализация игры основана на библиотеке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pygame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дополнительно использовались библиотеки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PyQT5, thorpy, sqlite3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  <w:br w:type="textWrapping"/>
        <w:br w:type="textWrapping"/>
        <w:t xml:space="preserve">Возможности: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регистрация пользователя;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 уровня в меню;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исследование карты и прохождение квестов;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взаимодействие с другими персонажами.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Примеры экранов игры: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195513" cy="2195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14563" cy="2214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