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rFonts w:ascii="DejaVu Sans" w:hAnsi="DejaVu Sans"/>
        </w:rPr>
        <w:t>Удмуртия, в ленту, бюджет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bookmarkStart w:id="0" w:name="_GoBack"/>
      <w:bookmarkEnd w:id="0"/>
      <w:r>
        <w:rPr>
          <w:rFonts w:ascii="DejaVu Sans" w:hAnsi="DejaVu Sans"/>
        </w:rPr>
        <w:t>Подпись – Темп роста поступлений несколько опережает и среднероссийский и среднеприволжский показатели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b/>
          <w:rFonts w:ascii="DejaVu Sans" w:hAnsi="DejaVu Sans"/>
        </w:rPr>
        <w:t>Удмуртские налоговики направили в федеральный бюджет 93,8 млрд рублей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rFonts w:ascii="DejaVu Sans" w:hAnsi="DejaVu Sans"/>
        </w:rPr>
        <w:t xml:space="preserve">За 2011 год в консолидированный бюджет РФ с территории Удмуртии мобилизовано 93,8 млрд рублей налоговых и иных доходов, администрируемых налоговыми органами. Как сообщили «ФедералПресс» сегодня, 17 февраля, в пресс-службе </w:t>
      </w:r>
      <w:bookmarkStart w:id="1" w:name="DDE_LINK"/>
      <w:r>
        <w:rPr>
          <w:rFonts w:ascii="DejaVu Sans" w:hAnsi="DejaVu Sans"/>
        </w:rPr>
        <w:t>Удмуртского УФНС</w:t>
      </w:r>
      <w:bookmarkEnd w:id="1"/>
      <w:r>
        <w:rPr>
          <w:rFonts w:ascii="DejaVu Sans" w:hAnsi="DejaVu Sans"/>
        </w:rPr>
        <w:t>, это на 28 % или на 20,5 млрд рублей больше, чем в 2010 году.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rFonts w:ascii="DejaVu Sans" w:hAnsi="DejaVu Sans"/>
        </w:rPr>
        <w:t>Темп роста поступлений несколько опережает и среднероссийский показатель, равный 126,8 %, и среднеприволжский – 127,2 %.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rFonts w:ascii="DejaVu Sans" w:hAnsi="DejaVu Sans"/>
        </w:rPr>
        <w:t>По сравнению с докризисным 2008 годом, сумма налоговых поступлений увеличилась на 12 % (10 млрд рублей).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rFonts w:ascii="DejaVu Sans" w:hAnsi="DejaVu Sans"/>
        </w:rPr>
        <w:t>Структура поступления основных видов налоговых платежей по сравнению с 2010 годом практически не изменилась. Лидирующее место в объеме поступлений занимает налог на добычу полезных ископаемых (его удельный вес достиг 41 %), вторым по значимости поступления был налог на добавленную стоимость (22 %), на третьем месте – налог на прибыль организаций (14,5 %).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i/>
          <w:iCs/>
          <w:rFonts w:ascii="DejaVu Sans" w:hAnsi="DejaVu Sans"/>
        </w:rPr>
        <w:t>Елена Дмитриева</w:t>
      </w:r>
    </w:p>
    <w:p>
      <w:pPr>
        <w:pStyle w:val="style0"/>
        <w:jc w:val="both"/>
      </w:pPr>
      <w:r>
        <w:rPr>
          <w:i/>
          <w:iCs/>
          <w:rFonts w:ascii="DejaVu Sans" w:hAnsi="DejaVu Sans"/>
        </w:rPr>
      </w:r>
    </w:p>
    <w:p>
      <w:pPr>
        <w:pStyle w:val="style0"/>
        <w:jc w:val="both"/>
      </w:pPr>
      <w:r>
        <w:rPr>
          <w:rFonts w:ascii="DejaVu Sans" w:hAnsi="DejaVu Sans"/>
        </w:rPr>
        <w:t>налоги</w:t>
      </w:r>
    </w:p>
    <w:p>
      <w:pPr>
        <w:pStyle w:val="style0"/>
        <w:jc w:val="both"/>
      </w:pPr>
      <w:r>
        <w:rPr>
          <w:rFonts w:ascii="DejaVu Sans" w:hAnsi="DejaVu Sans"/>
        </w:rPr>
        <w:t>Удмуртское УФНС</w:t>
      </w:r>
    </w:p>
    <w:p>
      <w:pPr>
        <w:pStyle w:val="style0"/>
        <w:jc w:val="both"/>
      </w:pPr>
      <w:r>
        <w:rPr>
          <w:rFonts w:ascii="DejaVu Sans" w:hAnsi="DejaVu Sans"/>
        </w:rPr>
        <w:t>бюджет</w:t>
      </w:r>
    </w:p>
    <w:sectPr>
      <w:formProt w:val="off"/>
      <w:pgSz w:h="16837" w:w="11905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auto"/>
    <w:pitch w:val="default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0" w:before="0" w:line="200" w:lineRule="atLeast"/>
    </w:pPr>
    <w:rPr>
      <w:color w:val="auto"/>
      <w:sz w:val="24"/>
      <w:szCs w:val="24"/>
      <w:rFonts w:ascii="Times New Roman" w:cs="Calibri" w:eastAsia="DejaVu Sans" w:hAnsi="Times New Roman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character">
    <w:name w:val="Выделение жирным"/>
    <w:basedOn w:val="style15"/>
    <w:next w:val="style17"/>
    <w:rPr>
      <w:b/>
      <w:bCs/>
    </w:rPr>
  </w:style>
  <w:style w:styleId="style18" w:type="character">
    <w:name w:val="Интернет-ссылка"/>
    <w:basedOn w:val="style15"/>
    <w:next w:val="style18"/>
    <w:rPr>
      <w:color w:val="0000FF"/>
      <w:u w:val="single"/>
      <w:lang w:bidi="ru-RU" w:eastAsia="ru-RU" w:val="ru-RU"/>
    </w:rPr>
  </w:style>
  <w:style w:styleId="style19" w:type="paragraph">
    <w:name w:val="Заголовок"/>
    <w:basedOn w:val="style0"/>
    <w:next w:val="style20"/>
    <w:pPr>
      <w:keepNext/>
      <w:spacing w:after="120" w:before="240"/>
    </w:pPr>
    <w:rPr>
      <w:sz w:val="28"/>
      <w:szCs w:val="28"/>
      <w:rFonts w:ascii="Nimbus Roman No9 L;Times New Roman" w:cs="DejaVu Sans" w:eastAsia="DejaVu Sans" w:hAnsi="Nimbus Roman No9 L;Times New Roman"/>
    </w:rPr>
  </w:style>
  <w:style w:styleId="style20" w:type="paragraph">
    <w:name w:val="Основной текст"/>
    <w:basedOn w:val="style0"/>
    <w:next w:val="style20"/>
    <w:pPr>
      <w:spacing w:after="120" w:before="0"/>
    </w:pPr>
    <w:rPr/>
  </w:style>
  <w:style w:styleId="style21" w:type="paragraph">
    <w:name w:val="Список"/>
    <w:basedOn w:val="style20"/>
    <w:next w:val="style21"/>
    <w:pPr/>
    <w:rPr>
      <w:rFonts w:ascii="Nimbus Roman No9 L;Times New Roman" w:hAnsi="Nimbus Roman No9 L;Times New Roman"/>
    </w:rPr>
  </w:style>
  <w:style w:styleId="style22" w:type="paragraph">
    <w:name w:val="Название"/>
    <w:basedOn w:val="style0"/>
    <w:next w:val="style22"/>
    <w:pPr>
      <w:suppressLineNumbers/>
      <w:spacing w:after="120" w:before="120"/>
    </w:pPr>
    <w:rPr>
      <w:sz w:val="24"/>
      <w:i/>
      <w:szCs w:val="24"/>
      <w:iCs/>
      <w:rFonts w:ascii="Nimbus Roman No9 L;Times New Roman" w:hAnsi="Nimbus Roman No9 L;Times New Roman"/>
    </w:rPr>
  </w:style>
  <w:style w:styleId="style23" w:type="paragraph">
    <w:name w:val="Указатель"/>
    <w:basedOn w:val="style0"/>
    <w:next w:val="style23"/>
    <w:pPr>
      <w:suppressLineNumbers/>
    </w:pPr>
    <w:rPr>
      <w:rFonts w:ascii="Nimbus Roman No9 L;Times New Roman" w:hAnsi="Nimbus Roman No9 L;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2012-02-17T08:52:00.00Z</dcterms:created>
  <dc:creator>1</dc:creator>
  <cp:lastModifiedBy>1</cp:lastModifiedBy>
  <dcterms:modified xsi:type="dcterms:W3CDTF">2012-02-17T09:42:00.00Z</dcterms:modified>
  <cp:revision>2</cp:revision>
</cp:coreProperties>
</file>