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Новосибирская область</w:t>
      </w:r>
    </w:p>
    <w:p>
      <w:pPr>
        <w:pStyle w:val="style0"/>
      </w:pPr>
      <w:r>
        <w:rPr/>
        <w:t>бюджет</w:t>
      </w:r>
    </w:p>
    <w:p>
      <w:pPr>
        <w:pStyle w:val="style0"/>
      </w:pPr>
      <w:r>
        <w:rPr/>
        <w:t xml:space="preserve">Лента 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szCs w:val="24"/>
          <w:iCs/>
          <w:rFonts w:cs="Times New Roman"/>
          <w:lang w:eastAsia="ru-RU"/>
        </w:rPr>
        <w:t>Муниципалитетам будут выделяться субсидии из расчета 300 тыс. рублей на одно место</w:t>
      </w:r>
    </w:p>
    <w:p>
      <w:pPr>
        <w:pStyle w:val="style0"/>
      </w:pPr>
      <w:hyperlink r:id="rId2">
        <w:r>
          <w:rPr>
            <w:i/>
            <w:iCs/>
            <w:rStyle w:val="style16"/>
          </w:rPr>
          <w:t>http://primamedia.ru/files/138636.jpg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Новосибирские власти вдвое увеличили финансирование ввода мест в детсадах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Правительство Новосибирской области запланировало в областном бюджете 2012 года на </w:t>
      </w:r>
      <w:r>
        <w:rPr>
          <w:szCs w:val="24"/>
          <w:rFonts w:cs="Times New Roman"/>
          <w:lang w:eastAsia="ru-RU"/>
        </w:rPr>
        <w:t>ввод новых мест в детских дошкольных учреждениях сумму, которая почти в два раза превышает аналогичные показатели прошлого года. Как сообщили «ФедералПресс» в пресс-службе правительства региона, на открытие порядка 6,3 тыс. мест в детсадах, предусмотренных профильной долгосрочной целевой программой в 2012 году, планируется выделить более</w:t>
      </w:r>
      <w:bookmarkStart w:id="0" w:name="_GoBack"/>
      <w:bookmarkEnd w:id="0"/>
      <w:r>
        <w:rPr>
          <w:szCs w:val="24"/>
          <w:rFonts w:cs="Times New Roman"/>
          <w:lang w:eastAsia="ru-RU"/>
        </w:rPr>
        <w:t xml:space="preserve"> миллиарда рублей.</w:t>
      </w:r>
    </w:p>
    <w:p>
      <w:pPr>
        <w:pStyle w:val="style0"/>
      </w:pPr>
      <w:r>
        <w:rPr>
          <w:szCs w:val="24"/>
          <w:rFonts w:cs="Times New Roman"/>
          <w:lang w:eastAsia="ru-RU"/>
        </w:rPr>
      </w:r>
    </w:p>
    <w:p>
      <w:pPr>
        <w:pStyle w:val="style0"/>
      </w:pPr>
      <w:r>
        <w:rPr>
          <w:szCs w:val="24"/>
          <w:rFonts w:cs="Times New Roman"/>
          <w:lang w:eastAsia="ru-RU"/>
        </w:rPr>
        <w:t>«Губернатором Новосибирской области с учетом особой важности этого направления работы поставлена задача – значительно увеличить количество вводимых мест в детских дошкольных учреждениях на 2012 год, – сообщили в пресс-службе. – В связи с этим будут внесены корректировки в программу, увеличен общий объем ее финансирования на этот год».</w:t>
      </w:r>
    </w:p>
    <w:p>
      <w:pPr>
        <w:pStyle w:val="style0"/>
      </w:pPr>
      <w:r>
        <w:rPr>
          <w:szCs w:val="24"/>
          <w:rFonts w:cs="Times New Roman"/>
          <w:lang w:eastAsia="ru-RU"/>
        </w:rPr>
      </w:r>
    </w:p>
    <w:p>
      <w:pPr>
        <w:pStyle w:val="style0"/>
      </w:pPr>
      <w:r>
        <w:rPr>
          <w:szCs w:val="24"/>
          <w:rFonts w:cs="Times New Roman"/>
          <w:lang w:eastAsia="ru-RU"/>
        </w:rPr>
        <w:t>Как отметили в пресс-службе, в наступившем году планируется увеличить число открытых мест во вновь построенных зданиях, для чего органам местного самоуправления будут выделяться субсидии из расчета 300 тысяч рублей на одно место.</w:t>
      </w:r>
    </w:p>
    <w:p>
      <w:pPr>
        <w:pStyle w:val="style0"/>
      </w:pPr>
      <w:r>
        <w:rPr>
          <w:szCs w:val="24"/>
          <w:rFonts w:cs="Times New Roman"/>
          <w:lang w:eastAsia="ru-RU"/>
        </w:rPr>
      </w:r>
    </w:p>
    <w:p>
      <w:pPr>
        <w:pStyle w:val="style0"/>
      </w:pPr>
      <w:r>
        <w:rPr>
          <w:szCs w:val="24"/>
          <w:rFonts w:cs="Times New Roman"/>
          <w:lang w:eastAsia="ru-RU"/>
        </w:rPr>
        <w:t xml:space="preserve">В пресс-службе также сообщили, что в 2011 году в Новосибирской области было введено 6928 мест в детских дошкольных учреждениях, что обошлось бюджетам различных уровней в </w:t>
      </w:r>
      <w:r>
        <w:rPr>
          <w:szCs w:val="24"/>
          <w:iCs/>
          <w:rFonts w:cs="Times New Roman"/>
          <w:lang w:eastAsia="ru-RU"/>
        </w:rPr>
        <w:t>900 миллионов рублей.</w:t>
      </w:r>
    </w:p>
    <w:p>
      <w:pPr>
        <w:pStyle w:val="style0"/>
      </w:pPr>
      <w:r>
        <w:rPr>
          <w:szCs w:val="24"/>
          <w:iCs/>
          <w:rFonts w:cs="Times New Roman"/>
          <w:lang w:eastAsia="ru-RU"/>
        </w:rPr>
      </w:r>
    </w:p>
    <w:p>
      <w:pPr>
        <w:pStyle w:val="style0"/>
      </w:pPr>
      <w:r>
        <w:rPr>
          <w:i/>
          <w:szCs w:val="24"/>
          <w:iCs/>
          <w:rFonts w:cs="Times New Roman"/>
          <w:lang w:eastAsia="ru-RU"/>
        </w:rPr>
        <w:t>Виктор Полторацкий</w:t>
      </w:r>
    </w:p>
    <w:p>
      <w:pPr>
        <w:pStyle w:val="style0"/>
      </w:pPr>
      <w:r>
        <w:rPr>
          <w:szCs w:val="24"/>
          <w:iCs/>
          <w:rFonts w:cs="Times New Roman"/>
          <w:lang w:eastAsia="ru-RU"/>
        </w:rPr>
      </w:r>
    </w:p>
    <w:p>
      <w:pPr>
        <w:pStyle w:val="style0"/>
      </w:pPr>
      <w:r>
        <w:rPr>
          <w:szCs w:val="24"/>
          <w:iCs/>
          <w:rFonts w:cs="Times New Roman"/>
          <w:lang w:eastAsia="ru-RU"/>
        </w:rPr>
        <w:t>Новосибирская область</w:t>
      </w:r>
    </w:p>
    <w:p>
      <w:pPr>
        <w:pStyle w:val="style0"/>
      </w:pPr>
      <w:r>
        <w:rPr>
          <w:szCs w:val="24"/>
          <w:rFonts w:cs="Times New Roman"/>
          <w:lang w:eastAsia="ru-RU"/>
        </w:rPr>
        <w:t>детсады</w:t>
      </w:r>
    </w:p>
    <w:p>
      <w:pPr>
        <w:pStyle w:val="style0"/>
      </w:pPr>
      <w:r>
        <w:rPr>
          <w:szCs w:val="24"/>
          <w:rFonts w:cs="Times New Roman"/>
          <w:lang w:eastAsia="ru-RU"/>
        </w:rPr>
        <w:t>бюджет</w:t>
      </w:r>
    </w:p>
    <w:p>
      <w:pPr>
        <w:pStyle w:val="style0"/>
      </w:pPr>
      <w:r>
        <w:rPr>
          <w:szCs w:val="24"/>
          <w:rFonts w:cs="Times New Roman"/>
          <w:lang w:eastAsia="ru-RU"/>
        </w:rPr>
        <w:t>целевая программа</w:t>
      </w:r>
    </w:p>
    <w:p>
      <w:pPr>
        <w:pStyle w:val="style0"/>
      </w:pPr>
      <w:r>
        <w:rPr>
          <w:szCs w:val="24"/>
          <w:rFonts w:cs="Times New Roman"/>
          <w:lang w:eastAsia="ru-RU"/>
        </w:rPr>
        <w:t>субсидия</w:t>
      </w:r>
    </w:p>
    <w:p>
      <w:pPr>
        <w:pStyle w:val="style0"/>
      </w:pPr>
      <w:r>
        <w:rPr>
          <w:szCs w:val="24"/>
          <w:rFonts w:cs="Times New Roman"/>
          <w:lang w:eastAsia="ru-RU"/>
        </w:rPr>
        <w:t>финансирование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Albany AMT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1" w:type="paragraph">
    <w:name w:val="Указатель"/>
    <w:basedOn w:val="style0"/>
    <w:next w:val="style21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imamedia.ru/files/138636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2012-01-11T09:34:00.00Z</dcterms:created>
  <dc:creator>USER</dc:creator>
  <cp:lastModifiedBy>USER</cp:lastModifiedBy>
  <dcterms:modified xsi:type="dcterms:W3CDTF">2012-01-11T10:11:00.00Z</dcterms:modified>
  <cp:revision>9</cp:revision>
</cp:coreProperties>
</file>