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Краснодарский край, лента, индустрия и ТЭК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Фото:</w:t>
      </w:r>
      <w:r>
        <w:rPr>
          <w:rFonts w:ascii="DejaVu Sans" w:hAnsi="DejaVu Sans"/>
        </w:rPr>
        <w:t xml:space="preserve"> </w:t>
      </w:r>
      <w:hyperlink r:id="rId2">
        <w:r>
          <w:rPr>
            <w:sz w:val="24"/>
            <w:szCs w:val="24"/>
            <w:rStyle w:val="style16"/>
            <w:rFonts w:ascii="DejaVu Sans" w:cs="Times New Roman" w:hAnsi="DejaVu Sans"/>
          </w:rPr>
          <w:t>http://www.yugopolis.ru/data/mediadb/2383/0000/0095/9523/466x10000_out__.jpg</w:t>
        </w:r>
      </w:hyperlink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Олигарх заинтересовался животноводством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b/>
          <w:szCs w:val="24"/>
          <w:bCs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b/>
          <w:szCs w:val="24"/>
          <w:bCs/>
          <w:rFonts w:ascii="DejaVu Sans" w:cs="Times New Roman" w:hAnsi="DejaVu Sans"/>
        </w:rPr>
        <w:t>Дерипаска приобрел агропредприятие Минобороны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b/>
          <w:szCs w:val="24"/>
          <w:bCs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ФАС России согласовала приобретение 100 % акций «Главмоссотроем» (входит в группу компаний «Базэл», объединяющую предприятия Олега Дерипаски) кубанского ОАО «Рассвет».</w:t>
      </w:r>
    </w:p>
    <w:p>
      <w:pPr>
        <w:pStyle w:val="style0"/>
        <w:jc w:val="both"/>
        <w:spacing w:after="0" w:before="0" w:line="100" w:lineRule="atLeast"/>
      </w:pPr>
      <w:r>
        <w:rPr>
          <w:rFonts w:ascii="DejaVu Sans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 xml:space="preserve">Уставный капитал ОАО «Рассвет», расположенного в Динском районе, составляет 1,183 млрд рублей, он поделен на акции номиналом по тысяче рублей каждая. Согласно отчетности ОАО за третий квартал 2011 года, одной акцией владеет Минобороны РФ, остальное находится в собственности ОАО «Агропром» </w:t>
      </w:r>
      <w:r>
        <w:rPr>
          <w:sz w:val="24"/>
          <w:szCs w:val="24"/>
          <w:rFonts w:ascii="DejaVu Sans" w:cs="Times New Roman" w:hAnsi="DejaVu Sans"/>
        </w:rPr>
        <w:t xml:space="preserve">– </w:t>
      </w:r>
      <w:r>
        <w:rPr>
          <w:sz w:val="24"/>
          <w:szCs w:val="24"/>
          <w:rFonts w:ascii="DejaVu Sans" w:cs="Times New Roman" w:hAnsi="DejaVu Sans"/>
        </w:rPr>
        <w:t>подразделения государственного холдинга «Оборонсервис».</w:t>
      </w:r>
    </w:p>
    <w:p>
      <w:pPr>
        <w:pStyle w:val="style0"/>
        <w:jc w:val="both"/>
        <w:spacing w:after="0" w:before="0" w:line="100" w:lineRule="atLeast"/>
      </w:pPr>
      <w:r>
        <w:rPr>
          <w:rFonts w:ascii="DejaVu Sans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«Рассвет» находился в ведении Минобороны с 1996 года, в 2009 году предприятие было акционировано, «Агропром» стал его основным акционером в 2010 году.</w:t>
      </w:r>
    </w:p>
    <w:p>
      <w:pPr>
        <w:pStyle w:val="style0"/>
        <w:jc w:val="both"/>
        <w:spacing w:after="0" w:before="0" w:line="100" w:lineRule="atLeast"/>
      </w:pPr>
      <w:r>
        <w:rPr>
          <w:rFonts w:ascii="DejaVu Sans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Согласно официальному сайту предприятия, его общая земельная площадь составляет 9791 га, из них 7413 га пашни. На остальной территории расположены четыре полеводческих цеха, две молочно-товарные фермы на 605 и 1100 голов молодняка, ферма доращивания и откорма молодняка на 500 голов, свиноводческая ферма для выращивания и откорма 9000 голов, птицеферма на 5000 голов, конеферма на сто голов.</w:t>
      </w:r>
    </w:p>
    <w:p>
      <w:pPr>
        <w:pStyle w:val="style0"/>
        <w:jc w:val="both"/>
        <w:spacing w:after="0" w:before="0" w:line="100" w:lineRule="atLeast"/>
      </w:pPr>
      <w:r>
        <w:rPr>
          <w:rFonts w:ascii="DejaVu Sans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 xml:space="preserve">На предприятии имеется мельница, хлебопекарня, макаронный цех, хладобойня и также цех по переработке подсолнечника. </w:t>
      </w:r>
    </w:p>
    <w:p>
      <w:pPr>
        <w:pStyle w:val="style0"/>
        <w:jc w:val="both"/>
        <w:spacing w:after="0" w:before="0" w:line="100" w:lineRule="atLeast"/>
      </w:pPr>
      <w:r>
        <w:rPr>
          <w:rFonts w:ascii="DejaVu Sans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За последние годы выручка от реализации составляет в среднем около 230 млн рублей, прибыль – 28 млн руб., рентабельность – 14 %.</w:t>
      </w:r>
    </w:p>
    <w:p>
      <w:pPr>
        <w:pStyle w:val="style0"/>
        <w:jc w:val="both"/>
        <w:spacing w:after="0" w:before="0" w:line="100" w:lineRule="atLeast"/>
      </w:pPr>
      <w:r>
        <w:rPr>
          <w:rFonts w:ascii="DejaVu Sans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Холдинговая компания «Главмосстрой» работает на рынке недвижимости российской столицы и входит в строительный дивизион корпорации «Главстрой», головной компанией которой является «Базовый элемент». По словам директора по связям с общественностью «Главстроя» Виталия Королева, сделка была рыночной, а не аукционной, закрыть ее планируется в первом квартале 2012 года.</w:t>
      </w:r>
    </w:p>
    <w:p>
      <w:pPr>
        <w:pStyle w:val="style0"/>
        <w:jc w:val="both"/>
        <w:spacing w:after="0" w:before="0" w:line="100" w:lineRule="atLeast"/>
      </w:pPr>
      <w:r>
        <w:rPr>
          <w:rFonts w:ascii="DejaVu Sans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«Это не попытка «Главмосстроя» войти в агробизнес, –</w:t>
      </w:r>
      <w:r>
        <w:rPr>
          <w:sz w:val="24"/>
          <w:szCs w:val="24"/>
          <w:rFonts w:ascii="DejaVu Sans" w:cs="Times New Roman" w:hAnsi="DejaVu Sans"/>
        </w:rPr>
        <w:t xml:space="preserve"> </w:t>
      </w:r>
      <w:r>
        <w:rPr>
          <w:sz w:val="24"/>
          <w:szCs w:val="24"/>
          <w:rFonts w:ascii="DejaVu Sans" w:cs="Times New Roman" w:hAnsi="DejaVu Sans"/>
        </w:rPr>
        <w:t>поясняет Королев, –</w:t>
      </w:r>
      <w:r>
        <w:rPr>
          <w:sz w:val="24"/>
          <w:szCs w:val="24"/>
          <w:rFonts w:ascii="DejaVu Sans" w:cs="Times New Roman" w:hAnsi="DejaVu Sans"/>
        </w:rPr>
        <w:t xml:space="preserve"> </w:t>
      </w:r>
      <w:r>
        <w:rPr>
          <w:sz w:val="24"/>
          <w:szCs w:val="24"/>
          <w:rFonts w:ascii="DejaVu Sans" w:cs="Times New Roman" w:hAnsi="DejaVu Sans"/>
        </w:rPr>
        <w:t>а прежде всего инвестиции «Базэла» в перспективное и профильное направление. В дальнейшем актив будет передан в управление агрохолдинга «Кубань»».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Андрей Кошик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Дерипаска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ОАО Рассвет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Главстрой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Королев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Министерство</w:t>
      </w:r>
      <w:r>
        <w:rPr>
          <w:sz w:val="24"/>
          <w:szCs w:val="24"/>
          <w:rFonts w:ascii="DejaVu Sans" w:cs="Times New Roman" w:hAnsi="DejaVu Sans"/>
        </w:rPr>
        <w:t xml:space="preserve"> обороны РФ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Базэл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Базовый элемент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ascii="Nimbus Roman No9 L;Times New Roman" w:hAnsi="Nimbus Roman No9 L;Times New Roman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1" w:type="paragraph">
    <w:name w:val="Указатель"/>
    <w:basedOn w:val="style0"/>
    <w:next w:val="style21"/>
    <w:pPr>
      <w:suppressLineNumbers/>
    </w:pPr>
    <w:rPr>
      <w:rFonts w:ascii="Nimbus Roman No9 L;Times New Roman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ugopolis.ru/data/mediadb/2383/0000/0095/9523/466x10000_out__.jpg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2012-01-11T09:13:00.00Z</dcterms:created>
  <dc:creator>Андрей</dc:creator>
  <cp:lastModifiedBy>Андрей</cp:lastModifiedBy>
  <dcterms:modified xsi:type="dcterms:W3CDTF">2012-01-11T09:43:00.00Z</dcterms:modified>
  <cp:revision>2</cp:revision>
</cp:coreProperties>
</file>