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Республика Хакасия</w:t>
      </w:r>
    </w:p>
    <w:p>
      <w:pPr>
        <w:pStyle w:val="style0"/>
      </w:pPr>
      <w:r>
        <w:rPr/>
        <w:t>Транспорт</w:t>
      </w:r>
    </w:p>
    <w:p>
      <w:pPr>
        <w:pStyle w:val="style0"/>
      </w:pPr>
      <w:r>
        <w:rPr/>
        <w:t>Лента</w:t>
      </w:r>
    </w:p>
    <w:p>
      <w:pPr>
        <w:pStyle w:val="style0"/>
      </w:pPr>
      <w:r>
        <w:rPr/>
        <w:t>Тема дня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Для успешного развития аэропорту Абакана не обойтись без реконструкции</w:t>
      </w:r>
    </w:p>
    <w:p>
      <w:pPr>
        <w:pStyle w:val="style0"/>
      </w:pPr>
      <w:r>
        <w:rPr>
          <w:i/>
          <w:iCs/>
        </w:rPr>
        <w:t>http://www.upmonitor.ru/imgnews/http%253A%252F%252Fimage.newsru.com%252Fpict%252Fid%252Flarge%252F1391932_20110716093408.gif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Хакасские власти поручили разработать концепцию развития</w:t>
      </w:r>
      <w:bookmarkStart w:id="0" w:name="_GoBack"/>
      <w:bookmarkEnd w:id="0"/>
      <w:r>
        <w:rPr>
          <w:b/>
          <w:bCs/>
        </w:rPr>
        <w:t xml:space="preserve"> аэропорта Абакана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Первый заместитель главы Республики Хакасия Юрий Лапшин поручил разработать единую концепцию развития транспортно-логистического центра в Абакане, который бы объединял аэропорт, автовокзал и сопутствующие им службы. Как сообщили «ФедералПресс» в пресс-службе республиканского правительства, проект должен быть разработан в течение первого полугодия 2012 года.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«Для успешного развития аэропорту Абакана необходимо организовать должное топливное обеспечение и хендлинговое обслуживание воздушных судов, развивать грузоперевозки, а также провести реконструкцию аэровокзального комплекса, – приводит пресс-служба слова регионального министра экономики Татьяны Красновой. – На реализацию данных мероприятий планируется потратить более 160 миллионов рублей, большая часть которых будет направлена из республиканского бюджета».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Марина Фомичева</w:t>
      </w:r>
    </w:p>
    <w:p>
      <w:pPr>
        <w:pStyle w:val="style0"/>
      </w:pPr>
      <w:r>
        <w:rPr/>
      </w:r>
    </w:p>
    <w:p>
      <w:pPr>
        <w:pStyle w:val="style0"/>
      </w:pPr>
      <w:r>
        <w:rPr/>
        <w:t>Хакасия</w:t>
      </w:r>
    </w:p>
    <w:p>
      <w:pPr>
        <w:pStyle w:val="style0"/>
      </w:pPr>
      <w:r>
        <w:rPr/>
        <w:t>Абакан</w:t>
      </w:r>
    </w:p>
    <w:p>
      <w:pPr>
        <w:pStyle w:val="style0"/>
      </w:pPr>
      <w:r>
        <w:rPr/>
        <w:t>Лапшин</w:t>
      </w:r>
    </w:p>
    <w:p>
      <w:pPr>
        <w:pStyle w:val="style0"/>
      </w:pPr>
      <w:r>
        <w:rPr/>
        <w:t>транспортно-логистический центр</w:t>
      </w:r>
    </w:p>
    <w:p>
      <w:pPr>
        <w:pStyle w:val="style0"/>
      </w:pPr>
      <w:r>
        <w:rPr/>
        <w:t>Краснова</w:t>
      </w:r>
    </w:p>
    <w:p>
      <w:pPr>
        <w:pStyle w:val="style0"/>
      </w:pPr>
      <w:r>
        <w:rPr/>
        <w:t>аэропорт</w:t>
      </w:r>
    </w:p>
    <w:p>
      <w:pPr>
        <w:pStyle w:val="style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FZSongTi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Albany AMT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0" w:type="paragraph">
    <w:name w:val="Указатель"/>
    <w:basedOn w:val="style0"/>
    <w:next w:val="style20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2012-01-11T10:21:00.00Z</dcterms:created>
  <dc:creator>USER</dc:creator>
  <cp:lastModifiedBy>USER</cp:lastModifiedBy>
  <dcterms:modified xsi:type="dcterms:W3CDTF">2012-01-11T10:38:00.00Z</dcterms:modified>
  <cp:revision>4</cp:revision>
</cp:coreProperties>
</file>