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Краснодарский край, лента, общество и происшествия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hd w:fill="FFFF00"/>
          <w:szCs w:val="24"/>
          <w:rFonts w:ascii="Times New Roman" w:cs="Times New Roman" w:hAnsi="Times New Roman"/>
        </w:rPr>
        <w:t>Фото:</w:t>
      </w:r>
      <w:r>
        <w:rPr>
          <w:shd w:fill="FFFF00"/>
        </w:rPr>
        <w:t xml:space="preserve"> </w:t>
      </w:r>
      <w:r>
        <w:rPr>
          <w:sz w:val="24"/>
          <w:shd w:fill="FFFF00"/>
          <w:szCs w:val="24"/>
          <w:rFonts w:ascii="Times New Roman" w:cs="Times New Roman" w:hAnsi="Times New Roman"/>
        </w:rPr>
        <w:t>DSC00213.JPG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hd w:fill="FFFF00"/>
          <w:szCs w:val="24"/>
          <w:rFonts w:ascii="Times New Roman" w:cs="Times New Roman" w:hAnsi="Times New Roman"/>
        </w:rPr>
        <w:t>Из-за угрозы распространения вируса уничтожат 30 тыс. свиней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b/>
          <w:szCs w:val="24"/>
          <w:bCs/>
          <w:rFonts w:ascii="Times New Roman" w:cs="Times New Roman" w:hAnsi="Times New Roman"/>
        </w:rPr>
        <w:t>Власти Кубани не исключают диверсию как причину возникновения АЧС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Контролирующие структуры приступили к расследованию обстоятельств появления африканской чумы свиней (АЧС) среди поголовья одного из крупнейших хозяйств Тимашевского района Кубани – агроплемзавода ОАО «Индустриальный». Из-за угрозы распространения опасного вируса здесь уничтожат порядка 30 тыс. животных, что причинит предприятию непоправимый ущерб, заявили «ФедералПресс.Юг» в пресс-службе администрации Краснодарского края.</w:t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 xml:space="preserve">«Чума свиней – это серьезная угроза для всего животноводства Кубани. И остановить ее мы просто обязаны! – прокомментировал вынужденные жесткие меры </w:t>
      </w:r>
      <w:r>
        <w:rPr>
          <w:sz w:val="24"/>
          <w:b/>
          <w:szCs w:val="24"/>
          <w:rFonts w:ascii="Times New Roman" w:cs="Times New Roman" w:hAnsi="Times New Roman"/>
        </w:rPr>
        <w:t>губернатор Краснодарского края Александр Ткачев</w:t>
      </w:r>
      <w:r>
        <w:rPr>
          <w:sz w:val="24"/>
          <w:szCs w:val="24"/>
          <w:rFonts w:ascii="Times New Roman" w:cs="Times New Roman" w:hAnsi="Times New Roman"/>
        </w:rPr>
        <w:t>. – Для этого есть только один путь – уничтожение зараженного поголовья и драконовские карантинные меры по всему району. Эту работу в экстренном режиме ведет ветеринарная служба вместе с полицией. На постоянном контроле ситуацию держит прокуратура». Глава региона добавил, что на одно из крупнейших сельхозпредприятий района, всегда считавшееся образцовым, вирус мог попасть либо в результате диверсии, либо из-за санитарного бардака.</w:t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 xml:space="preserve">Ситуацию с распространением в регионе АЧС под личным контролем держит </w:t>
      </w:r>
      <w:r>
        <w:rPr>
          <w:sz w:val="24"/>
          <w:b/>
          <w:szCs w:val="24"/>
          <w:rFonts w:ascii="Times New Roman" w:cs="Times New Roman" w:hAnsi="Times New Roman"/>
        </w:rPr>
        <w:t>министр сельского хозяйства Елена Скрынник</w:t>
      </w:r>
      <w:r>
        <w:rPr>
          <w:sz w:val="24"/>
          <w:szCs w:val="24"/>
          <w:rFonts w:ascii="Times New Roman" w:cs="Times New Roman" w:hAnsi="Times New Roman"/>
        </w:rPr>
        <w:t xml:space="preserve">, с которой у Ткачева состоялся телефонный разговор. Во вторник, 10 января, в край прибыла комиссия министерства во главе с </w:t>
      </w:r>
      <w:r>
        <w:rPr>
          <w:sz w:val="24"/>
          <w:b/>
          <w:szCs w:val="24"/>
          <w:rFonts w:ascii="Times New Roman" w:cs="Times New Roman" w:hAnsi="Times New Roman"/>
        </w:rPr>
        <w:t>замминистра Шамилем Вахитовым</w:t>
      </w:r>
      <w:r>
        <w:rPr>
          <w:sz w:val="24"/>
          <w:szCs w:val="24"/>
          <w:rFonts w:ascii="Times New Roman" w:cs="Times New Roman" w:hAnsi="Times New Roman"/>
        </w:rPr>
        <w:t>, в которую также вошли ученые ведущих сельскохозяйственных институтов страны. В борьбе с чумой свиней федеральное министерство поможет не только финансово, но и методически, отметили в пресс-службе. Есть договоренность, что разработанная в крае программа комплексного противодействия чуме будет принята на федеральном уровне.</w:t>
      </w:r>
    </w:p>
    <w:p>
      <w:pPr>
        <w:pStyle w:val="style0"/>
        <w:jc w:val="both"/>
        <w:spacing w:after="0" w:before="0" w:line="100" w:lineRule="atLeast"/>
      </w:pPr>
      <w:r>
        <w:rPr/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Как сообщал «ФедералПресс.Юг», в среду, 11 января, под председательством губернатора Александра Ткачева состоится краевой Совет безопасности, посвященный вспышке африканской чумы свиней. На нем представители властей, агропредприятия и контролирующих структур выяснят причины появления вируса в «Индустриальном».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iCs/>
          <w:rFonts w:ascii="Times New Roman" w:cs="Times New Roman" w:hAnsi="Times New Roman"/>
        </w:rPr>
        <w:t>Андрей Кошик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 w:val="off"/>
          <w:b/>
          <w:shd w:fill="FFFF00"/>
          <w:szCs w:val="24"/>
          <w:iCs w:val="off"/>
          <w:bCs/>
          <w:rFonts w:ascii="Times New Roman" w:cs="Times New Roman" w:hAnsi="Times New Roman"/>
        </w:rPr>
        <w:t>Совет безопасности по африканской чуме свиней пройдет на Кубани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i/>
          <w:szCs w:val="24"/>
          <w:rFonts w:ascii="Times New Roman" w:cs="Times New Roman" w:hAnsi="Times New Roman"/>
        </w:rPr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Ткачев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Скрынник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Африканская чума свиней в Краснодарском крае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Вирус африканской чумы свиней</w:t>
      </w:r>
    </w:p>
    <w:p>
      <w:pPr>
        <w:pStyle w:val="style0"/>
        <w:jc w:val="both"/>
        <w:spacing w:after="0" w:before="0" w:line="100" w:lineRule="atLeast"/>
      </w:pPr>
      <w:r>
        <w:rPr>
          <w:sz w:val="24"/>
          <w:szCs w:val="24"/>
          <w:rFonts w:ascii="Times New Roman" w:cs="Times New Roman" w:hAnsi="Times New Roman"/>
        </w:rPr>
        <w:t>Вахитов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horndale AMT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FZSongTi" w:hAnsi="Calibri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sz w:val="28"/>
      <w:szCs w:val="28"/>
      <w:rFonts w:ascii="Albany AMT" w:cs="Albany AMT" w:eastAsia="FZHeiTi" w:hAnsi="Albany AMT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Albany AMT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Albany AMT"/>
    </w:rPr>
  </w:style>
  <w:style w:styleId="style20" w:type="paragraph">
    <w:name w:val="Указатель"/>
    <w:basedOn w:val="style0"/>
    <w:next w:val="style20"/>
    <w:pPr>
      <w:suppressLineNumbers/>
    </w:pPr>
    <w:rPr>
      <w:rFonts w:cs="Albany AM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OpenOffice.org/3.2$Linux OpenOffice.org_project/320m21$Build-9319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2012-01-10T15:05:00.00Z</dcterms:created>
  <dc:creator>Андрей</dc:creator>
  <cp:lastModifiedBy>Андрей</cp:lastModifiedBy>
  <dcterms:modified xsi:type="dcterms:W3CDTF">2012-01-10T16:06:00.00Z</dcterms:modified>
  <cp:revision>4</cp:revision>
</cp:coreProperties>
</file>