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jc w:val="both"/>
      </w:pPr>
      <w:r>
        <w:rPr>
          <w:sz w:val="24"/>
          <w:szCs w:val="24"/>
          <w:rFonts w:ascii="DejaVu Sans" w:hAnsi="DejaVu Sans"/>
        </w:rPr>
        <w:t>Свердловская область, Мурманская область, лента, общество</w:t>
      </w:r>
    </w:p>
    <w:p>
      <w:pPr>
        <w:pStyle w:val="style21"/>
        <w:jc w:val="both"/>
      </w:pPr>
      <w:r>
        <w:rPr>
          <w:sz w:val="24"/>
          <w:shd w:fill="FFFF00"/>
          <w:szCs w:val="24"/>
          <w:rFonts w:ascii="DejaVu Sans" w:hAnsi="DejaVu Sans"/>
        </w:rPr>
        <w:t>Вице-премьер правительства РФ проинспектировал аварийную подлодку</w:t>
      </w:r>
    </w:p>
    <w:p>
      <w:pPr>
        <w:pStyle w:val="style21"/>
        <w:jc w:val="both"/>
      </w:pPr>
      <w:r>
        <w:rPr>
          <w:sz w:val="24"/>
          <w:b/>
          <w:szCs w:val="24"/>
          <w:rFonts w:ascii="DejaVu Sans" w:hAnsi="DejaVu Sans"/>
        </w:rPr>
        <w:t>Рогозин пообещал восстановить подлодку «Екатеринбург»</w:t>
      </w:r>
    </w:p>
    <w:p>
      <w:pPr>
        <w:pStyle w:val="style21"/>
        <w:jc w:val="both"/>
      </w:pPr>
      <w:r>
        <w:rPr>
          <w:sz w:val="24"/>
          <w:szCs w:val="24"/>
          <w:rFonts w:ascii="DejaVu Sans" w:hAnsi="DejaVu Sans"/>
        </w:rPr>
      </w:r>
    </w:p>
    <w:p>
      <w:pPr>
        <w:pStyle w:val="style21"/>
        <w:jc w:val="both"/>
      </w:pPr>
      <w:r>
        <w:rPr>
          <w:sz w:val="24"/>
          <w:szCs w:val="24"/>
          <w:rFonts w:ascii="DejaVu Sans" w:hAnsi="DejaVu Sans"/>
        </w:rPr>
        <w:t>Стратегическая атомная подводная лодка «Екатеринбург», пострадавшая от пожара, будет восстановлена. Как рассказали «УралПолит.</w:t>
      </w:r>
      <w:r>
        <w:rPr>
          <w:sz w:val="24"/>
          <w:szCs w:val="24"/>
          <w:rFonts w:ascii="DejaVu Sans" w:hAnsi="DejaVu Sans"/>
          <w:lang w:val="en-US"/>
        </w:rPr>
        <w:t>Ru</w:t>
      </w:r>
      <w:r>
        <w:rPr>
          <w:sz w:val="24"/>
          <w:szCs w:val="24"/>
          <w:rFonts w:ascii="DejaVu Sans" w:hAnsi="DejaVu Sans"/>
        </w:rPr>
        <w:t>» сегодня, 11 января, в пресс-службе администрации уральской столицы, об этом по итогам рабочей поездки в Мурманскую область сообщил вице-премьер правительства РФ Дмитрий Рогозин.</w:t>
      </w:r>
    </w:p>
    <w:p>
      <w:pPr>
        <w:pStyle w:val="style21"/>
        <w:jc w:val="both"/>
      </w:pPr>
      <w:r>
        <w:rPr>
          <w:sz w:val="24"/>
          <w:szCs w:val="24"/>
          <w:rFonts w:ascii="DejaVu Sans" w:hAnsi="DejaVu Sans"/>
        </w:rPr>
        <w:t>Дмитрий Рогозин возглавлял межведомственную делегацию, которая 10 января посетила аварийную подлодку «Екатеринбург», провела совещание в штабе Северного Флота в Североморске.</w:t>
      </w:r>
    </w:p>
    <w:p>
      <w:pPr>
        <w:pStyle w:val="style21"/>
        <w:jc w:val="both"/>
      </w:pPr>
      <w:r>
        <w:rPr>
          <w:sz w:val="24"/>
          <w:szCs w:val="24"/>
          <w:rFonts w:ascii="DejaVu Sans" w:hAnsi="DejaVu Sans"/>
        </w:rPr>
        <w:t>В ходе рабочей поездки вице-премьер и сопровождающие осмотрели субмарину и встретились с экипажем. Они побывали в первом командном отсеке, рубке, реакторном отсеке, сообщает «КП-Мурманск».</w:t>
      </w:r>
    </w:p>
    <w:p>
      <w:pPr>
        <w:pStyle w:val="style21"/>
        <w:jc w:val="both"/>
      </w:pPr>
      <w:r>
        <w:rPr>
          <w:sz w:val="24"/>
          <w:szCs w:val="24"/>
          <w:rFonts w:ascii="DejaVu Sans" w:hAnsi="DejaVu Sans"/>
        </w:rPr>
        <w:t>По словам Дмитрия Рогозина, несмотря на значительные повреждения, лодка все же подлежит восстановлению. Более того, уже найдены технические решения, благодаря которым АПЛ будет в надлежащие сроки восстановлена, возвращена в состав флота и прослужит еще достаточно долго.</w:t>
      </w:r>
    </w:p>
    <w:p>
      <w:pPr>
        <w:pStyle w:val="style21"/>
        <w:jc w:val="both"/>
      </w:pPr>
      <w:r>
        <w:rPr>
          <w:sz w:val="24"/>
          <w:szCs w:val="24"/>
          <w:rFonts w:ascii="DejaVu Sans" w:hAnsi="DejaVu Sans"/>
        </w:rPr>
        <w:t>«Также найдены решения, которые позволят компенсировать выпадающую мощь «Екатеринбурга», – заявил вице премьер.</w:t>
      </w:r>
    </w:p>
    <w:p>
      <w:pPr>
        <w:pStyle w:val="style21"/>
        <w:jc w:val="both"/>
      </w:pPr>
      <w:r>
        <w:rPr>
          <w:sz w:val="24"/>
          <w:szCs w:val="24"/>
          <w:rFonts w:ascii="DejaVu Sans" w:hAnsi="DejaVu Sans"/>
        </w:rPr>
        <w:t xml:space="preserve">По словам Дмитрия Рогозина, техническое решение по реконструкции субмарины будет найдено в короткий срок, а его план, согласованный с </w:t>
      </w:r>
      <w:r>
        <w:rPr>
          <w:sz w:val="24"/>
          <w:szCs w:val="24"/>
          <w:rFonts w:ascii="DejaVu Sans" w:hAnsi="DejaVu Sans"/>
        </w:rPr>
        <w:t>М</w:t>
      </w:r>
      <w:r>
        <w:rPr>
          <w:sz w:val="24"/>
          <w:szCs w:val="24"/>
          <w:rFonts w:ascii="DejaVu Sans" w:hAnsi="DejaVu Sans"/>
        </w:rPr>
        <w:t>инистерствами обороны и промышленности, будет доведен до первых лиц государства.</w:t>
      </w:r>
    </w:p>
    <w:p>
      <w:pPr>
        <w:pStyle w:val="style21"/>
        <w:jc w:val="both"/>
      </w:pPr>
      <w:r>
        <w:rPr>
          <w:sz w:val="24"/>
          <w:szCs w:val="24"/>
          <w:rFonts w:ascii="DejaVu Sans" w:hAnsi="DejaVu Sans"/>
        </w:rPr>
        <w:t xml:space="preserve">Напомним, пожар на стратегической атомной подлодке «Екатеринбург», стоявшей в плавдоке 82-го судоремонтного завода (поселок Росляково Мурманская область), начался 29 декабря. По предварительной версии, огонь возник во время проведения огневых работ: воспламенились деревянные строительные леса, смонтированные вокруг лодки. Возгорание перекинулось на легкий внешний корпус, покрытый специальным резиновым противогидролокационным покрытием. Площадь пожара составила 150 квадратных метров. Полностью ликвидировать пожар удалось 30 декабря. По данным МЧС, в ходе пожара на подводной лодке пострадали девять человек – семь членов экипажа и два сотрудника МЧС. </w:t>
      </w:r>
    </w:p>
    <w:p>
      <w:pPr>
        <w:pStyle w:val="style21"/>
        <w:jc w:val="both"/>
      </w:pPr>
      <w:r>
        <w:rPr>
          <w:sz w:val="24"/>
          <w:szCs w:val="24"/>
          <w:rFonts w:ascii="DejaVu Sans" w:hAnsi="DejaVu Sans"/>
        </w:rPr>
        <w:t>Как ранее сообщал «УралПолит.</w:t>
      </w:r>
      <w:r>
        <w:rPr>
          <w:sz w:val="24"/>
          <w:szCs w:val="24"/>
          <w:rFonts w:ascii="DejaVu Sans" w:hAnsi="DejaVu Sans"/>
          <w:lang w:val="en-US"/>
        </w:rPr>
        <w:t>Ru</w:t>
      </w:r>
      <w:r>
        <w:rPr>
          <w:sz w:val="24"/>
          <w:szCs w:val="24"/>
          <w:rFonts w:ascii="DejaVu Sans" w:hAnsi="DejaVu Sans"/>
        </w:rPr>
        <w:t>», в восстановлении после пожара атомной подводной лодки «Екатеринбург» намерено принять самое активное участие руководство Свердловской области.</w:t>
      </w:r>
    </w:p>
    <w:p>
      <w:pPr>
        <w:pStyle w:val="style21"/>
        <w:jc w:val="both"/>
      </w:pPr>
      <w:r>
        <w:rPr>
          <w:sz w:val="24"/>
          <w:szCs w:val="24"/>
          <w:rFonts w:ascii="DejaVu Sans" w:hAnsi="DejaVu Sans"/>
        </w:rPr>
        <w:t>Глава администрации Екатеринбурга Александр Якоб ранее заявлял, что город готов оказать посильную поддержку команде подводного крейсера, так как подлодка «Екатеринбург» является подшефной для уральской столицы. Однако речь не идет о финансовой помощи в восстановлении АПЛ, поскольку данный вопрос не находится в компетенции городских властей.</w:t>
      </w:r>
    </w:p>
    <w:p>
      <w:pPr>
        <w:pStyle w:val="style21"/>
        <w:jc w:val="both"/>
      </w:pPr>
      <w:bookmarkStart w:id="0" w:name="_GoBack"/>
      <w:bookmarkStart w:id="1" w:name="_GoBack"/>
      <w:bookmarkEnd w:id="1"/>
      <w:r>
        <w:rPr>
          <w:sz w:val="24"/>
          <w:szCs w:val="24"/>
          <w:rFonts w:ascii="DejaVu Sans" w:hAnsi="DejaVu Sans"/>
        </w:rPr>
      </w:r>
    </w:p>
    <w:p>
      <w:pPr>
        <w:pStyle w:val="style21"/>
        <w:jc w:val="both"/>
      </w:pPr>
      <w:r>
        <w:rPr>
          <w:sz w:val="24"/>
          <w:szCs w:val="24"/>
          <w:rFonts w:ascii="DejaVu Sans" w:hAnsi="DejaVu Sans"/>
        </w:rPr>
        <w:t>Валентин Тетерин</w:t>
      </w:r>
    </w:p>
    <w:p>
      <w:pPr>
        <w:pStyle w:val="style21"/>
        <w:jc w:val="both"/>
      </w:pPr>
      <w:r>
        <w:rPr>
          <w:sz w:val="24"/>
          <w:szCs w:val="24"/>
          <w:rFonts w:ascii="DejaVu Sans" w:hAnsi="DejaVu Sans"/>
        </w:rPr>
      </w:r>
    </w:p>
    <w:p>
      <w:pPr>
        <w:pStyle w:val="style21"/>
        <w:jc w:val="both"/>
      </w:pPr>
      <w:r>
        <w:rPr>
          <w:sz w:val="24"/>
          <w:szCs w:val="24"/>
          <w:rFonts w:ascii="DejaVu Sans" w:hAnsi="DejaVu Sans"/>
        </w:rPr>
        <w:t>Мурманск</w:t>
      </w:r>
    </w:p>
    <w:p>
      <w:pPr>
        <w:pStyle w:val="style21"/>
        <w:jc w:val="both"/>
      </w:pPr>
      <w:r>
        <w:rPr>
          <w:sz w:val="24"/>
          <w:szCs w:val="24"/>
          <w:rFonts w:ascii="DejaVu Sans" w:hAnsi="DejaVu Sans"/>
        </w:rPr>
        <w:t>АПЛ Екатеринбург</w:t>
      </w:r>
    </w:p>
    <w:p>
      <w:pPr>
        <w:pStyle w:val="style21"/>
        <w:jc w:val="both"/>
      </w:pPr>
      <w:r>
        <w:rPr>
          <w:sz w:val="24"/>
          <w:szCs w:val="24"/>
          <w:rFonts w:ascii="DejaVu Sans" w:hAnsi="DejaVu Sans"/>
        </w:rPr>
        <w:t>Рогозин</w:t>
      </w:r>
    </w:p>
    <w:p>
      <w:pPr>
        <w:pStyle w:val="style21"/>
        <w:jc w:val="both"/>
      </w:pPr>
      <w:r>
        <w:rPr>
          <w:sz w:val="24"/>
          <w:szCs w:val="24"/>
          <w:rFonts w:ascii="DejaVu Sans" w:hAnsi="DejaVu Sans"/>
        </w:rPr>
        <w:t>Росляково</w:t>
      </w:r>
    </w:p>
    <w:p>
      <w:pPr>
        <w:pStyle w:val="style21"/>
        <w:jc w:val="both"/>
      </w:pPr>
      <w:r>
        <w:rPr>
          <w:sz w:val="24"/>
          <w:szCs w:val="24"/>
          <w:rFonts w:ascii="DejaVu Sans" w:hAnsi="DejaVu Sans"/>
        </w:rPr>
        <w:t>Пожар</w:t>
      </w:r>
    </w:p>
    <w:p>
      <w:pPr>
        <w:pStyle w:val="style21"/>
        <w:jc w:val="both"/>
      </w:pPr>
      <w:r>
        <w:rPr>
          <w:sz w:val="24"/>
          <w:szCs w:val="24"/>
          <w:rFonts w:ascii="DejaVu Sans" w:hAnsi="DejaVu Sans"/>
        </w:rPr>
        <w:t>Якоб</w:t>
      </w:r>
    </w:p>
    <w:p>
      <w:pPr>
        <w:pStyle w:val="style21"/>
        <w:jc w:val="both"/>
      </w:pPr>
      <w:r>
        <w:rPr>
          <w:sz w:val="24"/>
          <w:szCs w:val="24"/>
          <w:rFonts w:ascii="DejaVu Sans" w:hAnsi="DejaVu Sans"/>
        </w:rPr>
      </w:r>
    </w:p>
    <w:p>
      <w:pPr>
        <w:pStyle w:val="style21"/>
        <w:jc w:val="both"/>
      </w:pPr>
      <w:r>
        <w:rPr>
          <w:sz w:val="24"/>
          <w:szCs w:val="24"/>
          <w:rFonts w:ascii="DejaVu Sans" w:hAnsi="DejaVu Sans"/>
        </w:rPr>
        <w:t>По теме:</w:t>
      </w:r>
    </w:p>
    <w:p>
      <w:pPr>
        <w:pStyle w:val="style21"/>
        <w:jc w:val="both"/>
      </w:pPr>
      <w:r>
        <w:rPr>
          <w:sz w:val="24"/>
          <w:szCs w:val="24"/>
          <w:rFonts w:ascii="DejaVu Sans" w:hAnsi="DejaVu Sans"/>
        </w:rPr>
        <w:t>Александр Мишарин поможет восстановить АПЛ «Екатеринбург»</w:t>
      </w:r>
    </w:p>
    <w:p>
      <w:pPr>
        <w:pStyle w:val="style21"/>
        <w:jc w:val="both"/>
      </w:pPr>
      <w:r>
        <w:rPr>
          <w:sz w:val="24"/>
          <w:szCs w:val="24"/>
          <w:rFonts w:ascii="DejaVu Sans" w:hAnsi="DejaVu Sans"/>
        </w:rPr>
        <w:t>Медведев распорядился провести тщательное расследование пожара на АПЛ «Екатеринбург»</w:t>
      </w:r>
    </w:p>
    <w:p>
      <w:pPr>
        <w:pStyle w:val="style21"/>
        <w:jc w:val="both"/>
      </w:pPr>
      <w:r>
        <w:rPr>
          <w:sz w:val="24"/>
          <w:szCs w:val="24"/>
          <w:rFonts w:ascii="DejaVu Sans" w:hAnsi="DejaVu Sans"/>
        </w:rPr>
        <w:t>Власти Екатеринбурга окажут помощь команде обгоревшего подшефного крейсера</w:t>
      </w:r>
    </w:p>
    <w:p>
      <w:pPr>
        <w:pStyle w:val="style21"/>
        <w:jc w:val="both"/>
      </w:pPr>
      <w:r>
        <w:rPr>
          <w:sz w:val="24"/>
          <w:szCs w:val="24"/>
          <w:rFonts w:ascii="DejaVu Sans" w:hAnsi="DejaVu Sans"/>
        </w:rPr>
        <w:t>Пожар на атомном подводном крейсере «Екатеринбург» локализован</w:t>
      </w:r>
    </w:p>
    <w:sectPr>
      <w:formProt w:val="off"/>
      <w:pgSz w:h="16838" w:w="11906"/>
      <w:docGrid w:charSpace="4096" w:linePitch="240" w:type="default"/>
      <w:textDirection w:val="lrTb"/>
      <w:pgNumType w:fmt="decimal"/>
      <w:type w:val="nextPage"/>
      <w:pgMar w:bottom="1134" w:left="1701" w:right="850"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auto"/>
    <w:pitch w:val="default"/>
  </w:font>
</w:fonts>
</file>

<file path=word/styles.xml><?xml version="1.0" encoding="utf-8"?>
<w:styles xmlns:w="http://schemas.openxmlformats.org/wordprocessingml/2006/main">
  <w:style w:styleId="style0" w:type="paragraph">
    <w:name w:val="Базовый"/>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ru-RU"/>
    </w:rPr>
  </w:style>
  <w:style w:styleId="style15" w:type="character">
    <w:name w:val="Default Paragraph Font"/>
    <w:next w:val="style15"/>
    <w:rPr/>
  </w:style>
  <w:style w:styleId="style16" w:type="paragraph">
    <w:name w:val="Заголовок"/>
    <w:basedOn w:val="style0"/>
    <w:next w:val="style17"/>
    <w:pPr>
      <w:keepNext/>
      <w:spacing w:after="120" w:before="240"/>
    </w:pPr>
    <w:rPr>
      <w:sz w:val="28"/>
      <w:szCs w:val="28"/>
      <w:rFonts w:ascii="Nimbus Roman No9 L;Times New Roman" w:cs="DejaVu Sans" w:eastAsia="DejaVu Sans" w:hAnsi="Nimbus Roman No9 L;Times New Roman"/>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ascii="Nimbus Roman No9 L;Times New Roman" w:hAnsi="Nimbus Roman No9 L;Times New Roman"/>
    </w:rPr>
  </w:style>
  <w:style w:styleId="style19" w:type="paragraph">
    <w:name w:val="Название"/>
    <w:basedOn w:val="style0"/>
    <w:next w:val="style19"/>
    <w:pPr>
      <w:suppressLineNumbers/>
      <w:spacing w:after="120" w:before="120"/>
    </w:pPr>
    <w:rPr>
      <w:sz w:val="24"/>
      <w:i/>
      <w:szCs w:val="24"/>
      <w:iCs/>
      <w:rFonts w:ascii="Nimbus Roman No9 L;Times New Roman" w:hAnsi="Nimbus Roman No9 L;Times New Roman"/>
    </w:rPr>
  </w:style>
  <w:style w:styleId="style20" w:type="paragraph">
    <w:name w:val="Указатель"/>
    <w:basedOn w:val="style0"/>
    <w:next w:val="style20"/>
    <w:pPr>
      <w:suppressLineNumbers/>
    </w:pPr>
    <w:rPr>
      <w:rFonts w:ascii="Nimbus Roman No9 L;Times New Roman" w:hAnsi="Nimbus Roman No9 L;Times New Roman"/>
    </w:rPr>
  </w:style>
  <w:style w:styleId="style21" w:type="paragraph">
    <w:name w:val="Normal (Web)"/>
    <w:basedOn w:val="style0"/>
    <w:next w:val="style2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2012-01-11T04:37:00.00Z</dcterms:created>
  <dc:creator>user</dc:creator>
  <cp:lastModifiedBy>user</cp:lastModifiedBy>
  <dcterms:modified xsi:type="dcterms:W3CDTF">2012-01-11T04:37:00.00Z</dcterms:modified>
  <cp:revision>2</cp:revision>
</cp:coreProperties>
</file>