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СО, банки и финансы, лента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http://img1.1tv.ru/imgsize460x345/20080321221221.GIF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i/>
          <w:szCs w:val="24"/>
          <w:iCs/>
          <w:rFonts w:ascii="Arial" w:cs="Times New Roman" w:hAnsi="Arial"/>
        </w:rPr>
        <w:t>Одним из главных событий прошлого года на страховом рынке стало упразднение Росстрахнадзора и передача функций контроля за отраслью ФСФР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ascii="Arial" w:cs="Times New Roman" w:hAnsi="Arial"/>
        </w:rPr>
        <w:t>ФСФР начала проверку уставных капиталов уральских страховщиков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  <w:t>В этом году Федеральная служба по финансовым рынкам (ФСФР), получившая функции регулятора от Росстрахнадзора, начнет процесс отзыва лицензий у компаний, которые не смогут увеличить свой уставный капитал согласно требованиям нового законодательства. Региональное отделение службы приступило к анализу информации, касающейся уставных капиталов уральских страховых компаний. Об этом «УралПолит.</w:t>
      </w:r>
      <w:r>
        <w:rPr>
          <w:color w:val="000000"/>
          <w:sz w:val="24"/>
          <w:szCs w:val="24"/>
          <w:rFonts w:ascii="Arial" w:cs="Times New Roman" w:hAnsi="Arial"/>
          <w:lang w:val="en-US"/>
        </w:rPr>
        <w:t>Ru</w:t>
      </w:r>
      <w:r>
        <w:rPr>
          <w:color w:val="000000"/>
          <w:sz w:val="24"/>
          <w:szCs w:val="24"/>
          <w:rFonts w:ascii="Arial" w:cs="Times New Roman" w:hAnsi="Arial"/>
        </w:rPr>
        <w:t>» сообщил заместитель руководителя ФСФР по УрФО Сергей Кокоулин.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 xml:space="preserve">«Региональное отделение ФСФР наряду с контрольными функциями в отношении акционерных обществ также осуществляет регистрацию выпуска ценных бумаг, то есть увеличение уставного капитала. Что касается страховых компаний акционерных обществ, которых в регионе насчитывается 19, то они подали документы на регистрацию увеличения капитала, чтобы соответствовать новым требованиям. Информация по остальным страховым компаниям в настоящий момент анализируется», – сообщил Кокоулин. 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  <w:t>По информации федеральных СМИ, выдача предписаний службой при недостатке уставного капитала компании будет начата с января, а в феврале – марте, если страховщики не исполнят предписания, лицензии будут отозваны. По оценкам руководства ФСФР, с рынка уйдет сто страховщиков. Вместе с тем на конец декабря 2011 года требованиям нового закона не соответствовали двести страховых компаний.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  <w:t>Как ранее сообщал «</w:t>
      </w:r>
      <w:hyperlink r:id="rId2">
        <w:r>
          <w:rPr>
            <w:color w:val="0A589E"/>
            <w:sz w:val="24"/>
            <w:szCs w:val="24"/>
            <w:rStyle w:val="style16"/>
            <w:rFonts w:ascii="Arial" w:cs="Times New Roman" w:hAnsi="Arial"/>
          </w:rPr>
          <w:t>ФедералПресс</w:t>
        </w:r>
      </w:hyperlink>
      <w:r>
        <w:rPr>
          <w:color w:val="000000"/>
          <w:sz w:val="24"/>
          <w:szCs w:val="24"/>
          <w:rFonts w:ascii="Arial" w:cs="Times New Roman" w:hAnsi="Arial"/>
        </w:rPr>
        <w:t xml:space="preserve">», </w:t>
      </w:r>
      <w:bookmarkStart w:id="0" w:name="__DdeLink__536_1886901347"/>
      <w:r>
        <w:rPr>
          <w:color w:val="000000"/>
          <w:sz w:val="24"/>
          <w:szCs w:val="24"/>
          <w:rFonts w:ascii="Arial" w:cs="Times New Roman" w:hAnsi="Arial"/>
        </w:rPr>
        <w:t>одним из главных событий прошлого года на страховом рынке стало упразднение Росстрахнадзора и передача функций контроля за отраслью ФСФР</w:t>
      </w:r>
      <w:bookmarkEnd w:id="0"/>
      <w:r>
        <w:rPr>
          <w:color w:val="000000"/>
          <w:sz w:val="24"/>
          <w:szCs w:val="24"/>
          <w:rFonts w:ascii="Arial" w:cs="Times New Roman" w:hAnsi="Arial"/>
        </w:rPr>
        <w:t>. Страховщики пока не могут дать в целом оценку работы службы в 2011 году, однако первые шаги ФСФР по реформированию рынка оценивают положительно.</w:t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  <w:t>Вероника Мысляева</w:t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  <w:t>ФСФР</w:t>
      </w:r>
    </w:p>
    <w:p>
      <w:pPr>
        <w:pStyle w:val="style0"/>
        <w:spacing w:after="0" w:before="0" w:line="100" w:lineRule="atLeast"/>
      </w:pPr>
      <w:r>
        <w:rPr>
          <w:color w:val="000000"/>
          <w:sz w:val="24"/>
          <w:szCs w:val="24"/>
          <w:rFonts w:ascii="Arial" w:cs="Times New Roman" w:hAnsi="Arial"/>
        </w:rPr>
        <w:t>страхование</w:t>
      </w:r>
    </w:p>
    <w:p>
      <w:pPr>
        <w:pStyle w:val="style0"/>
        <w:spacing w:after="200" w:before="0"/>
      </w:pPr>
      <w:r>
        <w:rPr>
          <w:sz w:val="24"/>
          <w:szCs w:val="24"/>
          <w:rFonts w:ascii="Arial" w:hAnsi="Arial"/>
        </w:rPr>
      </w:r>
    </w:p>
    <w:sectPr>
      <w:formProt w:val="false"/>
      <w:pgSz w:h="16838" w:w="11906"/>
      <w:docGrid w:charSpace="4096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方正宋体" w:hAnsi="Calibri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next w:val="style16"/>
    <w:rPr>
      <w:color w:val="000080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edpress.ru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2012-01-11T05:58:00.00Z</dcterms:created>
  <dc:creator>user</dc:creator>
  <cp:lastModifiedBy>user</cp:lastModifiedBy>
  <dcterms:modified xsi:type="dcterms:W3CDTF">2012-01-11T05:58:00.00Z</dcterms:modified>
  <cp:revision>2</cp:revision>
</cp:coreProperties>
</file>