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происшествия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В огне пострадало восемь машин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В Нижнем Тагиле вновь орудуют ночные пироманы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ночь с 8 на 9 января на территории Дзержинского района Нижнего Тагила совершено восемь поджогов автомобилей. Об этом «УралПолит.Ru» рассказали сегодня, 11 января, в пресс-службе ГУ МВД по Свердловской области.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Поджоги были совершены глубокой ночью. От рук неизвестных пироманов пострадали ГАЗ-31029, ВАЗ-2107, ВАЗ-2101, «Тойота Камри», ВАЗ-2113, ГАЗ-31029, УАЗ, ГАЗ-322122. Эти транспортные средства были припаркованы во дворах домов на улицах Чайковского и Тимирязева, а также на Ленинградском проспекте.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места происшествий выезжали пожарные расчеты. Как удалось выяснить дознавателям отделения, никто из владельцев автотранспорта в последнее время ни с кем не конфликтовал. По горячим следам поймать злоумышленников не удалось. После тушения пожаров служебно-разыскной собаке не удалось взять следы преступников. Сотрудниками полиции были проверены ранее судимые и состоящие на учете граждане. По результатам проверки в полицию были доставлены 16 человек. Они были поставлены на учет и дактилоскопированы, а также были сняты следы обуви.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Помимо сотрудников уголовного розыска, проверяющих людей, которые представляют оперативный интерес, к раскрытию данного преступления подключены и инспекторы отделения по делам несовершеннолетних, которые проверяют подучетных пироманов.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сегодняшний день проверки продолжаются, перед личным составом полиции стоит задача о необходимости получения любой информации, предоставляющей интерес по фактам совершенных поджогов.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Также сотрудники полиции намерены проверить автозаправочные станции, которые осуществляют продажу топлива не напрямую в бак автомобиля, а в канистры или даже бутылки.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Отметим, что это не первый случай массового горения автомобилей в Нижнем Тагиле. Как ранее сообщал «УралПолит.Ru», в огне в ночь с 12 на 13 декабря в течение 30 минут сгорели четыре автомобиля ГАЗ.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Первый пожар случился в 1:49. На пр. Ленинградском, 5, на площади 1 кв. м был поврежден салон автомобиля ГАЗ-3110. Следом, в 2:05, на ул. Окунева, 37, выгорела пассажирская «газель». Площадь возгорания составила 3 кв. м. Еще одна такая же машина сгорела в 2:17 на ул. Окунева, 18. Площадь возгорания составила также 3 кв. м. Позднее, в 2:18, на той же злополучной улице Окунева, но уже у дома № 51, на площади 1 кв. м был поврежден салон еще одного автомобиля ГАЗ. На этот раз в огне вновь пострадала «Волга» – ГАЗ-2410.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bookmarkStart w:id="0" w:name="_GoBack"/>
      <w:bookmarkEnd w:id="0"/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пироман</w:t>
      </w:r>
    </w:p>
    <w:p>
      <w:pPr>
        <w:pStyle w:val="style0"/>
      </w:pPr>
      <w:r>
        <w:rPr>
          <w:rFonts w:ascii="Arial" w:hAnsi="Arial"/>
        </w:rPr>
        <w:t>поджог</w:t>
      </w:r>
    </w:p>
    <w:p>
      <w:pPr>
        <w:pStyle w:val="style0"/>
      </w:pPr>
      <w:r>
        <w:rPr>
          <w:rFonts w:ascii="Arial" w:hAnsi="Arial"/>
        </w:rPr>
        <w:t>ГУ МВД по Свердловской области</w:t>
      </w:r>
    </w:p>
    <w:p>
      <w:pPr>
        <w:pStyle w:val="style0"/>
      </w:pPr>
      <w:r>
        <w:rPr>
          <w:rFonts w:ascii="Arial" w:hAnsi="Arial"/>
        </w:rPr>
        <w:t xml:space="preserve">Нижний Тагил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 теме:</w:t>
      </w:r>
    </w:p>
    <w:p>
      <w:pPr>
        <w:pStyle w:val="style0"/>
      </w:pPr>
      <w:r>
        <w:rPr>
          <w:rFonts w:ascii="Arial" w:hAnsi="Arial"/>
        </w:rPr>
        <w:t>В Нижнем Тагиле за полчаса сгорели четыре ГАЗа</w:t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2012-01-11T06:44:00.00Z</dcterms:created>
  <dc:creator>user</dc:creator>
  <cp:lastModifiedBy>user</cp:lastModifiedBy>
  <dcterms:modified xsi:type="dcterms:W3CDTF">2012-01-11T06:44:00.00Z</dcterms:modified>
  <cp:revision>2</cp:revision>
</cp:coreProperties>
</file>