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95501" w:rsidP="008C4ECD">
      <w:pPr>
        <w:pStyle w:val="Puesto"/>
      </w:pPr>
      <w:r>
        <w:t xml:space="preserve">  </w:t>
      </w: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CD3AC5">
        <w:rPr>
          <w:lang w:val="es-PE"/>
        </w:rPr>
        <w:t xml:space="preserve">Registrar </w:t>
      </w:r>
      <w:r w:rsidR="00B834CC">
        <w:rPr>
          <w:lang w:val="es-PE"/>
        </w:rPr>
        <w:t>Pago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CD3AC5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Este caso de uso permite al asistente de administración registrar el pago correspondiente a los proveedores.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AF1A62" w:rsidRDefault="00BB736D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Administrativo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BB736D" w:rsidRDefault="00CB1DB6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Un proveedor debe tener una cantidad mínima de acopio de 1LT</w:t>
      </w:r>
      <w:r w:rsidR="004D18BB">
        <w:rPr>
          <w:rFonts w:ascii="Arial" w:hAnsi="Arial" w:cs="Arial"/>
          <w:sz w:val="22"/>
          <w:szCs w:val="36"/>
        </w:rPr>
        <w:t>.</w:t>
      </w:r>
    </w:p>
    <w:p w:rsidR="00A766ED" w:rsidRPr="00913B9A" w:rsidRDefault="00A766ED" w:rsidP="00913B9A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el asistente </w:t>
      </w:r>
      <w:r w:rsidR="009973BF">
        <w:rPr>
          <w:rFonts w:ascii="Arial" w:hAnsi="Arial" w:cs="Arial"/>
          <w:sz w:val="22"/>
          <w:szCs w:val="36"/>
        </w:rPr>
        <w:t xml:space="preserve">desea </w:t>
      </w:r>
      <w:r w:rsidR="001E7723">
        <w:rPr>
          <w:rFonts w:ascii="Arial" w:hAnsi="Arial" w:cs="Arial"/>
          <w:sz w:val="22"/>
          <w:szCs w:val="36"/>
        </w:rPr>
        <w:t>buscar un</w:t>
      </w:r>
      <w:r w:rsidR="009973BF">
        <w:rPr>
          <w:rFonts w:ascii="Arial" w:hAnsi="Arial" w:cs="Arial"/>
          <w:sz w:val="22"/>
          <w:szCs w:val="36"/>
        </w:rPr>
        <w:t xml:space="preserve"> </w:t>
      </w:r>
      <w:r w:rsidR="004B4A36">
        <w:rPr>
          <w:rFonts w:ascii="Arial" w:hAnsi="Arial" w:cs="Arial"/>
          <w:sz w:val="22"/>
          <w:szCs w:val="36"/>
        </w:rPr>
        <w:t>anexo</w:t>
      </w:r>
      <w:r w:rsidR="00913B9A">
        <w:rPr>
          <w:rFonts w:ascii="Arial" w:hAnsi="Arial" w:cs="Arial"/>
          <w:sz w:val="22"/>
          <w:szCs w:val="36"/>
        </w:rPr>
        <w:t>.</w:t>
      </w:r>
    </w:p>
    <w:p w:rsidR="001E7723" w:rsidRPr="00D218A0" w:rsidRDefault="00D218A0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6E54A0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selecciona la ruta y el anexo.</w:t>
      </w:r>
    </w:p>
    <w:p w:rsidR="00D218A0" w:rsidRPr="00D218A0" w:rsidRDefault="00D218A0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6E54A0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selecciona al proveedor a pagar.</w:t>
      </w:r>
    </w:p>
    <w:p w:rsidR="00D218A0" w:rsidRPr="00D218A0" w:rsidRDefault="00D218A0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6E54A0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selecciona las fechas de pago</w:t>
      </w:r>
      <w:r w:rsidR="003C1265">
        <w:rPr>
          <w:rFonts w:ascii="Arial" w:hAnsi="Arial" w:cs="Arial"/>
          <w:sz w:val="22"/>
          <w:szCs w:val="36"/>
        </w:rPr>
        <w:t>, teniendo en cuenta una fecha de inicio y una fecha de fin</w:t>
      </w:r>
      <w:r>
        <w:rPr>
          <w:rFonts w:ascii="Arial" w:hAnsi="Arial" w:cs="Arial"/>
          <w:sz w:val="22"/>
          <w:szCs w:val="36"/>
        </w:rPr>
        <w:t>.</w:t>
      </w:r>
    </w:p>
    <w:p w:rsidR="00D218A0" w:rsidRPr="00CB1DB6" w:rsidRDefault="00D218A0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devuelve el precio de leche referencial.</w:t>
      </w:r>
    </w:p>
    <w:p w:rsidR="00CB1DB6" w:rsidRPr="00CB1DB6" w:rsidRDefault="00CB1DB6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calcula el producción total* precio referencial.</w:t>
      </w:r>
    </w:p>
    <w:p w:rsidR="00CB1DB6" w:rsidRPr="00CE2484" w:rsidRDefault="00CB1DB6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muestra las letras de pago asignadas al usuario, determinado por el grado de prioridad.</w:t>
      </w:r>
    </w:p>
    <w:p w:rsidR="00CB1DB6" w:rsidRPr="00CB1DB6" w:rsidRDefault="00CE2484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asistente de administración</w:t>
      </w:r>
      <w:r w:rsidR="00CB1DB6">
        <w:rPr>
          <w:rFonts w:ascii="Arial" w:hAnsi="Arial" w:cs="Arial"/>
          <w:sz w:val="22"/>
          <w:szCs w:val="36"/>
        </w:rPr>
        <w:t xml:space="preserve"> selecciona las letras a cobrar.</w:t>
      </w:r>
    </w:p>
    <w:p w:rsidR="00CE2484" w:rsidRPr="004F597E" w:rsidRDefault="00CB1DB6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asistente de administración registra el pago</w:t>
      </w:r>
      <w:r w:rsidR="00CE2484">
        <w:rPr>
          <w:rFonts w:ascii="Arial" w:hAnsi="Arial" w:cs="Arial"/>
          <w:sz w:val="22"/>
          <w:szCs w:val="36"/>
        </w:rPr>
        <w:t xml:space="preserve">  </w:t>
      </w:r>
    </w:p>
    <w:p w:rsidR="004B4A36" w:rsidRPr="00BB736D" w:rsidRDefault="004B4A36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Finaliza el caso de uso.</w:t>
      </w:r>
    </w:p>
    <w:p w:rsidR="00BB736D" w:rsidRPr="00BB736D" w:rsidRDefault="00BB736D" w:rsidP="00BB736D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Flujos Alternativos</w:t>
      </w:r>
    </w:p>
    <w:p w:rsidR="00F71244" w:rsidRDefault="00D74A47" w:rsidP="00F7124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En el punto 4.4</w:t>
      </w:r>
      <w:r w:rsidR="00F71244" w:rsidRPr="00F71244">
        <w:rPr>
          <w:rFonts w:ascii="Arial" w:hAnsi="Arial" w:cs="Arial"/>
          <w:sz w:val="22"/>
          <w:szCs w:val="36"/>
        </w:rPr>
        <w:t>,</w:t>
      </w:r>
      <w:r w:rsidR="00F71244">
        <w:rPr>
          <w:rFonts w:ascii="Arial" w:hAnsi="Arial" w:cs="Arial"/>
          <w:sz w:val="22"/>
          <w:szCs w:val="36"/>
        </w:rPr>
        <w:t xml:space="preserve"> el precio referencial por litro puede ser modificado, con el permiso del adminis</w:t>
      </w:r>
      <w:r>
        <w:rPr>
          <w:rFonts w:ascii="Arial" w:hAnsi="Arial" w:cs="Arial"/>
          <w:sz w:val="22"/>
          <w:szCs w:val="36"/>
        </w:rPr>
        <w:t>trador para asignar nuevo valor</w:t>
      </w:r>
      <w:r w:rsidR="00F71244">
        <w:rPr>
          <w:rFonts w:ascii="Arial" w:hAnsi="Arial" w:cs="Arial"/>
          <w:sz w:val="22"/>
          <w:szCs w:val="36"/>
        </w:rPr>
        <w:t>.</w:t>
      </w:r>
    </w:p>
    <w:p w:rsidR="00F71244" w:rsidRDefault="00F71244" w:rsidP="00F7124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En el punto 4.8, si el proveedor no tiene más saldo para cobrar, el asistente de administración  evalúa cambiar el valor de la letra o no cobrarla.</w:t>
      </w:r>
    </w:p>
    <w:p w:rsidR="00396E92" w:rsidRDefault="00396E92" w:rsidP="00396E92">
      <w:pPr>
        <w:pStyle w:val="Prrafodelista"/>
        <w:spacing w:line="360" w:lineRule="auto"/>
        <w:ind w:left="1287"/>
        <w:jc w:val="both"/>
        <w:rPr>
          <w:rFonts w:ascii="Arial" w:hAnsi="Arial" w:cs="Arial"/>
          <w:sz w:val="22"/>
          <w:szCs w:val="36"/>
        </w:rPr>
      </w:pPr>
    </w:p>
    <w:p w:rsidR="003F0E53" w:rsidRPr="00396E92" w:rsidRDefault="003F0E53" w:rsidP="003F0E53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 w:rsidRPr="00396E92">
        <w:rPr>
          <w:rFonts w:ascii="Arial" w:hAnsi="Arial" w:cs="Arial"/>
          <w:b/>
          <w:sz w:val="22"/>
          <w:szCs w:val="36"/>
        </w:rPr>
        <w:lastRenderedPageBreak/>
        <w:t>Post Condiciones</w:t>
      </w:r>
    </w:p>
    <w:p w:rsidR="003F0E53" w:rsidRPr="00F71244" w:rsidRDefault="003F0E53" w:rsidP="003F0E53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Un</w:t>
      </w:r>
      <w:r w:rsidR="00396E92">
        <w:rPr>
          <w:rFonts w:ascii="Arial" w:hAnsi="Arial" w:cs="Arial"/>
          <w:sz w:val="22"/>
          <w:szCs w:val="36"/>
        </w:rPr>
        <w:t>a vez registrado el caso de uso</w:t>
      </w:r>
      <w:r>
        <w:rPr>
          <w:rFonts w:ascii="Arial" w:hAnsi="Arial" w:cs="Arial"/>
          <w:sz w:val="22"/>
          <w:szCs w:val="36"/>
        </w:rPr>
        <w:t>, se modifica la letra, cambiando su estado de deuda a pago.</w:t>
      </w:r>
    </w:p>
    <w:p w:rsidR="00835F88" w:rsidRDefault="00835F88" w:rsidP="00835F88">
      <w:pPr>
        <w:pStyle w:val="Prrafodelista"/>
        <w:spacing w:line="360" w:lineRule="auto"/>
        <w:ind w:left="567"/>
        <w:jc w:val="both"/>
        <w:rPr>
          <w:rFonts w:ascii="Arial" w:hAnsi="Arial" w:cs="Arial"/>
          <w:b/>
          <w:sz w:val="22"/>
          <w:szCs w:val="36"/>
        </w:rPr>
      </w:pPr>
    </w:p>
    <w:sectPr w:rsidR="00835F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518" w:rsidRDefault="00993518" w:rsidP="008C4ECD">
      <w:pPr>
        <w:spacing w:line="240" w:lineRule="auto"/>
      </w:pPr>
      <w:r>
        <w:separator/>
      </w:r>
    </w:p>
  </w:endnote>
  <w:endnote w:type="continuationSeparator" w:id="0">
    <w:p w:rsidR="00993518" w:rsidRDefault="00993518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97C" w:rsidRDefault="002E197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2E197C" w:rsidRPr="002E197C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97C" w:rsidRDefault="002E19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518" w:rsidRDefault="00993518" w:rsidP="008C4ECD">
      <w:pPr>
        <w:spacing w:line="240" w:lineRule="auto"/>
      </w:pPr>
      <w:r>
        <w:separator/>
      </w:r>
    </w:p>
  </w:footnote>
  <w:footnote w:type="continuationSeparator" w:id="0">
    <w:p w:rsidR="00993518" w:rsidRDefault="00993518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97C" w:rsidRDefault="002E197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2E197C">
            <w:rPr>
              <w:lang w:val="es-PE"/>
            </w:rPr>
            <w:t>Registrar Pago</w:t>
          </w:r>
          <w:bookmarkStart w:id="0" w:name="_GoBack"/>
          <w:bookmarkEnd w:id="0"/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97C" w:rsidRDefault="002E19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CD"/>
    <w:rsid w:val="000771DB"/>
    <w:rsid w:val="00125EAE"/>
    <w:rsid w:val="0018403C"/>
    <w:rsid w:val="001B3F41"/>
    <w:rsid w:val="001E7723"/>
    <w:rsid w:val="00206066"/>
    <w:rsid w:val="00244DB6"/>
    <w:rsid w:val="002E197C"/>
    <w:rsid w:val="002F5272"/>
    <w:rsid w:val="00321C14"/>
    <w:rsid w:val="00354470"/>
    <w:rsid w:val="00385AC6"/>
    <w:rsid w:val="0038743D"/>
    <w:rsid w:val="00396E92"/>
    <w:rsid w:val="003C1265"/>
    <w:rsid w:val="003F0E53"/>
    <w:rsid w:val="00410CF5"/>
    <w:rsid w:val="004B4A36"/>
    <w:rsid w:val="004D18BB"/>
    <w:rsid w:val="004E419B"/>
    <w:rsid w:val="004F597E"/>
    <w:rsid w:val="006A36F1"/>
    <w:rsid w:val="006E54A0"/>
    <w:rsid w:val="007132B7"/>
    <w:rsid w:val="007216B8"/>
    <w:rsid w:val="007274F4"/>
    <w:rsid w:val="007463EC"/>
    <w:rsid w:val="00795501"/>
    <w:rsid w:val="007D6D93"/>
    <w:rsid w:val="007F676D"/>
    <w:rsid w:val="00835F88"/>
    <w:rsid w:val="00880B6B"/>
    <w:rsid w:val="0089520E"/>
    <w:rsid w:val="008C4ECD"/>
    <w:rsid w:val="008E24A8"/>
    <w:rsid w:val="00913B9A"/>
    <w:rsid w:val="0094403E"/>
    <w:rsid w:val="00953CBD"/>
    <w:rsid w:val="00970EDE"/>
    <w:rsid w:val="00983821"/>
    <w:rsid w:val="00993518"/>
    <w:rsid w:val="009973BF"/>
    <w:rsid w:val="009D14E5"/>
    <w:rsid w:val="00A45EBC"/>
    <w:rsid w:val="00A766ED"/>
    <w:rsid w:val="00A9516F"/>
    <w:rsid w:val="00AA3F72"/>
    <w:rsid w:val="00AD44EC"/>
    <w:rsid w:val="00AF1A62"/>
    <w:rsid w:val="00B657AF"/>
    <w:rsid w:val="00B834CC"/>
    <w:rsid w:val="00BA3935"/>
    <w:rsid w:val="00BB582F"/>
    <w:rsid w:val="00BB736D"/>
    <w:rsid w:val="00BF6E02"/>
    <w:rsid w:val="00C0584D"/>
    <w:rsid w:val="00C1087D"/>
    <w:rsid w:val="00C45FD1"/>
    <w:rsid w:val="00C70D57"/>
    <w:rsid w:val="00CB1DB6"/>
    <w:rsid w:val="00CC3BD1"/>
    <w:rsid w:val="00CD1B37"/>
    <w:rsid w:val="00CD351E"/>
    <w:rsid w:val="00CD3AC5"/>
    <w:rsid w:val="00CE2484"/>
    <w:rsid w:val="00D1093F"/>
    <w:rsid w:val="00D218A0"/>
    <w:rsid w:val="00D44628"/>
    <w:rsid w:val="00D66EB4"/>
    <w:rsid w:val="00D74A47"/>
    <w:rsid w:val="00D92964"/>
    <w:rsid w:val="00DB2A61"/>
    <w:rsid w:val="00DB6A97"/>
    <w:rsid w:val="00E611A9"/>
    <w:rsid w:val="00E71B07"/>
    <w:rsid w:val="00E9273D"/>
    <w:rsid w:val="00EA448D"/>
    <w:rsid w:val="00EA5C3B"/>
    <w:rsid w:val="00F7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91C9DF-B837-477D-9DCE-E9654F95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customStyle="1" w:styleId="Tabladecuadrcula6concolores-nfasis11">
    <w:name w:val="Tabla de cuadrícula 6 con colores - Énfasis 1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Evhanz-PC</cp:lastModifiedBy>
  <cp:revision>26</cp:revision>
  <dcterms:created xsi:type="dcterms:W3CDTF">2015-05-30T14:29:00Z</dcterms:created>
  <dcterms:modified xsi:type="dcterms:W3CDTF">2015-06-19T03:52:00Z</dcterms:modified>
</cp:coreProperties>
</file>