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3EB82" w14:textId="77777777" w:rsidR="003565B1" w:rsidRPr="009435F5" w:rsidRDefault="00541612">
      <w:pPr>
        <w:spacing w:line="259" w:lineRule="auto"/>
        <w:ind w:left="549" w:firstLine="0"/>
        <w:jc w:val="center"/>
        <w:rPr>
          <w:lang w:val="en-US"/>
        </w:rPr>
      </w:pPr>
      <w:r w:rsidRPr="009435F5">
        <w:rPr>
          <w:rFonts w:ascii="Verdana" w:eastAsia="Verdana" w:hAnsi="Verdana" w:cs="Verdana"/>
          <w:b/>
          <w:color w:val="92D050"/>
          <w:sz w:val="26"/>
          <w:lang w:val="en-US"/>
        </w:rPr>
        <w:t>A List of the most commonly used English idioms</w:t>
      </w:r>
      <w:r w:rsidRPr="009435F5">
        <w:rPr>
          <w:lang w:val="en-US"/>
        </w:rPr>
        <w:t xml:space="preserve"> </w:t>
      </w:r>
    </w:p>
    <w:tbl>
      <w:tblPr>
        <w:tblStyle w:val="TableGrid"/>
        <w:tblW w:w="13981" w:type="dxa"/>
        <w:tblInd w:w="-629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74"/>
        <w:gridCol w:w="433"/>
        <w:gridCol w:w="6774"/>
      </w:tblGrid>
      <w:tr w:rsidR="003565B1" w14:paraId="4B527881" w14:textId="77777777" w:rsidTr="00870787">
        <w:trPr>
          <w:trHeight w:val="472"/>
        </w:trPr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9EEA873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A hot potato 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33C135E5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63D5E2C" w14:textId="77777777" w:rsidR="003565B1" w:rsidRDefault="00541612">
            <w:pPr>
              <w:spacing w:line="259" w:lineRule="auto"/>
              <w:ind w:left="0" w:firstLine="0"/>
            </w:pPr>
            <w:r>
              <w:rPr>
                <w:b/>
                <w:color w:val="FF6666"/>
              </w:rPr>
              <w:t xml:space="preserve">Caught between two stools </w:t>
            </w:r>
          </w:p>
        </w:tc>
      </w:tr>
    </w:tbl>
    <w:p w14:paraId="35E5C162" w14:textId="37F03645" w:rsidR="003565B1" w:rsidRPr="009435F5" w:rsidRDefault="00541612">
      <w:pPr>
        <w:tabs>
          <w:tab w:val="center" w:pos="14203"/>
        </w:tabs>
        <w:ind w:left="0" w:firstLine="0"/>
        <w:rPr>
          <w:lang w:val="en-US"/>
        </w:rPr>
      </w:pPr>
      <w:r w:rsidRPr="009435F5">
        <w:rPr>
          <w:lang w:val="en-US"/>
        </w:rPr>
        <w:tab/>
      </w:r>
      <w:r w:rsidRPr="009435F5">
        <w:rPr>
          <w:lang w:val="en-US"/>
        </w:rPr>
        <w:t xml:space="preserve">When someone finds it difficult to choose between two alternatives. </w:t>
      </w:r>
    </w:p>
    <w:tbl>
      <w:tblPr>
        <w:tblStyle w:val="TableGrid"/>
        <w:tblW w:w="16146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23"/>
        <w:gridCol w:w="500"/>
        <w:gridCol w:w="7823"/>
      </w:tblGrid>
      <w:tr w:rsidR="003565B1" w:rsidRPr="009435F5" w14:paraId="4DC23887" w14:textId="77777777" w:rsidTr="009435F5">
        <w:trPr>
          <w:trHeight w:val="180"/>
        </w:trPr>
        <w:tc>
          <w:tcPr>
            <w:tcW w:w="782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A38A23F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Microsoft Sans Serif" w:eastAsia="Microsoft Sans Serif" w:hAnsi="Microsoft Sans Serif" w:cs="Microsoft Sans Serif"/>
                <w:color w:val="009900"/>
                <w:sz w:val="24"/>
                <w:lang w:val="en-US"/>
              </w:rPr>
              <w:t xml:space="preserve">A penny for your thoughts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9B515F6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2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3187EB8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b/>
                <w:color w:val="FF6666"/>
                <w:lang w:val="en-US"/>
              </w:rPr>
              <w:t xml:space="preserve">Costs an arm and a leg </w:t>
            </w:r>
          </w:p>
        </w:tc>
      </w:tr>
    </w:tbl>
    <w:p w14:paraId="2EFF6B29" w14:textId="77777777" w:rsidR="003565B1" w:rsidRPr="009435F5" w:rsidRDefault="00541612">
      <w:pPr>
        <w:tabs>
          <w:tab w:val="center" w:pos="13514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A way of asking what someone is thinking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This idiom is used when something is very expensive. </w:t>
      </w:r>
    </w:p>
    <w:tbl>
      <w:tblPr>
        <w:tblStyle w:val="TableGrid"/>
        <w:tblW w:w="16221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59"/>
        <w:gridCol w:w="503"/>
        <w:gridCol w:w="7859"/>
      </w:tblGrid>
      <w:tr w:rsidR="003565B1" w:rsidRPr="009435F5" w14:paraId="6877C7B7" w14:textId="77777777" w:rsidTr="009435F5">
        <w:trPr>
          <w:trHeight w:val="227"/>
        </w:trPr>
        <w:tc>
          <w:tcPr>
            <w:tcW w:w="78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7BECEC0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ahoma" w:eastAsia="Tahoma" w:hAnsi="Tahoma" w:cs="Tahoma"/>
                <w:b/>
                <w:color w:val="999900"/>
                <w:sz w:val="20"/>
                <w:lang w:val="en-US"/>
              </w:rPr>
              <w:t xml:space="preserve">Actions speak louder than words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E0E60D6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8A5B759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color w:val="009900"/>
                <w:sz w:val="24"/>
                <w:lang w:val="en-US"/>
              </w:rPr>
              <w:t xml:space="preserve">Cross that bridge when you come to it </w:t>
            </w:r>
          </w:p>
        </w:tc>
      </w:tr>
    </w:tbl>
    <w:p w14:paraId="5635B762" w14:textId="77777777" w:rsidR="003565B1" w:rsidRPr="009435F5" w:rsidRDefault="00541612">
      <w:pPr>
        <w:tabs>
          <w:tab w:val="center" w:pos="14134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People's intentions can be judged better by what they do than what they say. </w:t>
      </w:r>
      <w:r w:rsidRPr="009435F5">
        <w:rPr>
          <w:lang w:val="en-US"/>
        </w:rPr>
        <w:tab/>
        <w:t xml:space="preserve">Deal with a problem </w:t>
      </w:r>
      <w:proofErr w:type="gramStart"/>
      <w:r w:rsidRPr="009435F5">
        <w:rPr>
          <w:lang w:val="en-US"/>
        </w:rPr>
        <w:t>if and when</w:t>
      </w:r>
      <w:proofErr w:type="gramEnd"/>
      <w:r w:rsidRPr="009435F5">
        <w:rPr>
          <w:lang w:val="en-US"/>
        </w:rPr>
        <w:t xml:space="preserve"> it becomes necessary, not before. </w:t>
      </w:r>
    </w:p>
    <w:tbl>
      <w:tblPr>
        <w:tblStyle w:val="TableGrid"/>
        <w:tblW w:w="16282" w:type="dxa"/>
        <w:tblInd w:w="-629" w:type="dxa"/>
        <w:tblCellMar>
          <w:top w:w="52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89"/>
        <w:gridCol w:w="504"/>
        <w:gridCol w:w="7889"/>
      </w:tblGrid>
      <w:tr w:rsidR="003565B1" w14:paraId="39F35018" w14:textId="77777777" w:rsidTr="009435F5">
        <w:trPr>
          <w:trHeight w:val="261"/>
        </w:trPr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5C906C3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color w:val="6699FF"/>
                <w:sz w:val="25"/>
              </w:rPr>
              <w:t xml:space="preserve">Add insult to injury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1550B6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8C64936" w14:textId="77777777" w:rsidR="003565B1" w:rsidRDefault="00541612">
            <w:pPr>
              <w:spacing w:line="259" w:lineRule="auto"/>
              <w:ind w:left="17" w:firstLine="0"/>
            </w:pPr>
            <w:r>
              <w:rPr>
                <w:rFonts w:ascii="Times New Roman" w:eastAsia="Times New Roman" w:hAnsi="Times New Roman" w:cs="Times New Roman"/>
                <w:b/>
                <w:color w:val="CC0033"/>
                <w:sz w:val="24"/>
              </w:rPr>
              <w:t xml:space="preserve">Cry over spilt milk  </w:t>
            </w:r>
          </w:p>
        </w:tc>
        <w:bookmarkStart w:id="0" w:name="_GoBack"/>
        <w:bookmarkEnd w:id="0"/>
      </w:tr>
    </w:tbl>
    <w:p w14:paraId="46547A64" w14:textId="77777777" w:rsidR="003565B1" w:rsidRPr="009435F5" w:rsidRDefault="00541612">
      <w:pPr>
        <w:tabs>
          <w:tab w:val="center" w:pos="13207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To further a loss with mockery or indignity; to worsen an unfavorable situation. </w:t>
      </w:r>
      <w:r w:rsidRPr="009435F5">
        <w:rPr>
          <w:lang w:val="en-US"/>
        </w:rPr>
        <w:tab/>
        <w:t xml:space="preserve">When you complain about a loss from the past. </w:t>
      </w:r>
    </w:p>
    <w:tbl>
      <w:tblPr>
        <w:tblStyle w:val="TableGrid"/>
        <w:tblW w:w="16394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3ABEBB39" w14:textId="77777777" w:rsidTr="009435F5">
        <w:trPr>
          <w:trHeight w:val="328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E827B8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ADC88A"/>
                <w:sz w:val="24"/>
                <w:lang w:val="en-US"/>
              </w:rPr>
              <w:t xml:space="preserve">An arm and a leg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2488C12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4325A4B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DC51D"/>
                <w:sz w:val="24"/>
              </w:rPr>
              <w:t xml:space="preserve">Curiosity killed the cat  </w:t>
            </w:r>
          </w:p>
        </w:tc>
      </w:tr>
    </w:tbl>
    <w:p w14:paraId="42215A97" w14:textId="77777777" w:rsidR="003565B1" w:rsidRPr="009435F5" w:rsidRDefault="00541612">
      <w:pPr>
        <w:tabs>
          <w:tab w:val="center" w:pos="13808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Very expensive or costly. A large amount of money. </w:t>
      </w:r>
      <w:r w:rsidRPr="009435F5">
        <w:rPr>
          <w:lang w:val="en-US"/>
        </w:rPr>
        <w:tab/>
        <w:t xml:space="preserve">Being Inquisitive can lead you into an unpleasant situation. </w:t>
      </w:r>
    </w:p>
    <w:tbl>
      <w:tblPr>
        <w:tblStyle w:val="TableGrid"/>
        <w:tblW w:w="16394" w:type="dxa"/>
        <w:tblInd w:w="-629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4CB5ECD4" w14:textId="77777777" w:rsidTr="009435F5">
        <w:trPr>
          <w:trHeight w:val="309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49D2761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b/>
                <w:color w:val="FF6666"/>
                <w:lang w:val="en-US"/>
              </w:rPr>
              <w:t xml:space="preserve">At the drop of a hat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BFC6384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C82B065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4C944"/>
                <w:sz w:val="24"/>
              </w:rPr>
              <w:t xml:space="preserve">Cut corners </w:t>
            </w:r>
          </w:p>
        </w:tc>
      </w:tr>
    </w:tbl>
    <w:p w14:paraId="7A4B6E8F" w14:textId="77777777" w:rsidR="003565B1" w:rsidRPr="009435F5" w:rsidRDefault="00541612">
      <w:pPr>
        <w:tabs>
          <w:tab w:val="center" w:pos="13170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Meaning: without any hesitation; instantly.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When something is done badly to save money. </w:t>
      </w:r>
    </w:p>
    <w:tbl>
      <w:tblPr>
        <w:tblStyle w:val="TableGrid"/>
        <w:tblW w:w="16394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57CB446D" w14:textId="77777777" w:rsidTr="009435F5">
        <w:trPr>
          <w:trHeight w:val="356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ADD5338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Microsoft Sans Serif" w:eastAsia="Microsoft Sans Serif" w:hAnsi="Microsoft Sans Serif" w:cs="Microsoft Sans Serif"/>
                <w:color w:val="009900"/>
                <w:sz w:val="24"/>
                <w:lang w:val="en-US"/>
              </w:rPr>
              <w:t xml:space="preserve">Back to the drawing board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7CE5B24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28B5F14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9900"/>
                <w:sz w:val="24"/>
              </w:rPr>
              <w:t xml:space="preserve">Cut the mustard </w:t>
            </w:r>
          </w:p>
        </w:tc>
      </w:tr>
    </w:tbl>
    <w:p w14:paraId="2C0CF259" w14:textId="77777777" w:rsidR="003565B1" w:rsidRPr="009435F5" w:rsidRDefault="00541612">
      <w:pPr>
        <w:tabs>
          <w:tab w:val="center" w:pos="14961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When an attempt fails and it's time to start all over.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To succeed; to come up to expectations; </w:t>
      </w:r>
      <w:proofErr w:type="gramStart"/>
      <w:r w:rsidRPr="009435F5">
        <w:rPr>
          <w:lang w:val="en-US"/>
        </w:rPr>
        <w:t>adequate enough</w:t>
      </w:r>
      <w:proofErr w:type="gramEnd"/>
      <w:r w:rsidRPr="009435F5">
        <w:rPr>
          <w:lang w:val="en-US"/>
        </w:rPr>
        <w:t xml:space="preserve"> to compete or participate </w:t>
      </w:r>
    </w:p>
    <w:tbl>
      <w:tblPr>
        <w:tblStyle w:val="TableGrid"/>
        <w:tblW w:w="16297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96"/>
        <w:gridCol w:w="505"/>
        <w:gridCol w:w="7896"/>
      </w:tblGrid>
      <w:tr w:rsidR="003565B1" w14:paraId="13637792" w14:textId="77777777" w:rsidTr="009435F5">
        <w:trPr>
          <w:trHeight w:val="253"/>
        </w:trPr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7BA17A1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FF6633"/>
                <w:sz w:val="24"/>
                <w:lang w:val="en-US"/>
              </w:rPr>
              <w:t xml:space="preserve">Ball is in your court 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0929200F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9BF8524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C0033"/>
                <w:sz w:val="24"/>
              </w:rPr>
              <w:t xml:space="preserve">Devil's Advocate  </w:t>
            </w:r>
          </w:p>
        </w:tc>
      </w:tr>
    </w:tbl>
    <w:p w14:paraId="69EEC612" w14:textId="77777777" w:rsidR="003565B1" w:rsidRPr="009435F5" w:rsidRDefault="00541612">
      <w:pPr>
        <w:tabs>
          <w:tab w:val="center" w:pos="12431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It is up to you to make the next decision or step </w:t>
      </w:r>
      <w:r w:rsidRPr="009435F5">
        <w:rPr>
          <w:lang w:val="en-US"/>
        </w:rPr>
        <w:tab/>
      </w:r>
      <w:proofErr w:type="gramStart"/>
      <w:r w:rsidRPr="009435F5">
        <w:rPr>
          <w:lang w:val="en-US"/>
        </w:rPr>
        <w:t>To</w:t>
      </w:r>
      <w:proofErr w:type="gramEnd"/>
      <w:r w:rsidRPr="009435F5">
        <w:rPr>
          <w:lang w:val="en-US"/>
        </w:rPr>
        <w:t xml:space="preserve"> present a counter argument </w:t>
      </w:r>
    </w:p>
    <w:tbl>
      <w:tblPr>
        <w:tblStyle w:val="TableGrid"/>
        <w:tblW w:w="16192" w:type="dxa"/>
        <w:tblInd w:w="-629" w:type="dxa"/>
        <w:tblCellMar>
          <w:top w:w="52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45"/>
        <w:gridCol w:w="502"/>
        <w:gridCol w:w="7845"/>
      </w:tblGrid>
      <w:tr w:rsidR="003565B1" w:rsidRPr="009435F5" w14:paraId="011FD520" w14:textId="77777777" w:rsidTr="009435F5">
        <w:trPr>
          <w:trHeight w:val="186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8319CEC" w14:textId="77777777" w:rsidR="003565B1" w:rsidRPr="009435F5" w:rsidRDefault="00541612">
            <w:pPr>
              <w:spacing w:line="259" w:lineRule="auto"/>
              <w:ind w:left="17" w:firstLine="0"/>
              <w:rPr>
                <w:lang w:val="en-US"/>
              </w:rPr>
            </w:pPr>
            <w:r w:rsidRPr="009435F5">
              <w:rPr>
                <w:rFonts w:ascii="Bookman Old Style" w:eastAsia="Bookman Old Style" w:hAnsi="Bookman Old Style" w:cs="Bookman Old Style"/>
                <w:color w:val="B30047"/>
                <w:sz w:val="24"/>
                <w:lang w:val="en-US"/>
              </w:rPr>
              <w:t xml:space="preserve">Barking up the wrong tree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25DD14A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432EFA2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Lucida Console" w:eastAsia="Lucida Console" w:hAnsi="Lucida Console" w:cs="Lucida Console"/>
                <w:color w:val="6699FF"/>
                <w:sz w:val="25"/>
                <w:lang w:val="en-US"/>
              </w:rPr>
              <w:t xml:space="preserve">Don't count your chickens before the eggs have hatched </w:t>
            </w:r>
          </w:p>
        </w:tc>
      </w:tr>
    </w:tbl>
    <w:p w14:paraId="3D3FD3BD" w14:textId="77777777" w:rsidR="003565B1" w:rsidRPr="009435F5" w:rsidRDefault="00541612">
      <w:pPr>
        <w:tabs>
          <w:tab w:val="center" w:pos="15141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Looking in the wrong place. Accusing the wrong person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This idiom is used to express "Don't make plans for something that might not happen". </w:t>
      </w:r>
    </w:p>
    <w:tbl>
      <w:tblPr>
        <w:tblStyle w:val="TableGrid"/>
        <w:tblW w:w="16183" w:type="dxa"/>
        <w:tblInd w:w="-629" w:type="dxa"/>
        <w:tblCellMar>
          <w:top w:w="6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41"/>
        <w:gridCol w:w="501"/>
        <w:gridCol w:w="7841"/>
      </w:tblGrid>
      <w:tr w:rsidR="003565B1" w:rsidRPr="009435F5" w14:paraId="774F334F" w14:textId="77777777" w:rsidTr="009435F5">
        <w:trPr>
          <w:trHeight w:val="250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AACC75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FF6633"/>
                <w:sz w:val="24"/>
                <w:lang w:val="en-US"/>
              </w:rPr>
              <w:t xml:space="preserve">Be glad to see the back of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37727ECB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E7706DD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Bookman Old Style" w:eastAsia="Bookman Old Style" w:hAnsi="Bookman Old Style" w:cs="Bookman Old Style"/>
                <w:color w:val="B30047"/>
                <w:sz w:val="24"/>
                <w:lang w:val="en-US"/>
              </w:rPr>
              <w:t xml:space="preserve">Don't give up the day job </w:t>
            </w:r>
          </w:p>
        </w:tc>
      </w:tr>
    </w:tbl>
    <w:p w14:paraId="34705489" w14:textId="77777777" w:rsidR="003565B1" w:rsidRDefault="00541612">
      <w:pPr>
        <w:tabs>
          <w:tab w:val="center" w:pos="14842"/>
        </w:tabs>
        <w:ind w:left="0" w:firstLine="0"/>
      </w:pPr>
      <w:r w:rsidRPr="009435F5">
        <w:rPr>
          <w:lang w:val="en-US"/>
        </w:rPr>
        <w:t xml:space="preserve">Be happy when a person </w:t>
      </w:r>
      <w:proofErr w:type="gramStart"/>
      <w:r w:rsidRPr="009435F5">
        <w:rPr>
          <w:lang w:val="en-US"/>
        </w:rPr>
        <w:t>leaves</w:t>
      </w:r>
      <w:proofErr w:type="gramEnd"/>
      <w:r w:rsidRPr="009435F5">
        <w:rPr>
          <w:lang w:val="en-US"/>
        </w:rPr>
        <w:t xml:space="preserve">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You are not very good at something. </w:t>
      </w:r>
      <w:r>
        <w:t xml:space="preserve">You could definitely not do it professionally. </w:t>
      </w:r>
    </w:p>
    <w:tbl>
      <w:tblPr>
        <w:tblStyle w:val="TableGrid"/>
        <w:tblW w:w="16386" w:type="dxa"/>
        <w:tblInd w:w="-6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9"/>
        <w:gridCol w:w="508"/>
        <w:gridCol w:w="7939"/>
      </w:tblGrid>
      <w:tr w:rsidR="003565B1" w:rsidRPr="009435F5" w14:paraId="48486092" w14:textId="77777777" w:rsidTr="009435F5">
        <w:trPr>
          <w:trHeight w:val="187"/>
        </w:trPr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67E8E8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color w:val="B30047"/>
                <w:sz w:val="24"/>
              </w:rPr>
              <w:t xml:space="preserve">Beat around the bush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15EDDA8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F6A338D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FF3333"/>
                <w:sz w:val="24"/>
                <w:lang w:val="en-US"/>
              </w:rPr>
              <w:t xml:space="preserve">Don't put all your eggs in one basket  </w:t>
            </w:r>
          </w:p>
        </w:tc>
      </w:tr>
    </w:tbl>
    <w:p w14:paraId="1BAD8B4C" w14:textId="77777777" w:rsidR="003565B1" w:rsidRDefault="00541612">
      <w:pPr>
        <w:tabs>
          <w:tab w:val="center" w:pos="13219"/>
        </w:tabs>
        <w:ind w:left="0" w:firstLine="0"/>
      </w:pPr>
      <w:r w:rsidRPr="009435F5">
        <w:rPr>
          <w:lang w:val="en-US"/>
        </w:rPr>
        <w:t xml:space="preserve">Avoiding the main topic. Not speaking directly about the issue. </w:t>
      </w:r>
      <w:r w:rsidRPr="009435F5">
        <w:rPr>
          <w:lang w:val="en-US"/>
        </w:rPr>
        <w:tab/>
      </w:r>
      <w:r>
        <w:t xml:space="preserve">Do not put all your resources in one possibility. </w:t>
      </w:r>
    </w:p>
    <w:tbl>
      <w:tblPr>
        <w:tblStyle w:val="TableGrid"/>
        <w:tblW w:w="16282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89"/>
        <w:gridCol w:w="504"/>
        <w:gridCol w:w="7889"/>
      </w:tblGrid>
      <w:tr w:rsidR="003565B1" w:rsidRPr="009435F5" w14:paraId="14542A83" w14:textId="77777777" w:rsidTr="009435F5">
        <w:trPr>
          <w:trHeight w:val="243"/>
        </w:trPr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C5964F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color w:val="FF6633"/>
                <w:sz w:val="24"/>
              </w:rPr>
              <w:t xml:space="preserve">Best of both worlds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243B47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702DFE6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ADC88A"/>
                <w:sz w:val="24"/>
                <w:lang w:val="en-US"/>
              </w:rPr>
              <w:t xml:space="preserve">Drastic times call for drastic measures  </w:t>
            </w:r>
          </w:p>
        </w:tc>
      </w:tr>
    </w:tbl>
    <w:p w14:paraId="7BEFA0A7" w14:textId="77777777" w:rsidR="003565B1" w:rsidRPr="009435F5" w:rsidRDefault="00541612">
      <w:pPr>
        <w:tabs>
          <w:tab w:val="center" w:pos="14190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Meaning: All the advantages.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When you are extremely desperate you need to take drastic actions. </w:t>
      </w:r>
    </w:p>
    <w:tbl>
      <w:tblPr>
        <w:tblStyle w:val="TableGrid"/>
        <w:tblW w:w="16394" w:type="dxa"/>
        <w:tblInd w:w="-629" w:type="dxa"/>
        <w:tblCellMar>
          <w:top w:w="8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644EFD96" w14:textId="77777777" w:rsidTr="009435F5">
        <w:trPr>
          <w:trHeight w:val="255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2F3284C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ahoma" w:eastAsia="Tahoma" w:hAnsi="Tahoma" w:cs="Tahoma"/>
                <w:b/>
                <w:color w:val="999900"/>
                <w:sz w:val="20"/>
                <w:lang w:val="en-US"/>
              </w:rPr>
              <w:t xml:space="preserve">Best thing since sliced bread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55DA861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51150A0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Courier New" w:eastAsia="Courier New" w:hAnsi="Courier New" w:cs="Courier New"/>
                <w:color w:val="FF9900"/>
                <w:sz w:val="24"/>
                <w:lang w:val="en-US"/>
              </w:rPr>
              <w:t xml:space="preserve">Elvis has left the building  </w:t>
            </w:r>
          </w:p>
        </w:tc>
      </w:tr>
    </w:tbl>
    <w:p w14:paraId="4563602C" w14:textId="77777777" w:rsidR="003565B1" w:rsidRDefault="00541612">
      <w:pPr>
        <w:tabs>
          <w:tab w:val="center" w:pos="12975"/>
        </w:tabs>
        <w:ind w:left="0" w:firstLine="0"/>
      </w:pPr>
      <w:r w:rsidRPr="009435F5">
        <w:rPr>
          <w:lang w:val="en-US"/>
        </w:rPr>
        <w:t xml:space="preserve">A good invention or innovation. A good idea or plan.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The show has come to an end. </w:t>
      </w:r>
      <w:r>
        <w:t xml:space="preserve">It's all over.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0B4DC6AE" w14:textId="77777777" w:rsidTr="009435F5">
        <w:trPr>
          <w:trHeight w:val="390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06D5B6B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color w:val="44C944"/>
                <w:sz w:val="24"/>
                <w:lang w:val="en-US"/>
              </w:rPr>
              <w:t xml:space="preserve">Bite off more than you can chew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E58CCC5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FB4848C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color w:val="C81E1C"/>
                <w:sz w:val="24"/>
                <w:lang w:val="en-US"/>
              </w:rPr>
              <w:t xml:space="preserve">Every cloud has a silver lining  </w:t>
            </w:r>
          </w:p>
        </w:tc>
      </w:tr>
    </w:tbl>
    <w:p w14:paraId="41CBB031" w14:textId="77777777" w:rsidR="003565B1" w:rsidRPr="009435F5" w:rsidRDefault="00541612">
      <w:pPr>
        <w:tabs>
          <w:tab w:val="center" w:pos="13706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To take on a task that is way </w:t>
      </w:r>
      <w:proofErr w:type="spellStart"/>
      <w:r w:rsidRPr="009435F5">
        <w:rPr>
          <w:lang w:val="en-US"/>
        </w:rPr>
        <w:t>to</w:t>
      </w:r>
      <w:proofErr w:type="spellEnd"/>
      <w:r w:rsidRPr="009435F5">
        <w:rPr>
          <w:lang w:val="en-US"/>
        </w:rPr>
        <w:t xml:space="preserve"> big.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Be optimistic, even difficult times will lead to better days.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2DA3283F" w14:textId="77777777" w:rsidTr="009435F5">
        <w:trPr>
          <w:trHeight w:val="290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E331D5F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4C944"/>
                <w:sz w:val="24"/>
              </w:rPr>
              <w:t xml:space="preserve">Blessing in disguise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9FA899F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B7E76E0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DC51D"/>
                <w:sz w:val="24"/>
              </w:rPr>
              <w:t xml:space="preserve">Far cry from </w:t>
            </w:r>
          </w:p>
        </w:tc>
      </w:tr>
    </w:tbl>
    <w:p w14:paraId="674BCD8E" w14:textId="77777777" w:rsidR="003565B1" w:rsidRPr="009435F5" w:rsidRDefault="00541612">
      <w:pPr>
        <w:tabs>
          <w:tab w:val="center" w:pos="11899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Something good that isn't recognized at first. </w:t>
      </w:r>
      <w:r w:rsidRPr="009435F5">
        <w:rPr>
          <w:lang w:val="en-US"/>
        </w:rPr>
        <w:tab/>
        <w:t xml:space="preserve">Very different from. </w:t>
      </w:r>
    </w:p>
    <w:tbl>
      <w:tblPr>
        <w:tblStyle w:val="TableGrid"/>
        <w:tblW w:w="16394" w:type="dxa"/>
        <w:tblInd w:w="-629" w:type="dxa"/>
        <w:tblCellMar>
          <w:top w:w="5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51EA2217" w14:textId="77777777" w:rsidTr="009435F5">
        <w:trPr>
          <w:trHeight w:val="377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219A42A" w14:textId="77777777" w:rsidR="003565B1" w:rsidRDefault="00541612">
            <w:pPr>
              <w:spacing w:line="259" w:lineRule="auto"/>
              <w:ind w:left="0" w:firstLine="0"/>
            </w:pPr>
            <w:r>
              <w:rPr>
                <w:b/>
                <w:color w:val="FF6666"/>
              </w:rPr>
              <w:t xml:space="preserve">Burn the midnight oil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CBBC876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B060B3F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Verdana" w:eastAsia="Verdana" w:hAnsi="Verdana" w:cs="Verdana"/>
                <w:color w:val="009999"/>
                <w:sz w:val="24"/>
                <w:lang w:val="en-US"/>
              </w:rPr>
              <w:t xml:space="preserve">Feel a bit under the weather </w:t>
            </w:r>
          </w:p>
        </w:tc>
      </w:tr>
    </w:tbl>
    <w:p w14:paraId="1E2A9AA8" w14:textId="77777777" w:rsidR="003565B1" w:rsidRPr="009435F5" w:rsidRDefault="00541612">
      <w:pPr>
        <w:tabs>
          <w:tab w:val="center" w:pos="12310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To work late into the night, alluding to the time before electric lighting. </w:t>
      </w:r>
      <w:r w:rsidRPr="009435F5">
        <w:rPr>
          <w:lang w:val="en-US"/>
        </w:rPr>
        <w:tab/>
        <w:t xml:space="preserve">Meaning: Feeling slightly ill. </w:t>
      </w:r>
    </w:p>
    <w:tbl>
      <w:tblPr>
        <w:tblStyle w:val="TableGrid"/>
        <w:tblW w:w="20995" w:type="dxa"/>
        <w:tblInd w:w="-6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58"/>
        <w:gridCol w:w="22407"/>
      </w:tblGrid>
      <w:tr w:rsidR="003565B1" w:rsidRPr="009435F5" w14:paraId="150C29F4" w14:textId="77777777">
        <w:trPr>
          <w:trHeight w:val="300"/>
        </w:trPr>
        <w:tc>
          <w:tcPr>
            <w:tcW w:w="10498" w:type="dxa"/>
            <w:tcBorders>
              <w:top w:val="nil"/>
              <w:left w:val="nil"/>
              <w:bottom w:val="nil"/>
              <w:right w:val="nil"/>
            </w:tcBorders>
          </w:tcPr>
          <w:p w14:paraId="637BF1C0" w14:textId="77777777" w:rsidR="003565B1" w:rsidRPr="009435F5" w:rsidRDefault="003565B1">
            <w:pPr>
              <w:spacing w:line="259" w:lineRule="auto"/>
              <w:ind w:left="-1411" w:right="325" w:firstLine="0"/>
              <w:rPr>
                <w:lang w:val="en-US"/>
              </w:rPr>
            </w:pPr>
          </w:p>
          <w:tbl>
            <w:tblPr>
              <w:tblStyle w:val="TableGrid"/>
              <w:tblW w:w="8158" w:type="dxa"/>
              <w:tblInd w:w="0" w:type="dxa"/>
              <w:tblCellMar>
                <w:top w:w="88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158"/>
            </w:tblGrid>
            <w:tr w:rsidR="003565B1" w:rsidRPr="009435F5" w14:paraId="16274B5B" w14:textId="77777777" w:rsidTr="009435F5">
              <w:trPr>
                <w:trHeight w:val="230"/>
              </w:trPr>
              <w:tc>
                <w:tcPr>
                  <w:tcW w:w="8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24F640F9" w14:textId="77777777" w:rsidR="003565B1" w:rsidRPr="009435F5" w:rsidRDefault="00541612">
                  <w:pPr>
                    <w:spacing w:line="259" w:lineRule="auto"/>
                    <w:ind w:left="0" w:firstLine="0"/>
                    <w:rPr>
                      <w:lang w:val="en-US"/>
                    </w:rPr>
                  </w:pPr>
                  <w:r w:rsidRPr="009435F5">
                    <w:rPr>
                      <w:rFonts w:ascii="Tahoma" w:eastAsia="Tahoma" w:hAnsi="Tahoma" w:cs="Tahoma"/>
                      <w:b/>
                      <w:color w:val="999900"/>
                      <w:sz w:val="20"/>
                      <w:lang w:val="en-US"/>
                    </w:rPr>
                    <w:t xml:space="preserve">Can't judge a book by its cover  </w:t>
                  </w:r>
                </w:p>
              </w:tc>
            </w:tr>
          </w:tbl>
          <w:p w14:paraId="7C828CB0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0498" w:type="dxa"/>
            <w:tcBorders>
              <w:top w:val="nil"/>
              <w:left w:val="nil"/>
              <w:bottom w:val="nil"/>
              <w:right w:val="nil"/>
            </w:tcBorders>
          </w:tcPr>
          <w:p w14:paraId="375C49B4" w14:textId="77777777" w:rsidR="003565B1" w:rsidRPr="009435F5" w:rsidRDefault="003565B1">
            <w:pPr>
              <w:spacing w:line="259" w:lineRule="auto"/>
              <w:ind w:left="-11909" w:right="22406" w:firstLine="0"/>
              <w:rPr>
                <w:lang w:val="en-US"/>
              </w:rPr>
            </w:pPr>
          </w:p>
          <w:tbl>
            <w:tblPr>
              <w:tblStyle w:val="TableGrid"/>
              <w:tblW w:w="10172" w:type="dxa"/>
              <w:tblInd w:w="325" w:type="dxa"/>
              <w:tblCellMar>
                <w:top w:w="61" w:type="dxa"/>
                <w:left w:w="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172"/>
            </w:tblGrid>
            <w:tr w:rsidR="003565B1" w:rsidRPr="009435F5" w14:paraId="704B3759" w14:textId="77777777">
              <w:trPr>
                <w:trHeight w:val="278"/>
              </w:trPr>
              <w:tc>
                <w:tcPr>
                  <w:tcW w:w="10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</w:tcPr>
                <w:p w14:paraId="6A844B57" w14:textId="77777777" w:rsidR="003565B1" w:rsidRPr="009435F5" w:rsidRDefault="00541612">
                  <w:pPr>
                    <w:spacing w:line="259" w:lineRule="auto"/>
                    <w:ind w:left="0" w:firstLine="0"/>
                    <w:rPr>
                      <w:lang w:val="en-US"/>
                    </w:rPr>
                  </w:pPr>
                  <w:r w:rsidRPr="009435F5">
                    <w:rPr>
                      <w:rFonts w:ascii="Comic Sans MS" w:eastAsia="Comic Sans MS" w:hAnsi="Comic Sans MS" w:cs="Comic Sans MS"/>
                      <w:color w:val="336600"/>
                      <w:sz w:val="21"/>
                      <w:lang w:val="en-US"/>
                    </w:rPr>
                    <w:t xml:space="preserve">Give the benefit of the doubt </w:t>
                  </w:r>
                </w:p>
              </w:tc>
            </w:tr>
          </w:tbl>
          <w:p w14:paraId="10973D02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</w:tbl>
    <w:p w14:paraId="67586D9B" w14:textId="4B498D42" w:rsidR="003565B1" w:rsidRPr="009435F5" w:rsidRDefault="00541612" w:rsidP="009435F5">
      <w:pPr>
        <w:tabs>
          <w:tab w:val="center" w:pos="13074"/>
        </w:tabs>
        <w:spacing w:after="144"/>
        <w:ind w:left="0" w:firstLine="0"/>
        <w:rPr>
          <w:lang w:val="en-US"/>
        </w:rPr>
      </w:pPr>
      <w:r w:rsidRPr="009435F5">
        <w:rPr>
          <w:lang w:val="en-US"/>
        </w:rPr>
        <w:t xml:space="preserve">Cannot judge something primarily on appearance. </w:t>
      </w:r>
      <w:r w:rsidRPr="009435F5">
        <w:rPr>
          <w:lang w:val="en-US"/>
        </w:rPr>
        <w:tab/>
        <w:t xml:space="preserve">Believe someone's statement, without proof.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4250CFDE" w14:textId="77777777" w:rsidTr="009435F5">
        <w:trPr>
          <w:trHeight w:val="263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671CBA5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FF3333"/>
                <w:sz w:val="24"/>
                <w:lang w:val="en-US"/>
              </w:rPr>
              <w:t xml:space="preserve">Hear it on the grapevine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69E47D8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136E735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9900"/>
                <w:sz w:val="24"/>
              </w:rPr>
              <w:t xml:space="preserve">Off one's rocker </w:t>
            </w:r>
          </w:p>
        </w:tc>
      </w:tr>
    </w:tbl>
    <w:p w14:paraId="31435BE7" w14:textId="77777777" w:rsidR="003565B1" w:rsidRPr="009435F5" w:rsidRDefault="00541612">
      <w:pPr>
        <w:tabs>
          <w:tab w:val="center" w:pos="15020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This idiom means 'to hear rumors' about something or someone.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Crazy, demented, out of one's mind, in a confused or befuddled state of mind, senile.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2D881F6D" w14:textId="77777777" w:rsidTr="009435F5">
        <w:trPr>
          <w:trHeight w:val="272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029881C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CC0033"/>
                <w:sz w:val="24"/>
                <w:lang w:val="en-US"/>
              </w:rPr>
              <w:t xml:space="preserve">Hit the nail on the head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4574FD2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49E073B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44C944"/>
                <w:sz w:val="24"/>
              </w:rPr>
              <w:t xml:space="preserve">On the ball </w:t>
            </w:r>
          </w:p>
        </w:tc>
      </w:tr>
    </w:tbl>
    <w:p w14:paraId="5A2A6CE4" w14:textId="77777777" w:rsidR="003565B1" w:rsidRPr="009435F5" w:rsidRDefault="00541612">
      <w:pPr>
        <w:tabs>
          <w:tab w:val="center" w:pos="13206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Do or say something exactly right </w:t>
      </w:r>
      <w:r w:rsidRPr="009435F5">
        <w:rPr>
          <w:lang w:val="en-US"/>
        </w:rPr>
        <w:tab/>
        <w:t xml:space="preserve">When someone understands the situation well. </w:t>
      </w:r>
    </w:p>
    <w:tbl>
      <w:tblPr>
        <w:tblStyle w:val="TableGrid"/>
        <w:tblW w:w="16394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6C888AD4" w14:textId="77777777" w:rsidTr="009435F5">
        <w:trPr>
          <w:trHeight w:val="393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8A04DEE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ahoma" w:eastAsia="Tahoma" w:hAnsi="Tahoma" w:cs="Tahoma"/>
                <w:b/>
                <w:color w:val="999900"/>
                <w:sz w:val="20"/>
                <w:lang w:val="en-US"/>
              </w:rPr>
              <w:t xml:space="preserve">Hit the sack / sheets / hay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28DA7AE7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0A9C8C8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FF6633"/>
                <w:sz w:val="24"/>
                <w:lang w:val="en-US"/>
              </w:rPr>
              <w:t>Once in a blue m</w:t>
            </w:r>
            <w:r w:rsidRPr="009435F5">
              <w:rPr>
                <w:rFonts w:ascii="Arial" w:eastAsia="Arial" w:hAnsi="Arial" w:cs="Arial"/>
                <w:color w:val="FF6633"/>
                <w:sz w:val="24"/>
                <w:lang w:val="en-US"/>
              </w:rPr>
              <w:t xml:space="preserve">oon </w:t>
            </w:r>
          </w:p>
        </w:tc>
      </w:tr>
    </w:tbl>
    <w:p w14:paraId="4D42CF9D" w14:textId="77777777" w:rsidR="003565B1" w:rsidRPr="009435F5" w:rsidRDefault="00541612">
      <w:pPr>
        <w:tabs>
          <w:tab w:val="center" w:pos="12431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To go to bed. </w:t>
      </w:r>
      <w:r w:rsidRPr="009435F5">
        <w:rPr>
          <w:lang w:val="en-US"/>
        </w:rPr>
        <w:tab/>
        <w:t xml:space="preserve">Meaning: Happens very rarely. </w:t>
      </w:r>
    </w:p>
    <w:tbl>
      <w:tblPr>
        <w:tblStyle w:val="TableGrid"/>
        <w:tblW w:w="16394" w:type="dxa"/>
        <w:tblInd w:w="-629" w:type="dxa"/>
        <w:tblCellMar>
          <w:top w:w="7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3A119A2F" w14:textId="77777777" w:rsidTr="009435F5">
        <w:trPr>
          <w:trHeight w:val="254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723A9C2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FF3333"/>
                <w:sz w:val="24"/>
                <w:lang w:val="en-US"/>
              </w:rPr>
              <w:t xml:space="preserve">In the heat of the moment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E342448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160CFD3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ahoma" w:eastAsia="Tahoma" w:hAnsi="Tahoma" w:cs="Tahoma"/>
                <w:b/>
                <w:color w:val="999900"/>
                <w:sz w:val="20"/>
                <w:lang w:val="en-US"/>
              </w:rPr>
              <w:t xml:space="preserve">Picture paints a thousand words  </w:t>
            </w:r>
          </w:p>
        </w:tc>
      </w:tr>
    </w:tbl>
    <w:p w14:paraId="5054D052" w14:textId="77777777" w:rsidR="003565B1" w:rsidRPr="009435F5" w:rsidRDefault="00541612">
      <w:pPr>
        <w:tabs>
          <w:tab w:val="center" w:pos="13668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Overwhelmed by what is happening in the moment.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A visual presentation is far more descriptive than words.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5305E144" w14:textId="77777777" w:rsidTr="009435F5">
        <w:trPr>
          <w:trHeight w:val="327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0C8AC0F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color w:val="C81E1C"/>
                <w:sz w:val="24"/>
                <w:lang w:val="en-US"/>
              </w:rPr>
              <w:t xml:space="preserve">It takes two to tango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D7DA63A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85EAC54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81E1C"/>
                <w:sz w:val="24"/>
              </w:rPr>
              <w:t xml:space="preserve">Piece of cake  </w:t>
            </w:r>
          </w:p>
        </w:tc>
      </w:tr>
    </w:tbl>
    <w:p w14:paraId="239FC3DF" w14:textId="77777777" w:rsidR="003565B1" w:rsidRPr="009435F5" w:rsidRDefault="00541612">
      <w:pPr>
        <w:tabs>
          <w:tab w:val="center" w:pos="13314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Actions or communications need more than one person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A job, task or other activity that is easy or simple. </w:t>
      </w:r>
    </w:p>
    <w:tbl>
      <w:tblPr>
        <w:tblStyle w:val="TableGrid"/>
        <w:tblW w:w="16394" w:type="dxa"/>
        <w:tblInd w:w="-629" w:type="dxa"/>
        <w:tblCellMar>
          <w:top w:w="56" w:type="dxa"/>
          <w:left w:w="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7925EB18" w14:textId="77777777" w:rsidTr="009435F5">
        <w:trPr>
          <w:trHeight w:val="377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32A1781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Comic Sans MS" w:eastAsia="Comic Sans MS" w:hAnsi="Comic Sans MS" w:cs="Comic Sans MS"/>
                <w:color w:val="336600"/>
                <w:sz w:val="21"/>
              </w:rPr>
              <w:t xml:space="preserve">Jump on the bandwagon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0D4935E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265F61" w14:textId="77777777" w:rsidR="003565B1" w:rsidRPr="009435F5" w:rsidRDefault="00541612">
            <w:pPr>
              <w:spacing w:line="259" w:lineRule="auto"/>
              <w:ind w:left="19" w:firstLine="0"/>
              <w:rPr>
                <w:lang w:val="en-US"/>
              </w:rPr>
            </w:pPr>
            <w:r w:rsidRPr="009435F5">
              <w:rPr>
                <w:rFonts w:ascii="Verdana" w:eastAsia="Verdana" w:hAnsi="Verdana" w:cs="Verdana"/>
                <w:color w:val="009999"/>
                <w:sz w:val="24"/>
                <w:lang w:val="en-US"/>
              </w:rPr>
              <w:t xml:space="preserve">Put wool over other people's eyes </w:t>
            </w:r>
          </w:p>
        </w:tc>
      </w:tr>
    </w:tbl>
    <w:p w14:paraId="3EB8F646" w14:textId="77777777" w:rsidR="003565B1" w:rsidRPr="009435F5" w:rsidRDefault="00541612">
      <w:pPr>
        <w:tabs>
          <w:tab w:val="center" w:pos="13771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Join a popular trend or activity.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This means to deceive someone into thinking well of them. </w:t>
      </w:r>
    </w:p>
    <w:tbl>
      <w:tblPr>
        <w:tblStyle w:val="TableGrid"/>
        <w:tblW w:w="16394" w:type="dxa"/>
        <w:tblInd w:w="-629" w:type="dxa"/>
        <w:tblCellMar>
          <w:top w:w="52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46107874" w14:textId="77777777" w:rsidTr="009435F5">
        <w:trPr>
          <w:trHeight w:val="261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8CCAD53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  <w:color w:val="6699FF"/>
                <w:sz w:val="25"/>
              </w:rPr>
              <w:t xml:space="preserve">Keep something at bay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F223772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EB5F8A4" w14:textId="77777777" w:rsidR="003565B1" w:rsidRDefault="00541612">
            <w:pPr>
              <w:spacing w:line="259" w:lineRule="auto"/>
              <w:ind w:left="17" w:firstLine="0"/>
            </w:pPr>
            <w:r>
              <w:rPr>
                <w:rFonts w:ascii="Times New Roman" w:eastAsia="Times New Roman" w:hAnsi="Times New Roman" w:cs="Times New Roman"/>
                <w:color w:val="CDC51D"/>
                <w:sz w:val="24"/>
              </w:rPr>
              <w:t xml:space="preserve">See eye to eye </w:t>
            </w:r>
          </w:p>
        </w:tc>
      </w:tr>
    </w:tbl>
    <w:p w14:paraId="00E9E1EC" w14:textId="77777777" w:rsidR="003565B1" w:rsidRPr="009435F5" w:rsidRDefault="00541612">
      <w:pPr>
        <w:tabs>
          <w:tab w:val="center" w:pos="14399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Keep something away.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This idiom is used to say that two (or more people) agree on something. </w:t>
      </w:r>
    </w:p>
    <w:tbl>
      <w:tblPr>
        <w:tblStyle w:val="TableGrid"/>
        <w:tblW w:w="16394" w:type="dxa"/>
        <w:tblInd w:w="-629" w:type="dxa"/>
        <w:tblCellMar>
          <w:top w:w="65" w:type="dxa"/>
          <w:left w:w="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4AFA125C" w14:textId="77777777" w:rsidTr="009435F5">
        <w:trPr>
          <w:trHeight w:val="346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7CC7531" w14:textId="77777777" w:rsidR="009435F5" w:rsidRDefault="009435F5">
            <w:pPr>
              <w:spacing w:line="259" w:lineRule="auto"/>
              <w:ind w:left="19" w:firstLine="0"/>
              <w:rPr>
                <w:rFonts w:ascii="Arial" w:eastAsia="Arial" w:hAnsi="Arial" w:cs="Arial"/>
                <w:color w:val="FF6633"/>
                <w:sz w:val="24"/>
                <w:lang w:val="en-US"/>
              </w:rPr>
            </w:pPr>
          </w:p>
          <w:p w14:paraId="278CBDCD" w14:textId="71B354E3" w:rsidR="003565B1" w:rsidRPr="009435F5" w:rsidRDefault="00541612">
            <w:pPr>
              <w:spacing w:line="259" w:lineRule="auto"/>
              <w:ind w:left="19" w:firstLine="0"/>
              <w:rPr>
                <w:lang w:val="en-US"/>
              </w:rPr>
            </w:pPr>
            <w:r w:rsidRPr="009435F5">
              <w:rPr>
                <w:rFonts w:ascii="Arial" w:eastAsia="Arial" w:hAnsi="Arial" w:cs="Arial"/>
                <w:color w:val="FF6633"/>
                <w:sz w:val="24"/>
                <w:lang w:val="en-US"/>
              </w:rPr>
              <w:lastRenderedPageBreak/>
              <w:t xml:space="preserve">Kill two birds with one stone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D5A3B9C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5666E6F" w14:textId="77777777" w:rsidR="009435F5" w:rsidRPr="009435F5" w:rsidRDefault="009435F5">
            <w:pPr>
              <w:spacing w:line="259" w:lineRule="auto"/>
              <w:ind w:left="0" w:firstLine="0"/>
              <w:rPr>
                <w:rFonts w:ascii="Comic Sans MS" w:eastAsia="Comic Sans MS" w:hAnsi="Comic Sans MS" w:cs="Comic Sans MS"/>
                <w:color w:val="336600"/>
                <w:sz w:val="21"/>
                <w:lang w:val="en-US"/>
              </w:rPr>
            </w:pPr>
          </w:p>
          <w:p w14:paraId="69ADC8B7" w14:textId="49B87B7E" w:rsidR="003565B1" w:rsidRDefault="00541612">
            <w:pPr>
              <w:spacing w:line="259" w:lineRule="auto"/>
              <w:ind w:left="0" w:firstLine="0"/>
            </w:pPr>
            <w:r>
              <w:rPr>
                <w:rFonts w:ascii="Comic Sans MS" w:eastAsia="Comic Sans MS" w:hAnsi="Comic Sans MS" w:cs="Comic Sans MS"/>
                <w:color w:val="336600"/>
                <w:sz w:val="21"/>
              </w:rPr>
              <w:lastRenderedPageBreak/>
              <w:t xml:space="preserve">Sit on the fence </w:t>
            </w:r>
          </w:p>
        </w:tc>
      </w:tr>
    </w:tbl>
    <w:p w14:paraId="769F3341" w14:textId="77777777" w:rsidR="003565B1" w:rsidRPr="009435F5" w:rsidRDefault="00541612">
      <w:pPr>
        <w:tabs>
          <w:tab w:val="center" w:pos="14404"/>
        </w:tabs>
        <w:ind w:left="0" w:firstLine="0"/>
        <w:rPr>
          <w:lang w:val="en-US"/>
        </w:rPr>
      </w:pPr>
      <w:r w:rsidRPr="009435F5">
        <w:rPr>
          <w:lang w:val="en-US"/>
        </w:rPr>
        <w:lastRenderedPageBreak/>
        <w:t xml:space="preserve">This idiom means, to accomplish two different things at the same time. </w:t>
      </w:r>
      <w:r w:rsidRPr="009435F5">
        <w:rPr>
          <w:lang w:val="en-US"/>
        </w:rPr>
        <w:tab/>
        <w:t xml:space="preserve">This is used when someone does not want to choose or </w:t>
      </w:r>
      <w:proofErr w:type="gramStart"/>
      <w:r w:rsidRPr="009435F5">
        <w:rPr>
          <w:lang w:val="en-US"/>
        </w:rPr>
        <w:t>make a decision</w:t>
      </w:r>
      <w:proofErr w:type="gramEnd"/>
      <w:r w:rsidRPr="009435F5">
        <w:rPr>
          <w:lang w:val="en-US"/>
        </w:rPr>
        <w:t xml:space="preserve">. </w:t>
      </w:r>
    </w:p>
    <w:tbl>
      <w:tblPr>
        <w:tblStyle w:val="TableGrid"/>
        <w:tblW w:w="16386" w:type="dxa"/>
        <w:tblInd w:w="-629" w:type="dxa"/>
        <w:tblCellMar>
          <w:top w:w="7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9"/>
        <w:gridCol w:w="508"/>
        <w:gridCol w:w="7939"/>
      </w:tblGrid>
      <w:tr w:rsidR="003565B1" w14:paraId="042E58B4" w14:textId="77777777" w:rsidTr="009435F5">
        <w:trPr>
          <w:trHeight w:val="318"/>
        </w:trPr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7E2AAA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FF3333"/>
                <w:sz w:val="24"/>
              </w:rPr>
              <w:t xml:space="preserve">Last straw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0737A4E3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CBD45DE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9900"/>
                <w:sz w:val="24"/>
              </w:rPr>
              <w:t xml:space="preserve">Speak of the devil! </w:t>
            </w:r>
          </w:p>
        </w:tc>
      </w:tr>
    </w:tbl>
    <w:p w14:paraId="010D9908" w14:textId="77777777" w:rsidR="003565B1" w:rsidRPr="009435F5" w:rsidRDefault="00541612">
      <w:pPr>
        <w:tabs>
          <w:tab w:val="center" w:pos="14864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The final problem in a series of problems. </w:t>
      </w:r>
      <w:r w:rsidRPr="009435F5">
        <w:rPr>
          <w:lang w:val="en-US"/>
        </w:rPr>
        <w:tab/>
        <w:t xml:space="preserve">This expression is used when the person you have just been talking about arrives. </w:t>
      </w:r>
    </w:p>
    <w:tbl>
      <w:tblPr>
        <w:tblStyle w:val="TableGrid"/>
        <w:tblW w:w="15787" w:type="dxa"/>
        <w:tblInd w:w="-629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49"/>
        <w:gridCol w:w="489"/>
        <w:gridCol w:w="7649"/>
      </w:tblGrid>
      <w:tr w:rsidR="003565B1" w14:paraId="3F0172CB" w14:textId="77777777" w:rsidTr="009435F5">
        <w:trPr>
          <w:trHeight w:val="381"/>
        </w:trPr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1B47EC2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color w:val="CC0033"/>
                <w:sz w:val="24"/>
              </w:rPr>
              <w:t xml:space="preserve">Let sleeping dogs lie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14:paraId="046F8A75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61F6F66" w14:textId="77777777" w:rsidR="003565B1" w:rsidRDefault="00541612">
            <w:pPr>
              <w:spacing w:line="259" w:lineRule="auto"/>
              <w:ind w:left="0" w:firstLine="0"/>
            </w:pPr>
            <w:r>
              <w:rPr>
                <w:b/>
                <w:color w:val="FF6666"/>
              </w:rPr>
              <w:t xml:space="preserve">Steal someone's thunder  </w:t>
            </w:r>
          </w:p>
        </w:tc>
      </w:tr>
    </w:tbl>
    <w:p w14:paraId="359DB535" w14:textId="77777777" w:rsidR="003565B1" w:rsidRPr="009435F5" w:rsidRDefault="00541612">
      <w:pPr>
        <w:tabs>
          <w:tab w:val="center" w:pos="13373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Do not disturb a situation as it is - </w:t>
      </w:r>
      <w:r w:rsidRPr="009435F5">
        <w:rPr>
          <w:lang w:val="en-US"/>
        </w:rPr>
        <w:t xml:space="preserve">since it would result in trouble or complications. </w:t>
      </w:r>
      <w:r w:rsidRPr="009435F5">
        <w:rPr>
          <w:lang w:val="en-US"/>
        </w:rPr>
        <w:tab/>
        <w:t xml:space="preserve">To take the credit for something someone else did. </w:t>
      </w:r>
    </w:p>
    <w:tbl>
      <w:tblPr>
        <w:tblStyle w:val="TableGrid"/>
        <w:tblW w:w="16297" w:type="dxa"/>
        <w:tblInd w:w="-629" w:type="dxa"/>
        <w:tblCellMar>
          <w:top w:w="7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96"/>
        <w:gridCol w:w="505"/>
        <w:gridCol w:w="7896"/>
      </w:tblGrid>
      <w:tr w:rsidR="003565B1" w:rsidRPr="009435F5" w14:paraId="16951AD6" w14:textId="77777777" w:rsidTr="009435F5">
        <w:trPr>
          <w:trHeight w:val="381"/>
        </w:trPr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E3D7576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CC0033"/>
                <w:sz w:val="24"/>
                <w:lang w:val="en-US"/>
              </w:rPr>
              <w:t xml:space="preserve">Let the cat out of the bag 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16D02D73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8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B6C58BD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b/>
                <w:color w:val="CC0033"/>
                <w:sz w:val="24"/>
                <w:lang w:val="en-US"/>
              </w:rPr>
              <w:t xml:space="preserve">Take with a grain of salt </w:t>
            </w:r>
          </w:p>
        </w:tc>
      </w:tr>
    </w:tbl>
    <w:p w14:paraId="713344DA" w14:textId="77777777" w:rsidR="003565B1" w:rsidRPr="009435F5" w:rsidRDefault="00541612">
      <w:pPr>
        <w:tabs>
          <w:tab w:val="center" w:pos="13662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To share information that was previously concealed </w:t>
      </w:r>
      <w:r w:rsidRPr="009435F5">
        <w:rPr>
          <w:lang w:val="en-US"/>
        </w:rPr>
        <w:tab/>
        <w:t xml:space="preserve">This means not to take what someone says too seriously. </w:t>
      </w:r>
    </w:p>
    <w:tbl>
      <w:tblPr>
        <w:tblStyle w:val="TableGrid"/>
        <w:tblW w:w="16394" w:type="dxa"/>
        <w:tblInd w:w="-6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1FB50893" w14:textId="77777777" w:rsidTr="009435F5">
        <w:trPr>
          <w:trHeight w:val="354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6E5597A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Courier New" w:eastAsia="Courier New" w:hAnsi="Courier New" w:cs="Courier New"/>
                <w:color w:val="0000FF"/>
                <w:sz w:val="24"/>
                <w:lang w:val="en-US"/>
              </w:rPr>
              <w:t xml:space="preserve">Make a long story short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7A687F2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ABA149A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Times New Roman" w:eastAsia="Times New Roman" w:hAnsi="Times New Roman" w:cs="Times New Roman"/>
                <w:color w:val="009900"/>
                <w:sz w:val="24"/>
                <w:lang w:val="en-US"/>
              </w:rPr>
              <w:t xml:space="preserve">Taste of your own medicine  </w:t>
            </w:r>
          </w:p>
        </w:tc>
      </w:tr>
    </w:tbl>
    <w:p w14:paraId="7F16C4D1" w14:textId="77777777" w:rsidR="003565B1" w:rsidRPr="009435F5" w:rsidRDefault="00541612">
      <w:pPr>
        <w:tabs>
          <w:tab w:val="right" w:pos="19894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Come to the point - leave out details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Means that something happens to you, or is done to you, that you have done to someone else </w:t>
      </w:r>
    </w:p>
    <w:tbl>
      <w:tblPr>
        <w:tblStyle w:val="TableGrid"/>
        <w:tblW w:w="16394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0ADB5370" w14:textId="77777777" w:rsidTr="009435F5">
        <w:trPr>
          <w:trHeight w:val="290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78988D4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81E1C"/>
                <w:sz w:val="24"/>
              </w:rPr>
              <w:t xml:space="preserve">Method to my madness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252ED14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25DFDB8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Microsoft Sans Serif" w:eastAsia="Microsoft Sans Serif" w:hAnsi="Microsoft Sans Serif" w:cs="Microsoft Sans Serif"/>
                <w:color w:val="009900"/>
                <w:sz w:val="24"/>
                <w:lang w:val="en-US"/>
              </w:rPr>
              <w:t xml:space="preserve">To hear something straight from the horse's mouth </w:t>
            </w:r>
          </w:p>
        </w:tc>
      </w:tr>
    </w:tbl>
    <w:p w14:paraId="1B1CB021" w14:textId="77777777" w:rsidR="003565B1" w:rsidRPr="009435F5" w:rsidRDefault="00541612">
      <w:pPr>
        <w:tabs>
          <w:tab w:val="center" w:pos="13315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An assertion that, despite one's approach seeming random, there </w:t>
      </w:r>
      <w:proofErr w:type="gramStart"/>
      <w:r w:rsidRPr="009435F5">
        <w:rPr>
          <w:lang w:val="en-US"/>
        </w:rPr>
        <w:t>actually is</w:t>
      </w:r>
      <w:proofErr w:type="gramEnd"/>
      <w:r w:rsidRPr="009435F5">
        <w:rPr>
          <w:lang w:val="en-US"/>
        </w:rPr>
        <w:t xml:space="preserve"> structure to it. </w:t>
      </w:r>
      <w:r w:rsidRPr="009435F5">
        <w:rPr>
          <w:lang w:val="en-US"/>
        </w:rPr>
        <w:tab/>
        <w:t xml:space="preserve">To hear something from the authoritative source. </w:t>
      </w:r>
    </w:p>
    <w:tbl>
      <w:tblPr>
        <w:tblStyle w:val="TableGrid"/>
        <w:tblW w:w="16394" w:type="dxa"/>
        <w:tblInd w:w="-629" w:type="dxa"/>
        <w:tblCellMar>
          <w:top w:w="6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2D4CF4D3" w14:textId="77777777" w:rsidTr="009435F5">
        <w:trPr>
          <w:trHeight w:val="328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9D9D8F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color w:val="ADC88A"/>
                <w:sz w:val="24"/>
              </w:rPr>
              <w:t xml:space="preserve">Miss the boat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7B239EF" w14:textId="77777777" w:rsidR="003565B1" w:rsidRDefault="003565B1">
            <w:pPr>
              <w:spacing w:after="160" w:line="259" w:lineRule="auto"/>
              <w:ind w:left="0" w:firstLine="0"/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656E7F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CDC51D"/>
                <w:sz w:val="24"/>
              </w:rPr>
              <w:t xml:space="preserve">Whole nine yards  </w:t>
            </w:r>
          </w:p>
        </w:tc>
      </w:tr>
    </w:tbl>
    <w:p w14:paraId="7C5911B3" w14:textId="77777777" w:rsidR="003565B1" w:rsidRPr="009435F5" w:rsidRDefault="00541612">
      <w:pPr>
        <w:tabs>
          <w:tab w:val="center" w:pos="11907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This idiom is used to say that someone missed his or her chance </w:t>
      </w:r>
      <w:r w:rsidRPr="009435F5">
        <w:rPr>
          <w:lang w:val="en-US"/>
        </w:rPr>
        <w:tab/>
        <w:t>Everything.</w:t>
      </w:r>
      <w:r w:rsidRPr="009435F5">
        <w:rPr>
          <w:lang w:val="en-US"/>
        </w:rPr>
        <w:t xml:space="preserve"> All of it. </w:t>
      </w:r>
    </w:p>
    <w:tbl>
      <w:tblPr>
        <w:tblStyle w:val="TableGrid"/>
        <w:tblW w:w="16394" w:type="dxa"/>
        <w:tblInd w:w="-6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14:paraId="405F0000" w14:textId="77777777" w:rsidTr="009435F5">
        <w:trPr>
          <w:trHeight w:val="300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008F213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Courier New" w:eastAsia="Courier New" w:hAnsi="Courier New" w:cs="Courier New"/>
                <w:color w:val="FF9900"/>
                <w:sz w:val="24"/>
                <w:lang w:val="en-US"/>
              </w:rPr>
              <w:t xml:space="preserve">Not a spark of decency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723B61B2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B1FDC9A" w14:textId="77777777" w:rsidR="003565B1" w:rsidRDefault="00541612">
            <w:pPr>
              <w:spacing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9900"/>
                <w:sz w:val="24"/>
              </w:rPr>
              <w:t xml:space="preserve">Wouldn't be caught dead </w:t>
            </w:r>
          </w:p>
        </w:tc>
      </w:tr>
    </w:tbl>
    <w:p w14:paraId="178FC3D0" w14:textId="77777777" w:rsidR="003565B1" w:rsidRPr="009435F5" w:rsidRDefault="00541612">
      <w:pPr>
        <w:tabs>
          <w:tab w:val="center" w:pos="12567"/>
        </w:tabs>
        <w:ind w:left="0" w:firstLine="0"/>
        <w:rPr>
          <w:lang w:val="en-US"/>
        </w:rPr>
      </w:pPr>
      <w:r w:rsidRPr="009435F5">
        <w:rPr>
          <w:lang w:val="en-US"/>
        </w:rPr>
        <w:t xml:space="preserve">Meaning: No manners </w:t>
      </w:r>
      <w:r w:rsidRPr="009435F5">
        <w:rPr>
          <w:lang w:val="en-US"/>
        </w:rPr>
        <w:tab/>
        <w:t xml:space="preserve">Would never like to do something </w:t>
      </w:r>
    </w:p>
    <w:tbl>
      <w:tblPr>
        <w:tblStyle w:val="TableGrid"/>
        <w:tblW w:w="16394" w:type="dxa"/>
        <w:tblInd w:w="-629" w:type="dxa"/>
        <w:tblCellMar>
          <w:top w:w="73" w:type="dxa"/>
          <w:left w:w="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43"/>
        <w:gridCol w:w="508"/>
        <w:gridCol w:w="7943"/>
      </w:tblGrid>
      <w:tr w:rsidR="003565B1" w:rsidRPr="009435F5" w14:paraId="6F135D3D" w14:textId="77777777" w:rsidTr="009435F5">
        <w:trPr>
          <w:trHeight w:val="399"/>
        </w:trPr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157C4CE" w14:textId="77777777" w:rsidR="003565B1" w:rsidRPr="009435F5" w:rsidRDefault="00541612">
            <w:pPr>
              <w:spacing w:line="259" w:lineRule="auto"/>
              <w:ind w:left="19" w:firstLine="0"/>
              <w:rPr>
                <w:lang w:val="en-US"/>
              </w:rPr>
            </w:pPr>
            <w:r w:rsidRPr="009435F5">
              <w:rPr>
                <w:b/>
                <w:color w:val="FF6666"/>
                <w:lang w:val="en-US"/>
              </w:rPr>
              <w:t xml:space="preserve">Not playing with a full deck  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1F25B5D4" w14:textId="77777777" w:rsidR="003565B1" w:rsidRPr="009435F5" w:rsidRDefault="003565B1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4BD5931" w14:textId="77777777" w:rsidR="003565B1" w:rsidRPr="009435F5" w:rsidRDefault="00541612">
            <w:pPr>
              <w:spacing w:line="259" w:lineRule="auto"/>
              <w:ind w:left="0" w:firstLine="0"/>
              <w:rPr>
                <w:lang w:val="en-US"/>
              </w:rPr>
            </w:pPr>
            <w:r w:rsidRPr="009435F5">
              <w:rPr>
                <w:rFonts w:ascii="Comic Sans MS" w:eastAsia="Comic Sans MS" w:hAnsi="Comic Sans MS" w:cs="Comic Sans MS"/>
                <w:color w:val="336600"/>
                <w:sz w:val="21"/>
                <w:lang w:val="en-US"/>
              </w:rPr>
              <w:t xml:space="preserve">Your guess is as good as mine  </w:t>
            </w:r>
          </w:p>
        </w:tc>
      </w:tr>
    </w:tbl>
    <w:p w14:paraId="54ECEAB4" w14:textId="77777777" w:rsidR="003565B1" w:rsidRPr="009435F5" w:rsidRDefault="00541612">
      <w:pPr>
        <w:tabs>
          <w:tab w:val="center" w:pos="13560"/>
        </w:tabs>
        <w:spacing w:after="1567"/>
        <w:ind w:left="0" w:firstLine="0"/>
        <w:rPr>
          <w:lang w:val="en-US"/>
        </w:rPr>
      </w:pPr>
      <w:r w:rsidRPr="009435F5">
        <w:rPr>
          <w:lang w:val="en-US"/>
        </w:rPr>
        <w:t xml:space="preserve">Someone who lacks intelligence. </w:t>
      </w:r>
      <w:r w:rsidRPr="009435F5">
        <w:rPr>
          <w:lang w:val="en-US"/>
        </w:rPr>
        <w:tab/>
      </w:r>
      <w:r w:rsidRPr="009435F5">
        <w:rPr>
          <w:lang w:val="en-US"/>
        </w:rPr>
        <w:t xml:space="preserve">To have no idea, do not know the answer to a question </w:t>
      </w:r>
    </w:p>
    <w:p w14:paraId="1FF4CF16" w14:textId="7EE9FD9C" w:rsidR="003565B1" w:rsidRPr="009435F5" w:rsidRDefault="003565B1" w:rsidP="009435F5">
      <w:pPr>
        <w:spacing w:after="75" w:line="259" w:lineRule="auto"/>
        <w:ind w:left="10" w:right="161"/>
        <w:rPr>
          <w:lang w:val="en-US"/>
        </w:rPr>
      </w:pPr>
    </w:p>
    <w:sectPr w:rsidR="003565B1" w:rsidRPr="009435F5" w:rsidSect="009435F5">
      <w:pgSz w:w="16838" w:h="23813"/>
      <w:pgMar w:top="1878" w:right="767" w:bottom="2040" w:left="108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B1"/>
    <w:rsid w:val="003565B1"/>
    <w:rsid w:val="00541612"/>
    <w:rsid w:val="00870787"/>
    <w:rsid w:val="0094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9C2B"/>
  <w15:docId w15:val="{4B8C9D03-0A28-4C1E-BBB4-AEFD373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65" w:lineRule="auto"/>
      <w:ind w:left="118" w:hanging="10"/>
    </w:pPr>
    <w:rPr>
      <w:rFonts w:ascii="Georgia" w:eastAsia="Georgia" w:hAnsi="Georgia" w:cs="Georgia"/>
      <w:color w:val="7777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Commonly used Idioms</vt:lpstr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Commonly used Idioms</dc:title>
  <dc:subject/>
  <dc:creator>https://www.smart-words.org/</dc:creator>
  <cp:keywords/>
  <cp:lastModifiedBy>Evi Boelen</cp:lastModifiedBy>
  <cp:revision>3</cp:revision>
  <cp:lastPrinted>2020-06-09T15:24:00Z</cp:lastPrinted>
  <dcterms:created xsi:type="dcterms:W3CDTF">2020-06-09T15:21:00Z</dcterms:created>
  <dcterms:modified xsi:type="dcterms:W3CDTF">2020-06-09T18:28:00Z</dcterms:modified>
</cp:coreProperties>
</file>