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18C8" w14:textId="2371A42A" w:rsidR="009A1071" w:rsidRPr="00C13F95" w:rsidRDefault="00C13F95" w:rsidP="00EB5960">
      <w:pPr>
        <w:spacing w:before="60"/>
      </w:pPr>
      <w:r w:rsidRPr="00C13F95">
        <w:rPr>
          <w:b/>
          <w:bCs/>
        </w:rPr>
        <w:t>Name:</w:t>
      </w:r>
      <w:r>
        <w:rPr>
          <w:b/>
          <w:bCs/>
        </w:rPr>
        <w:t xml:space="preserve"> </w:t>
      </w:r>
      <w:r w:rsidR="00B74904">
        <w:t>DSBA Student</w:t>
      </w:r>
    </w:p>
    <w:p w14:paraId="41D0857D" w14:textId="5D1C1658" w:rsidR="00C13F95" w:rsidRPr="00C13F95" w:rsidRDefault="00C13F95">
      <w:r w:rsidRPr="00C13F95">
        <w:rPr>
          <w:b/>
          <w:bCs/>
        </w:rPr>
        <w:t>Date:</w:t>
      </w:r>
      <w:r w:rsidR="000B4D9C">
        <w:rPr>
          <w:b/>
          <w:bCs/>
        </w:rPr>
        <w:t xml:space="preserve"> </w:t>
      </w:r>
      <w:r w:rsidR="00774308">
        <w:t>20</w:t>
      </w:r>
      <w:r w:rsidR="000B4D9C" w:rsidRPr="000B4D9C">
        <w:t xml:space="preserve"> </w:t>
      </w:r>
      <w:r w:rsidR="00EA608A">
        <w:t>March</w:t>
      </w:r>
      <w:r w:rsidR="003926E3">
        <w:t xml:space="preserve">, </w:t>
      </w:r>
      <w:r w:rsidR="000B4D9C" w:rsidRPr="000B4D9C">
        <w:t>2022</w:t>
      </w:r>
    </w:p>
    <w:p w14:paraId="49139051" w14:textId="7C4DD3B7" w:rsidR="00C13F95" w:rsidRPr="00C13F95" w:rsidRDefault="00C13F95">
      <w:r w:rsidRPr="00C13F95">
        <w:rPr>
          <w:b/>
          <w:bCs/>
        </w:rPr>
        <w:t>Project Title:</w:t>
      </w:r>
      <w:r w:rsidR="000B4D9C">
        <w:rPr>
          <w:b/>
          <w:bCs/>
        </w:rPr>
        <w:t xml:space="preserve"> </w:t>
      </w:r>
      <w:r w:rsidR="001D3B1F">
        <w:t>Proof of Concept ML Pipeline in Google Vertex AI</w:t>
      </w:r>
    </w:p>
    <w:p w14:paraId="2C1D0273" w14:textId="77777777" w:rsidR="00B74904" w:rsidRDefault="00C13F95" w:rsidP="001D3B1F">
      <w:pPr>
        <w:rPr>
          <w:b/>
          <w:bCs/>
        </w:rPr>
      </w:pPr>
      <w:r w:rsidRPr="00C13F95">
        <w:rPr>
          <w:b/>
          <w:bCs/>
        </w:rPr>
        <w:t>Mentor</w:t>
      </w:r>
      <w:r w:rsidR="00E2781D">
        <w:rPr>
          <w:b/>
          <w:bCs/>
        </w:rPr>
        <w:t xml:space="preserve"> and </w:t>
      </w:r>
      <w:r w:rsidRPr="00C13F95">
        <w:rPr>
          <w:b/>
          <w:bCs/>
        </w:rPr>
        <w:t>Company:</w:t>
      </w:r>
      <w:r w:rsidR="000B4D9C">
        <w:rPr>
          <w:b/>
          <w:bCs/>
        </w:rPr>
        <w:t xml:space="preserve"> </w:t>
      </w:r>
      <w:r w:rsidR="00B74904">
        <w:t>Mentor Name</w:t>
      </w:r>
      <w:r w:rsidR="00B74904" w:rsidRPr="000B4D9C">
        <w:t>,</w:t>
      </w:r>
      <w:r w:rsidR="00B74904">
        <w:t xml:space="preserve"> Company Name</w:t>
      </w:r>
      <w:r w:rsidR="00B74904">
        <w:rPr>
          <w:b/>
          <w:bCs/>
        </w:rPr>
        <w:t xml:space="preserve"> </w:t>
      </w:r>
    </w:p>
    <w:p w14:paraId="49B26CDD" w14:textId="0A02E522" w:rsidR="00C13F95" w:rsidRPr="00C13F95" w:rsidRDefault="001D0B07" w:rsidP="001D3B1F">
      <w:r>
        <w:rPr>
          <w:b/>
          <w:bCs/>
        </w:rPr>
        <w:t>Period Covered</w:t>
      </w:r>
      <w:r w:rsidR="00C13F95">
        <w:t>:</w:t>
      </w:r>
      <w:r w:rsidR="001D3B1F">
        <w:t xml:space="preserve"> </w:t>
      </w:r>
      <w:r w:rsidR="00774308">
        <w:t xml:space="preserve">7 – 18 </w:t>
      </w:r>
      <w:r w:rsidR="00EA608A">
        <w:t>March</w:t>
      </w:r>
      <w:r w:rsidR="00A60B6A">
        <w:t xml:space="preserve"> </w:t>
      </w:r>
      <w:r w:rsidR="001D3B1F">
        <w:t xml:space="preserve">2022 </w:t>
      </w:r>
    </w:p>
    <w:p w14:paraId="694BA0A1" w14:textId="04AFB73B" w:rsidR="001D3B1F" w:rsidRDefault="00193CD3">
      <w:r>
        <w:rPr>
          <w:noProof/>
        </w:rPr>
        <w:pict w14:anchorId="6414FF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DCCB4E" w14:textId="00FED630" w:rsidR="00C13F95" w:rsidRDefault="00C13F95">
      <w:r w:rsidRPr="00C13F95">
        <w:rPr>
          <w:b/>
          <w:bCs/>
        </w:rPr>
        <w:t>Project Objective:</w:t>
      </w:r>
      <w:r>
        <w:t xml:space="preserve"> </w:t>
      </w:r>
      <w:r w:rsidR="008D19A5">
        <w:t>Build, test, analyze viabilit</w:t>
      </w:r>
      <w:r w:rsidR="00413CCA">
        <w:t>y, and improve performance</w:t>
      </w:r>
      <w:r w:rsidR="008D19A5">
        <w:t xml:space="preserve"> </w:t>
      </w:r>
      <w:r w:rsidR="00774308">
        <w:t xml:space="preserve">of </w:t>
      </w:r>
      <w:r w:rsidR="008D19A5">
        <w:t>a proof-of-concept start-to-finish machine learning pipeline</w:t>
      </w:r>
      <w:r w:rsidR="00064479">
        <w:t>.</w:t>
      </w:r>
    </w:p>
    <w:p w14:paraId="3A5DBFFE" w14:textId="77777777" w:rsidR="00AF56B8" w:rsidRDefault="00AF56B8"/>
    <w:p w14:paraId="7A4B3224" w14:textId="39DBCA30" w:rsidR="008D19A5" w:rsidRDefault="00B363ED">
      <w:r>
        <w:rPr>
          <w:b/>
          <w:bCs/>
        </w:rPr>
        <w:t>Progress Summary</w:t>
      </w:r>
      <w:r w:rsidR="008D19A5">
        <w:rPr>
          <w:b/>
          <w:bCs/>
        </w:rPr>
        <w:t>:</w:t>
      </w:r>
      <w:r w:rsidR="008D19A5" w:rsidRPr="008D19A5">
        <w:t xml:space="preserve"> </w:t>
      </w:r>
    </w:p>
    <w:p w14:paraId="3FE8657C" w14:textId="77777777" w:rsidR="00AF56B8" w:rsidRDefault="00AF56B8"/>
    <w:p w14:paraId="69960FA2" w14:textId="44545305" w:rsidR="00163AD0" w:rsidRPr="008F0975" w:rsidRDefault="00AF56B8">
      <w:pPr>
        <w:rPr>
          <w:u w:val="single"/>
        </w:rPr>
      </w:pPr>
      <w:r w:rsidRPr="008F0975">
        <w:rPr>
          <w:u w:val="single"/>
        </w:rPr>
        <w:t>Work Completed.</w:t>
      </w:r>
    </w:p>
    <w:p w14:paraId="37C76E3C" w14:textId="465777DF" w:rsidR="00AF56B8" w:rsidRPr="00C9512E" w:rsidRDefault="00AF56B8" w:rsidP="00AF56B8">
      <w:pPr>
        <w:pStyle w:val="NormalWeb"/>
        <w:spacing w:before="0" w:beforeAutospacing="0" w:after="0" w:afterAutospacing="0"/>
      </w:pPr>
    </w:p>
    <w:p w14:paraId="09544359" w14:textId="69641287" w:rsidR="00796043" w:rsidRDefault="003F27B2" w:rsidP="00117BAB">
      <w:pPr>
        <w:pStyle w:val="ListParagraph"/>
        <w:numPr>
          <w:ilvl w:val="0"/>
          <w:numId w:val="11"/>
        </w:numPr>
      </w:pPr>
      <w:r w:rsidRPr="00117BAB">
        <w:rPr>
          <w:b/>
          <w:bCs/>
        </w:rPr>
        <w:t xml:space="preserve">Task </w:t>
      </w:r>
      <w:r w:rsidR="00A657D0" w:rsidRPr="00117BAB">
        <w:rPr>
          <w:b/>
          <w:bCs/>
        </w:rPr>
        <w:t>3.</w:t>
      </w:r>
      <w:r w:rsidR="00833915">
        <w:rPr>
          <w:b/>
          <w:bCs/>
        </w:rPr>
        <w:t>2</w:t>
      </w:r>
      <w:r w:rsidR="00A657D0" w:rsidRPr="00117BAB">
        <w:rPr>
          <w:b/>
          <w:bCs/>
        </w:rPr>
        <w:t>.</w:t>
      </w:r>
      <w:r w:rsidR="00A657D0">
        <w:t xml:space="preserve"> </w:t>
      </w:r>
      <w:r w:rsidR="00562709">
        <w:t>(</w:t>
      </w:r>
      <w:r w:rsidR="00562709" w:rsidRPr="00B403EA">
        <w:rPr>
          <w:b/>
          <w:bCs/>
        </w:rPr>
        <w:t>COMPLETE)</w:t>
      </w:r>
      <w:r w:rsidR="00562709">
        <w:rPr>
          <w:b/>
          <w:bCs/>
        </w:rPr>
        <w:t xml:space="preserve"> </w:t>
      </w:r>
      <w:r w:rsidR="00833915">
        <w:t>CP-989: Make changes to `</w:t>
      </w:r>
      <w:proofErr w:type="spellStart"/>
      <w:r w:rsidR="00833915">
        <w:t>tx</w:t>
      </w:r>
      <w:proofErr w:type="spellEnd"/>
      <w:r w:rsidR="00833915">
        <w:t>-prod` service to call the cloud function</w:t>
      </w:r>
    </w:p>
    <w:p w14:paraId="71FAD1D1" w14:textId="3F965D5F" w:rsidR="008F27C4" w:rsidRPr="005100FA" w:rsidRDefault="008F27C4" w:rsidP="008F27C4">
      <w:pPr>
        <w:numPr>
          <w:ilvl w:val="1"/>
          <w:numId w:val="7"/>
        </w:numPr>
        <w:ind w:left="720"/>
        <w:textAlignment w:val="center"/>
        <w:rPr>
          <w:b/>
          <w:bCs/>
        </w:rPr>
      </w:pPr>
      <w:r w:rsidRPr="005100FA">
        <w:rPr>
          <w:b/>
          <w:bCs/>
        </w:rPr>
        <w:t>Summa</w:t>
      </w:r>
      <w:r w:rsidR="00562709">
        <w:rPr>
          <w:b/>
          <w:bCs/>
        </w:rPr>
        <w:t>ry:</w:t>
      </w:r>
    </w:p>
    <w:p w14:paraId="1B5E8CC6" w14:textId="03946BE9" w:rsidR="004B1CCD" w:rsidRDefault="00637687" w:rsidP="004B1CCD">
      <w:pPr>
        <w:numPr>
          <w:ilvl w:val="2"/>
          <w:numId w:val="7"/>
        </w:numPr>
        <w:ind w:left="1170"/>
        <w:textAlignment w:val="center"/>
      </w:pPr>
      <w:r>
        <w:t>The `</w:t>
      </w:r>
      <w:proofErr w:type="spellStart"/>
      <w:r>
        <w:t>tx</w:t>
      </w:r>
      <w:proofErr w:type="spellEnd"/>
      <w:r>
        <w:t>-prod` service is now using the cloud function to retrieve `</w:t>
      </w:r>
      <w:proofErr w:type="spellStart"/>
      <w:r>
        <w:t>is_</w:t>
      </w:r>
      <w:r w:rsidR="00B74904">
        <w:t>x</w:t>
      </w:r>
      <w:proofErr w:type="spellEnd"/>
      <w:r>
        <w:t>` predictions</w:t>
      </w:r>
      <w:r w:rsidR="007B61CB">
        <w:t xml:space="preserve"> in a completely serverless manner</w:t>
      </w:r>
    </w:p>
    <w:p w14:paraId="66800B3D" w14:textId="6B832AC6" w:rsidR="00E34660" w:rsidRDefault="00E34660" w:rsidP="004B1CCD">
      <w:pPr>
        <w:numPr>
          <w:ilvl w:val="2"/>
          <w:numId w:val="7"/>
        </w:numPr>
        <w:ind w:left="1170"/>
        <w:textAlignment w:val="center"/>
      </w:pPr>
      <w:r>
        <w:t>Unit tests were written and passed for all modifications to the service</w:t>
      </w:r>
    </w:p>
    <w:p w14:paraId="220CD1A9" w14:textId="423C783F" w:rsidR="000F5EA3" w:rsidRDefault="00561FAF" w:rsidP="004B1CCD">
      <w:pPr>
        <w:numPr>
          <w:ilvl w:val="2"/>
          <w:numId w:val="7"/>
        </w:numPr>
        <w:ind w:left="1170"/>
        <w:textAlignment w:val="center"/>
      </w:pPr>
      <w:r>
        <w:t>The f</w:t>
      </w:r>
      <w:r w:rsidR="000F5EA3">
        <w:t>ull data reload</w:t>
      </w:r>
      <w:r>
        <w:t xml:space="preserve"> test</w:t>
      </w:r>
      <w:r w:rsidR="000F5EA3">
        <w:t xml:space="preserve"> for one </w:t>
      </w:r>
      <w:r>
        <w:t xml:space="preserve">chosen </w:t>
      </w:r>
      <w:r w:rsidR="000F5EA3">
        <w:t xml:space="preserve">vendor </w:t>
      </w:r>
      <w:r w:rsidR="007B61CB">
        <w:t>was comparable to or better than the previous `ml-</w:t>
      </w:r>
      <w:r w:rsidR="00B74904">
        <w:t>x</w:t>
      </w:r>
      <w:r w:rsidR="007B61CB">
        <w:t>` microservice</w:t>
      </w:r>
      <w:r w:rsidR="00044E66">
        <w:t>’s performance</w:t>
      </w:r>
    </w:p>
    <w:p w14:paraId="4B14CB9C" w14:textId="7063BED3" w:rsidR="00912B9E" w:rsidRDefault="00912B9E" w:rsidP="004B1CCD">
      <w:pPr>
        <w:numPr>
          <w:ilvl w:val="2"/>
          <w:numId w:val="7"/>
        </w:numPr>
        <w:ind w:left="1170"/>
        <w:textAlignment w:val="center"/>
      </w:pPr>
      <w:r>
        <w:t>The `ml-</w:t>
      </w:r>
      <w:r w:rsidR="00B74904">
        <w:t>x</w:t>
      </w:r>
      <w:r>
        <w:t>` microservice can now be safely retired</w:t>
      </w:r>
    </w:p>
    <w:p w14:paraId="5E40B51B" w14:textId="3B425574" w:rsidR="005A1113" w:rsidRPr="005100FA" w:rsidRDefault="005A1113" w:rsidP="002A2A8B">
      <w:pPr>
        <w:numPr>
          <w:ilvl w:val="1"/>
          <w:numId w:val="7"/>
        </w:numPr>
        <w:ind w:left="720"/>
        <w:textAlignment w:val="center"/>
        <w:rPr>
          <w:b/>
          <w:bCs/>
        </w:rPr>
      </w:pPr>
      <w:r w:rsidRPr="005100FA">
        <w:rPr>
          <w:b/>
          <w:bCs/>
        </w:rPr>
        <w:t>Lessons Learned:</w:t>
      </w:r>
    </w:p>
    <w:p w14:paraId="7201B557" w14:textId="0ECBB2C1" w:rsidR="00AF56B8" w:rsidRDefault="00561FAF" w:rsidP="0082790E">
      <w:pPr>
        <w:numPr>
          <w:ilvl w:val="2"/>
          <w:numId w:val="7"/>
        </w:numPr>
        <w:ind w:left="1170"/>
        <w:textAlignment w:val="center"/>
      </w:pPr>
      <w:r>
        <w:t>GCP cloud</w:t>
      </w:r>
      <w:r w:rsidR="004349FD">
        <w:t xml:space="preserve"> functions require identity tokens rather than access tokens, which can be retrieved from the metadata server </w:t>
      </w:r>
      <w:r w:rsidR="00576576">
        <w:t xml:space="preserve">and employed </w:t>
      </w:r>
      <w:r w:rsidR="00105D56">
        <w:t xml:space="preserve">using the </w:t>
      </w:r>
      <w:r w:rsidR="00021E7F">
        <w:t>functions now defined in `</w:t>
      </w:r>
      <w:proofErr w:type="spellStart"/>
      <w:r w:rsidR="00021E7F">
        <w:t>tx</w:t>
      </w:r>
      <w:proofErr w:type="spellEnd"/>
      <w:r w:rsidR="00021E7F">
        <w:t>-prod`</w:t>
      </w:r>
      <w:r w:rsidR="00576576">
        <w:t xml:space="preserve"> daemon</w:t>
      </w:r>
    </w:p>
    <w:p w14:paraId="39193ACA" w14:textId="5C974B75" w:rsidR="00A53F2E" w:rsidRDefault="00A53F2E" w:rsidP="00A53F2E">
      <w:pPr>
        <w:numPr>
          <w:ilvl w:val="1"/>
          <w:numId w:val="7"/>
        </w:numPr>
        <w:ind w:left="720"/>
        <w:textAlignment w:val="center"/>
      </w:pPr>
      <w:r w:rsidRPr="007245F8">
        <w:rPr>
          <w:b/>
          <w:bCs/>
        </w:rPr>
        <w:t>Risk &amp; Mitigation:</w:t>
      </w:r>
      <w:r>
        <w:t xml:space="preserve"> </w:t>
      </w:r>
      <w:r w:rsidR="00584876">
        <w:t xml:space="preserve">Unit testing and authentication with Google for the cloud function took more time than anticipated, leading to a </w:t>
      </w:r>
      <w:r w:rsidR="00596F31">
        <w:t xml:space="preserve">delay in the project of about 1 week.  Additionally, based on feedback from a coworker on another concurrent Vertex pipeline effort, </w:t>
      </w:r>
      <w:r w:rsidR="000C7DCD">
        <w:t xml:space="preserve">the time allotted for the pipeline construction has been </w:t>
      </w:r>
      <w:r w:rsidR="007245F8">
        <w:t>increased</w:t>
      </w:r>
      <w:r w:rsidR="000C7DCD">
        <w:t xml:space="preserve"> by 1 week.</w:t>
      </w:r>
    </w:p>
    <w:p w14:paraId="17F125DE" w14:textId="7B07779B" w:rsidR="00A53F2E" w:rsidRDefault="00A53F2E" w:rsidP="00A53F2E">
      <w:pPr>
        <w:numPr>
          <w:ilvl w:val="2"/>
          <w:numId w:val="7"/>
        </w:numPr>
        <w:ind w:left="1080"/>
        <w:textAlignment w:val="center"/>
      </w:pPr>
      <w:r>
        <w:t xml:space="preserve">Mitigation: </w:t>
      </w:r>
      <w:r w:rsidR="000C7DCD">
        <w:t xml:space="preserve">Expectations for the </w:t>
      </w:r>
      <w:r w:rsidR="00B612B9">
        <w:t>scope of Task 4, improving and expanding the model, has been adjusted</w:t>
      </w:r>
      <w:r w:rsidR="00B46689">
        <w:t>.</w:t>
      </w:r>
    </w:p>
    <w:p w14:paraId="0A8126CA" w14:textId="77777777" w:rsidR="0082790E" w:rsidRPr="0082790E" w:rsidRDefault="0082790E" w:rsidP="007245F8">
      <w:pPr>
        <w:textAlignment w:val="center"/>
      </w:pPr>
    </w:p>
    <w:p w14:paraId="58F8DF96" w14:textId="68FDCF3D" w:rsidR="00FD47E5" w:rsidRDefault="008317A9">
      <w:pPr>
        <w:rPr>
          <w:u w:val="single"/>
        </w:rPr>
      </w:pPr>
      <w:r w:rsidRPr="008F0975">
        <w:rPr>
          <w:u w:val="single"/>
        </w:rPr>
        <w:t>Work Scheduled Next Sprint.</w:t>
      </w:r>
    </w:p>
    <w:p w14:paraId="56FA1440" w14:textId="77777777" w:rsidR="00AB3001" w:rsidRPr="009F297F" w:rsidRDefault="00AB3001" w:rsidP="00AB3001"/>
    <w:p w14:paraId="2694F0A5" w14:textId="55D18441" w:rsidR="006E5E5E" w:rsidRDefault="000F0578" w:rsidP="000F0578">
      <w:pPr>
        <w:pStyle w:val="ListParagraph"/>
        <w:numPr>
          <w:ilvl w:val="0"/>
          <w:numId w:val="11"/>
        </w:numPr>
      </w:pPr>
      <w:r w:rsidRPr="00DF0200">
        <w:rPr>
          <w:b/>
          <w:bCs/>
        </w:rPr>
        <w:t xml:space="preserve">Task </w:t>
      </w:r>
      <w:r w:rsidR="006E5E5E" w:rsidRPr="00DF0200">
        <w:rPr>
          <w:b/>
          <w:bCs/>
        </w:rPr>
        <w:t>3.3.</w:t>
      </w:r>
      <w:r w:rsidR="006E5E5E">
        <w:t xml:space="preserve"> </w:t>
      </w:r>
      <w:r w:rsidR="00175930">
        <w:t xml:space="preserve">DMI-184: </w:t>
      </w:r>
      <w:r w:rsidR="00881F63">
        <w:t>Assess ground truth data and measure the model’s current performance</w:t>
      </w:r>
    </w:p>
    <w:p w14:paraId="65C52806" w14:textId="738EE773" w:rsidR="003F6C0D" w:rsidRDefault="003F6C0D" w:rsidP="003F6C0D">
      <w:pPr>
        <w:pStyle w:val="ListParagraph"/>
        <w:numPr>
          <w:ilvl w:val="1"/>
          <w:numId w:val="11"/>
        </w:numPr>
        <w:ind w:left="720"/>
      </w:pPr>
      <w:r w:rsidRPr="0017051F">
        <w:t>Update query to pull</w:t>
      </w:r>
      <w:r w:rsidR="0017051F" w:rsidRPr="0017051F">
        <w:t xml:space="preserve"> </w:t>
      </w:r>
      <w:r w:rsidR="0017051F">
        <w:t>most up-to-date training data from new table schemas</w:t>
      </w:r>
    </w:p>
    <w:p w14:paraId="4C521658" w14:textId="533E2FA9" w:rsidR="008E52B0" w:rsidRDefault="008E52B0" w:rsidP="003F6C0D">
      <w:pPr>
        <w:pStyle w:val="ListParagraph"/>
        <w:numPr>
          <w:ilvl w:val="1"/>
          <w:numId w:val="11"/>
        </w:numPr>
        <w:ind w:left="720"/>
      </w:pPr>
      <w:r>
        <w:t xml:space="preserve">Compare new data pull to old master list of recognized </w:t>
      </w:r>
      <w:r w:rsidR="00B74904">
        <w:t>products</w:t>
      </w:r>
    </w:p>
    <w:p w14:paraId="25E7E9D8" w14:textId="5F226C01" w:rsidR="001F286F" w:rsidRDefault="000F63E3" w:rsidP="00366B13">
      <w:pPr>
        <w:pStyle w:val="ListParagraph"/>
        <w:numPr>
          <w:ilvl w:val="1"/>
          <w:numId w:val="11"/>
        </w:numPr>
        <w:ind w:left="720"/>
      </w:pPr>
      <w:r>
        <w:t xml:space="preserve">Validate and update </w:t>
      </w:r>
      <w:r w:rsidR="00602CA1">
        <w:t xml:space="preserve">the master list </w:t>
      </w:r>
      <w:r w:rsidR="008E52B0">
        <w:t>as needed</w:t>
      </w:r>
    </w:p>
    <w:p w14:paraId="469641D2" w14:textId="14F093A2" w:rsidR="004B22E2" w:rsidRDefault="004B22E2" w:rsidP="00366B13">
      <w:pPr>
        <w:pStyle w:val="ListParagraph"/>
        <w:numPr>
          <w:ilvl w:val="1"/>
          <w:numId w:val="11"/>
        </w:numPr>
        <w:ind w:left="720"/>
      </w:pPr>
      <w:r>
        <w:t>Aggregate new unseen test data and re</w:t>
      </w:r>
      <w:r w:rsidR="001C19B0">
        <w:t>assess</w:t>
      </w:r>
      <w:r>
        <w:t xml:space="preserve"> the model’s current performance</w:t>
      </w:r>
      <w:r w:rsidR="001C19B0">
        <w:t xml:space="preserve"> as a baseline</w:t>
      </w:r>
    </w:p>
    <w:p w14:paraId="30749A52" w14:textId="6BE8A6B3" w:rsidR="00287F21" w:rsidRDefault="00287F21" w:rsidP="00287F21"/>
    <w:p w14:paraId="1E37C488" w14:textId="79DFDBAE" w:rsidR="00287F21" w:rsidRDefault="00287F21" w:rsidP="00287F21">
      <w:pPr>
        <w:pStyle w:val="ListParagraph"/>
        <w:numPr>
          <w:ilvl w:val="0"/>
          <w:numId w:val="11"/>
        </w:numPr>
      </w:pPr>
      <w:r w:rsidRPr="00DF0200">
        <w:rPr>
          <w:b/>
          <w:bCs/>
        </w:rPr>
        <w:t>Task 3.</w:t>
      </w:r>
      <w:r>
        <w:rPr>
          <w:b/>
          <w:bCs/>
        </w:rPr>
        <w:t>4</w:t>
      </w:r>
      <w:r w:rsidRPr="00DF0200">
        <w:rPr>
          <w:b/>
          <w:bCs/>
        </w:rPr>
        <w:t>.</w:t>
      </w:r>
      <w:r>
        <w:t xml:space="preserve"> DMI-18</w:t>
      </w:r>
      <w:r w:rsidR="00B81DD4">
        <w:t>3</w:t>
      </w:r>
      <w:r>
        <w:t xml:space="preserve">: </w:t>
      </w:r>
      <w:r w:rsidR="00B81DD4" w:rsidRPr="00485A65">
        <w:t>Define</w:t>
      </w:r>
      <w:r w:rsidR="00B81DD4">
        <w:t>, compile, and deploy the `</w:t>
      </w:r>
      <w:proofErr w:type="spellStart"/>
      <w:r w:rsidR="00B81DD4">
        <w:t>is_</w:t>
      </w:r>
      <w:r w:rsidR="00B74904">
        <w:t>x</w:t>
      </w:r>
      <w:proofErr w:type="spellEnd"/>
      <w:r w:rsidR="00B81DD4">
        <w:t>` pipeline in Vertex AI</w:t>
      </w:r>
    </w:p>
    <w:p w14:paraId="4CACA176" w14:textId="77777777" w:rsidR="00754B3F" w:rsidRDefault="00331DC2" w:rsidP="00287F21">
      <w:pPr>
        <w:pStyle w:val="ListParagraph"/>
        <w:numPr>
          <w:ilvl w:val="1"/>
          <w:numId w:val="11"/>
        </w:numPr>
        <w:ind w:left="720"/>
      </w:pPr>
      <w:r>
        <w:t>Build components to</w:t>
      </w:r>
      <w:r w:rsidR="00754B3F">
        <w:t>:</w:t>
      </w:r>
    </w:p>
    <w:p w14:paraId="41BA2F3B" w14:textId="77777777" w:rsidR="00754B3F" w:rsidRDefault="00754B3F" w:rsidP="00754B3F">
      <w:pPr>
        <w:pStyle w:val="ListParagraph"/>
        <w:numPr>
          <w:ilvl w:val="2"/>
          <w:numId w:val="11"/>
        </w:numPr>
        <w:ind w:left="1080"/>
      </w:pPr>
      <w:r>
        <w:t xml:space="preserve">retrieve data, </w:t>
      </w:r>
    </w:p>
    <w:p w14:paraId="48F5BC10" w14:textId="77777777" w:rsidR="00754B3F" w:rsidRDefault="00754B3F" w:rsidP="00754B3F">
      <w:pPr>
        <w:pStyle w:val="ListParagraph"/>
        <w:numPr>
          <w:ilvl w:val="2"/>
          <w:numId w:val="11"/>
        </w:numPr>
        <w:ind w:left="1080"/>
      </w:pPr>
      <w:r>
        <w:t xml:space="preserve">engineer features, </w:t>
      </w:r>
    </w:p>
    <w:p w14:paraId="336C7B59" w14:textId="77777777" w:rsidR="00754B3F" w:rsidRDefault="00754B3F" w:rsidP="00754B3F">
      <w:pPr>
        <w:pStyle w:val="ListParagraph"/>
        <w:numPr>
          <w:ilvl w:val="2"/>
          <w:numId w:val="11"/>
        </w:numPr>
        <w:ind w:left="1080"/>
      </w:pPr>
      <w:r>
        <w:t xml:space="preserve">train the model, </w:t>
      </w:r>
    </w:p>
    <w:p w14:paraId="5C7B5552" w14:textId="4023CFE2" w:rsidR="00287F21" w:rsidRDefault="00754B3F" w:rsidP="00754B3F">
      <w:pPr>
        <w:pStyle w:val="ListParagraph"/>
        <w:numPr>
          <w:ilvl w:val="2"/>
          <w:numId w:val="11"/>
        </w:numPr>
        <w:ind w:left="1080"/>
      </w:pPr>
      <w:r>
        <w:t>evaluate performance, and</w:t>
      </w:r>
    </w:p>
    <w:p w14:paraId="38EAF0A3" w14:textId="0A752C8A" w:rsidR="00754B3F" w:rsidRDefault="00754B3F" w:rsidP="00754B3F">
      <w:pPr>
        <w:pStyle w:val="ListParagraph"/>
        <w:numPr>
          <w:ilvl w:val="2"/>
          <w:numId w:val="11"/>
        </w:numPr>
        <w:ind w:left="1080"/>
      </w:pPr>
      <w:r>
        <w:t xml:space="preserve">deploy, conditional on </w:t>
      </w:r>
      <w:r w:rsidR="007D5396">
        <w:t xml:space="preserve">meeting the </w:t>
      </w:r>
      <w:r>
        <w:t>performance threshold</w:t>
      </w:r>
    </w:p>
    <w:p w14:paraId="256B9F48" w14:textId="2F6E5AE2" w:rsidR="005C49D2" w:rsidRDefault="005C49D2" w:rsidP="005C49D2">
      <w:pPr>
        <w:pStyle w:val="ListParagraph"/>
        <w:numPr>
          <w:ilvl w:val="1"/>
          <w:numId w:val="11"/>
        </w:numPr>
        <w:ind w:left="720"/>
      </w:pPr>
      <w:r>
        <w:t xml:space="preserve">Store reusable components in </w:t>
      </w:r>
      <w:r w:rsidR="00B74904">
        <w:t>co</w:t>
      </w:r>
      <w:r>
        <w:t>-vertex-</w:t>
      </w:r>
      <w:proofErr w:type="spellStart"/>
      <w:r>
        <w:t>utils</w:t>
      </w:r>
      <w:proofErr w:type="spellEnd"/>
    </w:p>
    <w:p w14:paraId="2070192F" w14:textId="5CB706FB" w:rsidR="005C49D2" w:rsidRDefault="005C49D2" w:rsidP="005C49D2">
      <w:pPr>
        <w:pStyle w:val="ListParagraph"/>
        <w:numPr>
          <w:ilvl w:val="1"/>
          <w:numId w:val="11"/>
        </w:numPr>
        <w:ind w:left="720"/>
      </w:pPr>
      <w:r>
        <w:t>Write and pass unit tests for all reusable components</w:t>
      </w:r>
    </w:p>
    <w:p w14:paraId="575014F1" w14:textId="77777777" w:rsidR="00287F21" w:rsidRDefault="00287F21" w:rsidP="00287F21"/>
    <w:p w14:paraId="748852EF" w14:textId="125CE3EA" w:rsidR="0082790E" w:rsidRDefault="0082790E" w:rsidP="0082790E">
      <w:pPr>
        <w:numPr>
          <w:ilvl w:val="0"/>
          <w:numId w:val="7"/>
        </w:numPr>
        <w:textAlignment w:val="center"/>
        <w:rPr>
          <w:b/>
          <w:bCs/>
        </w:rPr>
      </w:pPr>
      <w:r w:rsidRPr="005100FA">
        <w:rPr>
          <w:b/>
          <w:bCs/>
        </w:rPr>
        <w:t xml:space="preserve">Risks </w:t>
      </w:r>
      <w:r>
        <w:rPr>
          <w:b/>
          <w:bCs/>
        </w:rPr>
        <w:t>&amp; Mitigations</w:t>
      </w:r>
    </w:p>
    <w:p w14:paraId="10A04980" w14:textId="42148625" w:rsidR="0082790E" w:rsidRDefault="003E30DB" w:rsidP="0082790E">
      <w:pPr>
        <w:numPr>
          <w:ilvl w:val="1"/>
          <w:numId w:val="7"/>
        </w:numPr>
        <w:ind w:left="720"/>
        <w:textAlignment w:val="center"/>
      </w:pPr>
      <w:r w:rsidRPr="003E30DB">
        <w:t>Risk:</w:t>
      </w:r>
      <w:r>
        <w:t xml:space="preserve"> </w:t>
      </w:r>
      <w:r w:rsidR="009542C7">
        <w:t>Some vendor data may not be sufficiently trustworthy</w:t>
      </w:r>
      <w:r w:rsidR="00D76399">
        <w:t xml:space="preserve"> to </w:t>
      </w:r>
      <w:r w:rsidR="004E5501">
        <w:t xml:space="preserve">simply </w:t>
      </w:r>
      <w:r w:rsidR="00D76399">
        <w:t xml:space="preserve">use all transactions with </w:t>
      </w:r>
      <w:proofErr w:type="spellStart"/>
      <w:r w:rsidR="00D76399">
        <w:t>sales_type</w:t>
      </w:r>
      <w:proofErr w:type="spellEnd"/>
      <w:r w:rsidR="00D76399">
        <w:t>=</w:t>
      </w:r>
      <w:r w:rsidR="00B74904">
        <w:t>x</w:t>
      </w:r>
      <w:r w:rsidR="00D76399">
        <w:t xml:space="preserve"> </w:t>
      </w:r>
      <w:r w:rsidR="00B23B9F">
        <w:t>as ground truth data</w:t>
      </w:r>
    </w:p>
    <w:p w14:paraId="4B8FC0AF" w14:textId="5BCBCF04" w:rsidR="00B23B9F" w:rsidRDefault="00B23B9F" w:rsidP="00B23B9F">
      <w:pPr>
        <w:numPr>
          <w:ilvl w:val="2"/>
          <w:numId w:val="7"/>
        </w:numPr>
        <w:ind w:left="1080"/>
        <w:textAlignment w:val="center"/>
      </w:pPr>
      <w:r>
        <w:t xml:space="preserve">Mitigation: </w:t>
      </w:r>
      <w:r w:rsidR="00867675">
        <w:t>Quality control any vendors used for ground truth data</w:t>
      </w:r>
      <w:r w:rsidR="003F5B5F">
        <w:t>, using either algorithmic means, manual inspection, or both</w:t>
      </w:r>
    </w:p>
    <w:p w14:paraId="26B700B4" w14:textId="63D0846F" w:rsidR="00867675" w:rsidRDefault="00063419" w:rsidP="00867675">
      <w:pPr>
        <w:numPr>
          <w:ilvl w:val="1"/>
          <w:numId w:val="7"/>
        </w:numPr>
        <w:ind w:left="720"/>
        <w:textAlignment w:val="center"/>
      </w:pPr>
      <w:r>
        <w:t xml:space="preserve">Risk: </w:t>
      </w:r>
      <w:r w:rsidR="00D131C0">
        <w:t xml:space="preserve">Google documentation on Vertex pipelines is sparse and somewhat disorganized, which </w:t>
      </w:r>
      <w:r w:rsidR="00371B17">
        <w:t xml:space="preserve">introduces some uncertainty and hence </w:t>
      </w:r>
      <w:r w:rsidR="00D131C0">
        <w:t>some risk to the project timeline. Specifically,</w:t>
      </w:r>
      <w:r w:rsidR="008566A2">
        <w:t xml:space="preserve"> although the pipeline itself </w:t>
      </w:r>
      <w:r w:rsidR="007E2FE2">
        <w:t xml:space="preserve">(Task 3) </w:t>
      </w:r>
      <w:r w:rsidR="008566A2">
        <w:t xml:space="preserve">is the primary </w:t>
      </w:r>
      <w:r w:rsidR="007E2FE2">
        <w:t>objective</w:t>
      </w:r>
      <w:r w:rsidR="008566A2">
        <w:t xml:space="preserve"> of the project, </w:t>
      </w:r>
      <w:r w:rsidR="007E2FE2">
        <w:t>which will be completed, t</w:t>
      </w:r>
      <w:r w:rsidR="007A25BE">
        <w:t>here may be less time available to devote to t</w:t>
      </w:r>
      <w:r w:rsidR="007E2FE2">
        <w:t>he subsequent improvement</w:t>
      </w:r>
      <w:r w:rsidR="00FA749F">
        <w:t xml:space="preserve"> and expansion of the model (Task 4)</w:t>
      </w:r>
      <w:r w:rsidR="00E529BE">
        <w:t xml:space="preserve"> due to troubleshooting on the pipeline construction and compilation</w:t>
      </w:r>
      <w:r w:rsidR="007A25BE">
        <w:t>.</w:t>
      </w:r>
    </w:p>
    <w:p w14:paraId="3105B82B" w14:textId="698DB4CE" w:rsidR="00063419" w:rsidRPr="003E30DB" w:rsidRDefault="00063419" w:rsidP="00063419">
      <w:pPr>
        <w:numPr>
          <w:ilvl w:val="2"/>
          <w:numId w:val="7"/>
        </w:numPr>
        <w:ind w:left="1080"/>
        <w:textAlignment w:val="center"/>
      </w:pPr>
      <w:r>
        <w:t xml:space="preserve">Mitigation: </w:t>
      </w:r>
      <w:r w:rsidR="00C50841">
        <w:t>Coordinate closely with coworkers working concurrently on other pipelines to maximized sharing of work and reusing of component structures</w:t>
      </w:r>
      <w:r w:rsidR="009B742B">
        <w:t>.</w:t>
      </w:r>
    </w:p>
    <w:p w14:paraId="24C2C902" w14:textId="77777777" w:rsidR="00976F5C" w:rsidRDefault="00976F5C" w:rsidP="00976F5C">
      <w:pPr>
        <w:spacing w:after="160" w:line="259" w:lineRule="auto"/>
      </w:pPr>
    </w:p>
    <w:p w14:paraId="564DDFD0" w14:textId="7DD9BA08" w:rsidR="0067081A" w:rsidRPr="00976F5C" w:rsidRDefault="00FB2E18" w:rsidP="00976F5C">
      <w:pPr>
        <w:spacing w:after="160" w:line="259" w:lineRule="auto"/>
      </w:pPr>
      <w:r>
        <w:rPr>
          <w:b/>
          <w:bCs/>
        </w:rPr>
        <w:t>Work Package</w:t>
      </w:r>
      <w:r w:rsidR="00C73890">
        <w:rPr>
          <w:b/>
          <w:bCs/>
        </w:rPr>
        <w:t xml:space="preserve"> Update</w:t>
      </w:r>
      <w:r w:rsidR="00B363ED">
        <w:rPr>
          <w:b/>
          <w:bCs/>
        </w:rPr>
        <w:t>s</w:t>
      </w:r>
      <w:r w:rsidR="00BF1FC9">
        <w:rPr>
          <w:b/>
          <w:bCs/>
        </w:rPr>
        <w:t>:</w:t>
      </w:r>
    </w:p>
    <w:p w14:paraId="13863C7D" w14:textId="77777777" w:rsidR="00BF1FC9" w:rsidRDefault="00BF1FC9" w:rsidP="004C58D1"/>
    <w:tbl>
      <w:tblPr>
        <w:tblStyle w:val="TableGrid"/>
        <w:tblW w:w="9715" w:type="dxa"/>
        <w:tblInd w:w="-5" w:type="dxa"/>
        <w:tblLook w:val="04A0" w:firstRow="1" w:lastRow="0" w:firstColumn="1" w:lastColumn="0" w:noHBand="0" w:noVBand="1"/>
      </w:tblPr>
      <w:tblGrid>
        <w:gridCol w:w="533"/>
        <w:gridCol w:w="630"/>
        <w:gridCol w:w="4783"/>
        <w:gridCol w:w="2254"/>
        <w:gridCol w:w="1515"/>
      </w:tblGrid>
      <w:tr w:rsidR="00DD0038" w14:paraId="3308969F" w14:textId="616F0F4C" w:rsidTr="00B92AC0">
        <w:tc>
          <w:tcPr>
            <w:tcW w:w="533" w:type="dxa"/>
            <w:tcBorders>
              <w:bottom w:val="double" w:sz="4" w:space="0" w:color="auto"/>
            </w:tcBorders>
          </w:tcPr>
          <w:p w14:paraId="675FA50C" w14:textId="77777777" w:rsidR="00DD0038" w:rsidRPr="00736137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C1E2F48" w14:textId="4B3FBDC2" w:rsidR="00DD0038" w:rsidRPr="0067081A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</w:tc>
        <w:tc>
          <w:tcPr>
            <w:tcW w:w="4783" w:type="dxa"/>
            <w:tcBorders>
              <w:bottom w:val="double" w:sz="4" w:space="0" w:color="auto"/>
            </w:tcBorders>
          </w:tcPr>
          <w:p w14:paraId="4D0899D9" w14:textId="1AF5E69F" w:rsidR="00DD0038" w:rsidRPr="0067081A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Work Package Title</w:t>
            </w:r>
          </w:p>
        </w:tc>
        <w:tc>
          <w:tcPr>
            <w:tcW w:w="2254" w:type="dxa"/>
            <w:tcBorders>
              <w:bottom w:val="double" w:sz="4" w:space="0" w:color="auto"/>
            </w:tcBorders>
          </w:tcPr>
          <w:p w14:paraId="5E02F89D" w14:textId="5C06896B" w:rsidR="00DD0038" w:rsidRPr="0067081A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Scheduled Dates</w:t>
            </w:r>
          </w:p>
        </w:tc>
        <w:tc>
          <w:tcPr>
            <w:tcW w:w="1515" w:type="dxa"/>
            <w:tcBorders>
              <w:bottom w:val="double" w:sz="4" w:space="0" w:color="auto"/>
            </w:tcBorders>
          </w:tcPr>
          <w:p w14:paraId="7CAAC7AC" w14:textId="4F69FF68" w:rsidR="00DD0038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D0038" w14:paraId="0630FAD4" w14:textId="708EA4B4" w:rsidTr="00B92AC0">
        <w:tc>
          <w:tcPr>
            <w:tcW w:w="533" w:type="dxa"/>
            <w:tcBorders>
              <w:top w:val="double" w:sz="4" w:space="0" w:color="auto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5017851" w14:textId="3D60E8C9" w:rsidR="00DD0038" w:rsidRPr="000D65D2" w:rsidRDefault="00F45FA3" w:rsidP="000D65D2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F0D3FCF" w14:textId="1A0F38C4" w:rsidR="00DD0038" w:rsidRPr="00A6488E" w:rsidRDefault="00DD0038" w:rsidP="004C58D1">
            <w:pPr>
              <w:jc w:val="right"/>
              <w:rPr>
                <w:b/>
                <w:bCs/>
                <w:strike/>
                <w:color w:val="808080" w:themeColor="background1" w:themeShade="80"/>
              </w:rPr>
            </w:pPr>
            <w:r w:rsidRPr="00A6488E">
              <w:rPr>
                <w:b/>
                <w:bCs/>
                <w:strike/>
                <w:color w:val="808080" w:themeColor="background1" w:themeShade="80"/>
              </w:rPr>
              <w:t>1.</w:t>
            </w:r>
          </w:p>
        </w:tc>
        <w:tc>
          <w:tcPr>
            <w:tcW w:w="4783" w:type="dxa"/>
            <w:tcBorders>
              <w:top w:val="double" w:sz="4" w:space="0" w:color="auto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A55AEC9" w14:textId="75169142" w:rsidR="00DD0038" w:rsidRPr="00A6488E" w:rsidRDefault="00DD0038" w:rsidP="00C13F9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A6488E">
              <w:rPr>
                <w:b/>
                <w:bCs/>
                <w:strike/>
                <w:color w:val="808080" w:themeColor="background1" w:themeShade="80"/>
              </w:rPr>
              <w:t>Onboarding</w:t>
            </w:r>
          </w:p>
        </w:tc>
        <w:tc>
          <w:tcPr>
            <w:tcW w:w="2254" w:type="dxa"/>
            <w:tcBorders>
              <w:top w:val="double" w:sz="4" w:space="0" w:color="auto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141F0C8B" w14:textId="4537410D" w:rsidR="00DD0038" w:rsidRPr="00A6488E" w:rsidRDefault="00DD0038" w:rsidP="00C13F9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A6488E">
              <w:rPr>
                <w:b/>
                <w:bCs/>
                <w:strike/>
                <w:color w:val="808080" w:themeColor="background1" w:themeShade="80"/>
              </w:rPr>
              <w:t>10-Jan – 11-Feb</w:t>
            </w:r>
          </w:p>
        </w:tc>
        <w:tc>
          <w:tcPr>
            <w:tcW w:w="1515" w:type="dxa"/>
            <w:tcBorders>
              <w:top w:val="double" w:sz="4" w:space="0" w:color="auto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B516DFA" w14:textId="552C0B4C" w:rsidR="00DD0038" w:rsidRPr="000F12B4" w:rsidRDefault="00DD0038" w:rsidP="00C13F95">
            <w:pPr>
              <w:rPr>
                <w:b/>
                <w:bCs/>
                <w:color w:val="808080" w:themeColor="background1" w:themeShade="80"/>
              </w:rPr>
            </w:pPr>
            <w:r w:rsidRPr="000F12B4">
              <w:rPr>
                <w:b/>
                <w:bCs/>
                <w:color w:val="808080" w:themeColor="background1" w:themeShade="80"/>
              </w:rPr>
              <w:t>Complete</w:t>
            </w:r>
          </w:p>
        </w:tc>
      </w:tr>
      <w:tr w:rsidR="008B3005" w14:paraId="394769BA" w14:textId="20AFF53E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126E30" w14:textId="5C9F6A5E" w:rsidR="008B3005" w:rsidRPr="00736137" w:rsidRDefault="008B3005" w:rsidP="008B3005">
            <w:pPr>
              <w:jc w:val="center"/>
              <w:rPr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796C69E" w14:textId="564F44E2" w:rsidR="008B3005" w:rsidRPr="00D4332E" w:rsidRDefault="008B3005" w:rsidP="008B3005">
            <w:pPr>
              <w:jc w:val="right"/>
              <w:rPr>
                <w:b/>
                <w:bCs/>
                <w:strike/>
                <w:color w:val="808080" w:themeColor="background1" w:themeShade="80"/>
              </w:rPr>
            </w:pPr>
            <w:r w:rsidRPr="00D4332E">
              <w:rPr>
                <w:b/>
                <w:bCs/>
                <w:strike/>
                <w:color w:val="808080" w:themeColor="background1" w:themeShade="80"/>
              </w:rPr>
              <w:t>2.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4E7CCF" w14:textId="2BAAA70A" w:rsidR="008B3005" w:rsidRPr="00D4332E" w:rsidRDefault="008B3005" w:rsidP="008B300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D4332E">
              <w:rPr>
                <w:b/>
                <w:bCs/>
                <w:strike/>
                <w:color w:val="808080" w:themeColor="background1" w:themeShade="80"/>
              </w:rPr>
              <w:t xml:space="preserve">CP-856: Test performance of </w:t>
            </w:r>
            <w:r w:rsidR="00027C17">
              <w:rPr>
                <w:b/>
                <w:bCs/>
                <w:strike/>
                <w:color w:val="808080" w:themeColor="background1" w:themeShade="80"/>
              </w:rPr>
              <w:t>`</w:t>
            </w:r>
            <w:proofErr w:type="spellStart"/>
            <w:r w:rsidRPr="00D4332E">
              <w:rPr>
                <w:b/>
                <w:bCs/>
                <w:strike/>
                <w:color w:val="808080" w:themeColor="background1" w:themeShade="80"/>
              </w:rPr>
              <w:t>is_</w:t>
            </w:r>
            <w:r w:rsidR="00B74904">
              <w:rPr>
                <w:b/>
                <w:bCs/>
                <w:strike/>
                <w:color w:val="808080" w:themeColor="background1" w:themeShade="80"/>
              </w:rPr>
              <w:t>x</w:t>
            </w:r>
            <w:proofErr w:type="spellEnd"/>
            <w:r w:rsidR="00027C17">
              <w:rPr>
                <w:b/>
                <w:bCs/>
                <w:strike/>
                <w:color w:val="808080" w:themeColor="background1" w:themeShade="80"/>
              </w:rPr>
              <w:t>`</w:t>
            </w:r>
            <w:r w:rsidRPr="00D4332E">
              <w:rPr>
                <w:b/>
                <w:bCs/>
                <w:strike/>
                <w:color w:val="808080" w:themeColor="background1" w:themeShade="80"/>
              </w:rPr>
              <w:t xml:space="preserve"> model on Vertex Endpoint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4416C9C5" w14:textId="77D551B1" w:rsidR="008B3005" w:rsidRPr="00D4332E" w:rsidRDefault="008B3005" w:rsidP="008B300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D4332E">
              <w:rPr>
                <w:b/>
                <w:bCs/>
                <w:strike/>
                <w:color w:val="808080" w:themeColor="background1" w:themeShade="80"/>
              </w:rPr>
              <w:t xml:space="preserve">17-Jan – 18-Feb 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1960213E" w14:textId="6D227857" w:rsidR="008B3005" w:rsidRDefault="008B3005" w:rsidP="008B3005">
            <w:pPr>
              <w:rPr>
                <w:b/>
                <w:bCs/>
              </w:rPr>
            </w:pPr>
            <w:r w:rsidRPr="000F12B4">
              <w:rPr>
                <w:b/>
                <w:bCs/>
                <w:color w:val="808080" w:themeColor="background1" w:themeShade="80"/>
              </w:rPr>
              <w:t>Complete</w:t>
            </w:r>
          </w:p>
        </w:tc>
      </w:tr>
      <w:tr w:rsidR="00DD0038" w14:paraId="0EF1CB3A" w14:textId="1319C61B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009DBB4" w14:textId="77777777" w:rsidR="00DD0038" w:rsidRPr="00736137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BF99EA1" w14:textId="461A7511" w:rsidR="00DD0038" w:rsidRPr="004C58D1" w:rsidRDefault="00DD0038" w:rsidP="004C58D1">
            <w:pPr>
              <w:jc w:val="right"/>
              <w:rPr>
                <w:b/>
                <w:bCs/>
              </w:rPr>
            </w:pPr>
            <w:r w:rsidRPr="004C58D1">
              <w:rPr>
                <w:b/>
                <w:bCs/>
              </w:rPr>
              <w:t>3.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476C64" w14:textId="7035233B" w:rsidR="00DD0038" w:rsidRPr="004C58D1" w:rsidRDefault="00DD0038" w:rsidP="00C13F95">
            <w:pPr>
              <w:rPr>
                <w:b/>
                <w:bCs/>
              </w:rPr>
            </w:pPr>
            <w:r w:rsidRPr="004C58D1">
              <w:rPr>
                <w:b/>
                <w:bCs/>
              </w:rPr>
              <w:t xml:space="preserve">CP-857: Build a proof-of-concept ML pipeline in Vertex that can effectively replace the current </w:t>
            </w:r>
            <w:proofErr w:type="spellStart"/>
            <w:r w:rsidRPr="004C58D1">
              <w:rPr>
                <w:b/>
                <w:bCs/>
              </w:rPr>
              <w:t>is_</w:t>
            </w:r>
            <w:r w:rsidR="00B74904">
              <w:rPr>
                <w:b/>
                <w:bCs/>
              </w:rPr>
              <w:t>x</w:t>
            </w:r>
            <w:proofErr w:type="spellEnd"/>
            <w:r w:rsidRPr="004C58D1">
              <w:rPr>
                <w:b/>
                <w:bCs/>
              </w:rPr>
              <w:t xml:space="preserve"> data pipeline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DC46ACB" w14:textId="77777777" w:rsidR="00DD0038" w:rsidRDefault="00DD0038" w:rsidP="00C13F95">
            <w:pPr>
              <w:rPr>
                <w:b/>
                <w:bCs/>
                <w:strike/>
              </w:rPr>
            </w:pPr>
            <w:r>
              <w:rPr>
                <w:b/>
                <w:bCs/>
              </w:rPr>
              <w:t xml:space="preserve">21-Feb – </w:t>
            </w:r>
            <w:r w:rsidRPr="00602B6E">
              <w:rPr>
                <w:b/>
                <w:bCs/>
                <w:strike/>
              </w:rPr>
              <w:t>25-Mar</w:t>
            </w:r>
          </w:p>
          <w:p w14:paraId="6916135D" w14:textId="00676F31" w:rsidR="00602B6E" w:rsidRPr="004C58D1" w:rsidRDefault="00602B6E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="00022653" w:rsidRPr="00022653">
              <w:rPr>
                <w:b/>
                <w:bCs/>
                <w:color w:val="FF0000"/>
              </w:rPr>
              <w:t>8-Apr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ED1B91F" w14:textId="243A0837" w:rsidR="00DD0038" w:rsidRDefault="00CB44B0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</w:tr>
      <w:tr w:rsidR="002C59DA" w14:paraId="7B2431AE" w14:textId="77777777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FB13FA1" w14:textId="33BF41F6" w:rsidR="002C59DA" w:rsidRPr="006663C5" w:rsidRDefault="008D387D" w:rsidP="00736137">
            <w:pPr>
              <w:jc w:val="center"/>
              <w:rPr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DE2D54F" w14:textId="47ACB798" w:rsidR="002C59DA" w:rsidRPr="009F0C41" w:rsidRDefault="006663C5" w:rsidP="004C58D1">
            <w:pPr>
              <w:jc w:val="right"/>
              <w:rPr>
                <w:strike/>
                <w:color w:val="808080" w:themeColor="background1" w:themeShade="80"/>
              </w:rPr>
            </w:pPr>
            <w:r w:rsidRPr="009F0C41">
              <w:rPr>
                <w:strike/>
                <w:color w:val="808080" w:themeColor="background1" w:themeShade="80"/>
              </w:rPr>
              <w:t>3.1.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1E1F07" w14:textId="63AB1EE6" w:rsidR="002C59DA" w:rsidRPr="009F0C41" w:rsidRDefault="00E62D19" w:rsidP="00C13F95">
            <w:pPr>
              <w:rPr>
                <w:strike/>
                <w:color w:val="808080" w:themeColor="background1" w:themeShade="80"/>
              </w:rPr>
            </w:pPr>
            <w:r w:rsidRPr="009F0C41">
              <w:rPr>
                <w:strike/>
                <w:color w:val="808080" w:themeColor="background1" w:themeShade="80"/>
              </w:rPr>
              <w:t>CP-988</w:t>
            </w:r>
            <w:r w:rsidR="002C59DA" w:rsidRPr="009F0C41">
              <w:rPr>
                <w:strike/>
                <w:color w:val="808080" w:themeColor="background1" w:themeShade="80"/>
              </w:rPr>
              <w:t>: Create a Google Cloud Function to effectively replace the `ml-</w:t>
            </w:r>
            <w:r w:rsidR="00B74904">
              <w:rPr>
                <w:strike/>
                <w:color w:val="808080" w:themeColor="background1" w:themeShade="80"/>
              </w:rPr>
              <w:t>x</w:t>
            </w:r>
            <w:r w:rsidR="002C59DA" w:rsidRPr="009F0C41">
              <w:rPr>
                <w:strike/>
                <w:color w:val="808080" w:themeColor="background1" w:themeShade="80"/>
              </w:rPr>
              <w:t>` service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4899159A" w14:textId="1E550EC8" w:rsidR="002C59DA" w:rsidRPr="009F0C41" w:rsidRDefault="00D42C8E" w:rsidP="00C13F95">
            <w:pPr>
              <w:rPr>
                <w:strike/>
                <w:color w:val="808080" w:themeColor="background1" w:themeShade="80"/>
              </w:rPr>
            </w:pPr>
            <w:r w:rsidRPr="009F0C41">
              <w:rPr>
                <w:strike/>
                <w:color w:val="808080" w:themeColor="background1" w:themeShade="80"/>
              </w:rPr>
              <w:t xml:space="preserve">21-Feb – </w:t>
            </w:r>
            <w:r w:rsidR="00A3142E" w:rsidRPr="009F0C41">
              <w:rPr>
                <w:strike/>
                <w:color w:val="808080" w:themeColor="background1" w:themeShade="80"/>
              </w:rPr>
              <w:t>4</w:t>
            </w:r>
            <w:r w:rsidRPr="009F0C41">
              <w:rPr>
                <w:strike/>
                <w:color w:val="808080" w:themeColor="background1" w:themeShade="80"/>
              </w:rPr>
              <w:t>-Mar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33DE886B" w14:textId="1233EFDE" w:rsidR="002C59DA" w:rsidRPr="009F0C41" w:rsidRDefault="009F0C41" w:rsidP="00C13F95">
            <w:pPr>
              <w:rPr>
                <w:color w:val="808080" w:themeColor="background1" w:themeShade="80"/>
              </w:rPr>
            </w:pPr>
            <w:r w:rsidRPr="009F0C41">
              <w:rPr>
                <w:color w:val="808080" w:themeColor="background1" w:themeShade="80"/>
              </w:rPr>
              <w:t>Complete</w:t>
            </w:r>
          </w:p>
        </w:tc>
      </w:tr>
      <w:tr w:rsidR="002C59DA" w14:paraId="0CAACA19" w14:textId="77777777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28D806D" w14:textId="6F98690E" w:rsidR="002C59DA" w:rsidRPr="006663C5" w:rsidRDefault="00FD6B7B" w:rsidP="00736137">
            <w:pPr>
              <w:jc w:val="center"/>
              <w:rPr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84DC05" w14:textId="09D67DBB" w:rsidR="002C59DA" w:rsidRPr="00FD6B7B" w:rsidRDefault="008E533D" w:rsidP="004C58D1">
            <w:pPr>
              <w:jc w:val="right"/>
              <w:rPr>
                <w:strike/>
                <w:color w:val="A6A6A6" w:themeColor="background1" w:themeShade="A6"/>
              </w:rPr>
            </w:pPr>
            <w:r w:rsidRPr="00FD6B7B">
              <w:rPr>
                <w:strike/>
                <w:color w:val="A6A6A6" w:themeColor="background1" w:themeShade="A6"/>
              </w:rPr>
              <w:t>3.2.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8F98090" w14:textId="119BD97A" w:rsidR="002C59DA" w:rsidRPr="00FD6B7B" w:rsidRDefault="00924CBA" w:rsidP="00C13F95">
            <w:pPr>
              <w:rPr>
                <w:strike/>
                <w:color w:val="A6A6A6" w:themeColor="background1" w:themeShade="A6"/>
              </w:rPr>
            </w:pPr>
            <w:r w:rsidRPr="00FD6B7B">
              <w:rPr>
                <w:strike/>
                <w:color w:val="A6A6A6" w:themeColor="background1" w:themeShade="A6"/>
              </w:rPr>
              <w:t>CP-989</w:t>
            </w:r>
            <w:r w:rsidR="008E533D" w:rsidRPr="00FD6B7B">
              <w:rPr>
                <w:strike/>
                <w:color w:val="A6A6A6" w:themeColor="background1" w:themeShade="A6"/>
              </w:rPr>
              <w:t xml:space="preserve">: Make changes to </w:t>
            </w:r>
            <w:proofErr w:type="spellStart"/>
            <w:r w:rsidR="008E533D" w:rsidRPr="00FD6B7B">
              <w:rPr>
                <w:strike/>
                <w:color w:val="A6A6A6" w:themeColor="background1" w:themeShade="A6"/>
              </w:rPr>
              <w:t>tx</w:t>
            </w:r>
            <w:proofErr w:type="spellEnd"/>
            <w:r w:rsidR="008E533D" w:rsidRPr="00FD6B7B">
              <w:rPr>
                <w:strike/>
                <w:color w:val="A6A6A6" w:themeColor="background1" w:themeShade="A6"/>
              </w:rPr>
              <w:t>-prod</w:t>
            </w:r>
            <w:r w:rsidR="00AD3542" w:rsidRPr="00FD6B7B">
              <w:rPr>
                <w:strike/>
                <w:color w:val="A6A6A6" w:themeColor="background1" w:themeShade="A6"/>
              </w:rPr>
              <w:t xml:space="preserve"> to call </w:t>
            </w:r>
            <w:r w:rsidR="009A2486" w:rsidRPr="00FD6B7B">
              <w:rPr>
                <w:strike/>
                <w:color w:val="A6A6A6" w:themeColor="background1" w:themeShade="A6"/>
              </w:rPr>
              <w:t>CF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6C5D87F" w14:textId="3AA690FF" w:rsidR="008E533D" w:rsidRPr="00FD6B7B" w:rsidRDefault="000F3C1B" w:rsidP="00C13F95">
            <w:pPr>
              <w:rPr>
                <w:strike/>
                <w:color w:val="A6A6A6" w:themeColor="background1" w:themeShade="A6"/>
              </w:rPr>
            </w:pPr>
            <w:r w:rsidRPr="00FD6B7B">
              <w:rPr>
                <w:strike/>
                <w:color w:val="A6A6A6" w:themeColor="background1" w:themeShade="A6"/>
              </w:rPr>
              <w:t>7</w:t>
            </w:r>
            <w:r w:rsidR="00D42C8E" w:rsidRPr="00FD6B7B">
              <w:rPr>
                <w:strike/>
                <w:color w:val="A6A6A6" w:themeColor="background1" w:themeShade="A6"/>
              </w:rPr>
              <w:t xml:space="preserve">-Mar </w:t>
            </w:r>
            <w:r w:rsidR="008E533D" w:rsidRPr="00FD6B7B">
              <w:rPr>
                <w:strike/>
                <w:color w:val="A6A6A6" w:themeColor="background1" w:themeShade="A6"/>
              </w:rPr>
              <w:t>–</w:t>
            </w:r>
            <w:r w:rsidR="00D42C8E" w:rsidRPr="00FD6B7B">
              <w:rPr>
                <w:strike/>
                <w:color w:val="A6A6A6" w:themeColor="background1" w:themeShade="A6"/>
              </w:rPr>
              <w:t xml:space="preserve"> </w:t>
            </w:r>
            <w:r w:rsidR="008E533D" w:rsidRPr="00FD6B7B">
              <w:rPr>
                <w:strike/>
                <w:color w:val="A6A6A6" w:themeColor="background1" w:themeShade="A6"/>
              </w:rPr>
              <w:t>11-Mar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F0F6536" w14:textId="066007DE" w:rsidR="002C59DA" w:rsidRPr="00FD6B7B" w:rsidRDefault="00FD6B7B" w:rsidP="00C13F95">
            <w:pPr>
              <w:rPr>
                <w:strike/>
                <w:color w:val="A6A6A6" w:themeColor="background1" w:themeShade="A6"/>
              </w:rPr>
            </w:pPr>
            <w:r w:rsidRPr="00FD6B7B">
              <w:rPr>
                <w:strike/>
                <w:color w:val="A6A6A6" w:themeColor="background1" w:themeShade="A6"/>
              </w:rPr>
              <w:t>Complete</w:t>
            </w:r>
          </w:p>
        </w:tc>
      </w:tr>
      <w:tr w:rsidR="002C59DA" w14:paraId="4D3EF618" w14:textId="77777777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260762" w14:textId="4562D61B" w:rsidR="002C59DA" w:rsidRPr="006663C5" w:rsidRDefault="002C59DA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F5F054" w14:textId="2215C2CF" w:rsidR="002C59DA" w:rsidRPr="00D42C8E" w:rsidRDefault="00246DF5" w:rsidP="004C58D1">
            <w:pPr>
              <w:jc w:val="right"/>
            </w:pPr>
            <w:r>
              <w:t>3.3.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11830E" w14:textId="7B5F9D83" w:rsidR="002C59DA" w:rsidRPr="00D42C8E" w:rsidRDefault="00ED477F" w:rsidP="00C13F95">
            <w:r>
              <w:t>DMI-</w:t>
            </w:r>
            <w:r w:rsidR="00385AFF">
              <w:t xml:space="preserve">184: Assess </w:t>
            </w:r>
            <w:r w:rsidR="009A2486">
              <w:t>`</w:t>
            </w:r>
            <w:proofErr w:type="spellStart"/>
            <w:r w:rsidR="009A2486">
              <w:t>is_</w:t>
            </w:r>
            <w:r w:rsidR="00B74904">
              <w:t>x</w:t>
            </w:r>
            <w:proofErr w:type="spellEnd"/>
            <w:r w:rsidR="009A2486">
              <w:t xml:space="preserve">` </w:t>
            </w:r>
            <w:r w:rsidR="00385AFF">
              <w:t>ground truth data</w:t>
            </w:r>
            <w:r w:rsidR="003F09F3">
              <w:t xml:space="preserve"> and </w:t>
            </w:r>
            <w:r w:rsidR="00F5467A">
              <w:t>measure the</w:t>
            </w:r>
            <w:r w:rsidR="003F09F3">
              <w:t xml:space="preserve"> model</w:t>
            </w:r>
            <w:r w:rsidR="00F5467A">
              <w:t>’s current</w:t>
            </w:r>
            <w:r w:rsidR="003F09F3">
              <w:t xml:space="preserve"> performance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08FEE2A7" w14:textId="77777777" w:rsidR="002C59DA" w:rsidRDefault="00385AFF" w:rsidP="00C13F95">
            <w:pPr>
              <w:rPr>
                <w:strike/>
              </w:rPr>
            </w:pPr>
            <w:r w:rsidRPr="00877168">
              <w:rPr>
                <w:strike/>
              </w:rPr>
              <w:t xml:space="preserve">14-Mar </w:t>
            </w:r>
            <w:r w:rsidR="00624F4A" w:rsidRPr="00877168">
              <w:rPr>
                <w:strike/>
              </w:rPr>
              <w:t>–</w:t>
            </w:r>
            <w:r w:rsidRPr="00877168">
              <w:rPr>
                <w:strike/>
              </w:rPr>
              <w:t xml:space="preserve"> </w:t>
            </w:r>
            <w:r w:rsidR="00624F4A" w:rsidRPr="00877168">
              <w:rPr>
                <w:strike/>
              </w:rPr>
              <w:t>1</w:t>
            </w:r>
            <w:r w:rsidR="00083BA3" w:rsidRPr="00877168">
              <w:rPr>
                <w:strike/>
              </w:rPr>
              <w:t>8</w:t>
            </w:r>
            <w:r w:rsidR="00624F4A" w:rsidRPr="00877168">
              <w:rPr>
                <w:strike/>
              </w:rPr>
              <w:t>-Mar</w:t>
            </w:r>
          </w:p>
          <w:p w14:paraId="26DDA74C" w14:textId="278B6ECE" w:rsidR="00877168" w:rsidRPr="00877168" w:rsidRDefault="00877168" w:rsidP="00C13F95">
            <w:r w:rsidRPr="00877168">
              <w:rPr>
                <w:color w:val="FF0000"/>
              </w:rPr>
              <w:t>21-Mar – 25-Mar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067E813" w14:textId="4F89FCC4" w:rsidR="002C59DA" w:rsidRPr="00D42C8E" w:rsidRDefault="00624F4A" w:rsidP="00C13F95">
            <w:r>
              <w:t>Backlog</w:t>
            </w:r>
          </w:p>
        </w:tc>
      </w:tr>
      <w:tr w:rsidR="00DD0038" w14:paraId="3001D63C" w14:textId="47EB2610" w:rsidTr="00B92AC0">
        <w:tc>
          <w:tcPr>
            <w:tcW w:w="533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0095CAE" w14:textId="7BBC9BDA" w:rsidR="00DD0038" w:rsidRPr="006663C5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6C08951" w14:textId="5504A4CB" w:rsidR="00DD0038" w:rsidRDefault="00DD0038" w:rsidP="004C58D1">
            <w:pPr>
              <w:jc w:val="right"/>
            </w:pPr>
            <w:r>
              <w:t>3.</w:t>
            </w:r>
            <w:r w:rsidR="00117C10">
              <w:t>4.</w:t>
            </w:r>
          </w:p>
        </w:tc>
        <w:tc>
          <w:tcPr>
            <w:tcW w:w="47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360C0EB" w14:textId="66D874A1" w:rsidR="00DD0038" w:rsidRDefault="00E71AD1" w:rsidP="00C13F95">
            <w:r>
              <w:t>DMI-183</w:t>
            </w:r>
            <w:r w:rsidR="00696DFE">
              <w:t xml:space="preserve">: </w:t>
            </w:r>
            <w:r w:rsidR="00DD0038" w:rsidRPr="00485A65">
              <w:t>Define</w:t>
            </w:r>
            <w:r w:rsidR="00696DFE">
              <w:t xml:space="preserve">, compile, and deploy </w:t>
            </w:r>
            <w:r w:rsidR="00DD0038">
              <w:t xml:space="preserve">the </w:t>
            </w:r>
            <w:r w:rsidR="009A2486">
              <w:t>`</w:t>
            </w:r>
            <w:proofErr w:type="spellStart"/>
            <w:r w:rsidR="00DD0038">
              <w:t>is_</w:t>
            </w:r>
            <w:r w:rsidR="00B74904">
              <w:t>x</w:t>
            </w:r>
            <w:proofErr w:type="spellEnd"/>
            <w:r w:rsidR="009A2486">
              <w:t>`</w:t>
            </w:r>
            <w:r w:rsidR="00696DFE">
              <w:t xml:space="preserve"> pipeline in Vertex AI</w:t>
            </w:r>
          </w:p>
        </w:tc>
        <w:tc>
          <w:tcPr>
            <w:tcW w:w="225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4D494D1" w14:textId="77777777" w:rsidR="00DD0038" w:rsidRDefault="00277756" w:rsidP="00C13F95">
            <w:pPr>
              <w:rPr>
                <w:strike/>
              </w:rPr>
            </w:pPr>
            <w:r w:rsidRPr="009D7B41">
              <w:rPr>
                <w:strike/>
              </w:rPr>
              <w:t>21</w:t>
            </w:r>
            <w:r w:rsidR="00DD0038" w:rsidRPr="009D7B41">
              <w:rPr>
                <w:strike/>
              </w:rPr>
              <w:t>-</w:t>
            </w:r>
            <w:r w:rsidRPr="009D7B41">
              <w:rPr>
                <w:strike/>
              </w:rPr>
              <w:t>Mar</w:t>
            </w:r>
            <w:r w:rsidR="00DD0038" w:rsidRPr="009D7B41">
              <w:rPr>
                <w:strike/>
              </w:rPr>
              <w:t xml:space="preserve"> – </w:t>
            </w:r>
            <w:r w:rsidRPr="009D7B41">
              <w:rPr>
                <w:strike/>
              </w:rPr>
              <w:t>25</w:t>
            </w:r>
            <w:r w:rsidR="00DD0038" w:rsidRPr="009D7B41">
              <w:rPr>
                <w:strike/>
              </w:rPr>
              <w:t>-Mar</w:t>
            </w:r>
          </w:p>
          <w:p w14:paraId="71D5BEB3" w14:textId="7ECAFC7B" w:rsidR="009D7B41" w:rsidRPr="00B316BB" w:rsidRDefault="00B316BB" w:rsidP="00C13F95">
            <w:pPr>
              <w:rPr>
                <w:color w:val="FF0000"/>
              </w:rPr>
            </w:pPr>
            <w:r>
              <w:rPr>
                <w:color w:val="FF0000"/>
              </w:rPr>
              <w:t>28-Mar</w:t>
            </w:r>
            <w:r w:rsidR="001E5A35">
              <w:rPr>
                <w:color w:val="FF0000"/>
              </w:rPr>
              <w:t xml:space="preserve"> </w:t>
            </w:r>
            <w:r w:rsidR="0049774C">
              <w:rPr>
                <w:color w:val="FF0000"/>
              </w:rPr>
              <w:t>–</w:t>
            </w:r>
            <w:r w:rsidR="001E5A35">
              <w:rPr>
                <w:color w:val="FF0000"/>
              </w:rPr>
              <w:t xml:space="preserve"> </w:t>
            </w:r>
            <w:r w:rsidR="0049774C">
              <w:rPr>
                <w:color w:val="FF0000"/>
              </w:rPr>
              <w:t>8-Apr</w:t>
            </w:r>
          </w:p>
        </w:tc>
        <w:tc>
          <w:tcPr>
            <w:tcW w:w="15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3201299" w14:textId="5EFB7A76" w:rsidR="00DD0038" w:rsidRDefault="00B92AC0" w:rsidP="00C13F95">
            <w:r>
              <w:t>Backlog</w:t>
            </w:r>
          </w:p>
        </w:tc>
      </w:tr>
      <w:tr w:rsidR="00DD0038" w14:paraId="22E36D16" w14:textId="01317455" w:rsidTr="00B92AC0">
        <w:tc>
          <w:tcPr>
            <w:tcW w:w="533" w:type="dxa"/>
          </w:tcPr>
          <w:p w14:paraId="1D64D916" w14:textId="77777777" w:rsidR="00DD0038" w:rsidRPr="006663C5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14:paraId="1B69BC72" w14:textId="61413396" w:rsidR="00DD0038" w:rsidRPr="004C58D1" w:rsidRDefault="00DD0038" w:rsidP="004C58D1">
            <w:pPr>
              <w:jc w:val="right"/>
              <w:rPr>
                <w:b/>
                <w:bCs/>
              </w:rPr>
            </w:pPr>
            <w:r w:rsidRPr="004C58D1">
              <w:rPr>
                <w:b/>
                <w:bCs/>
              </w:rPr>
              <w:t>4.</w:t>
            </w:r>
          </w:p>
        </w:tc>
        <w:tc>
          <w:tcPr>
            <w:tcW w:w="4783" w:type="dxa"/>
          </w:tcPr>
          <w:p w14:paraId="426F21C7" w14:textId="0F12E47E" w:rsidR="00DD0038" w:rsidRPr="004C58D1" w:rsidRDefault="00DD0038" w:rsidP="00C13F95">
            <w:pPr>
              <w:rPr>
                <w:b/>
                <w:bCs/>
              </w:rPr>
            </w:pPr>
            <w:r w:rsidRPr="004C58D1">
              <w:rPr>
                <w:b/>
                <w:bCs/>
              </w:rPr>
              <w:t xml:space="preserve">Explore options for improving </w:t>
            </w:r>
            <w:proofErr w:type="spellStart"/>
            <w:r w:rsidRPr="004C58D1">
              <w:rPr>
                <w:b/>
                <w:bCs/>
              </w:rPr>
              <w:t>is_</w:t>
            </w:r>
            <w:r w:rsidR="00B74904">
              <w:rPr>
                <w:b/>
                <w:bCs/>
              </w:rPr>
              <w:t>x</w:t>
            </w:r>
            <w:proofErr w:type="spellEnd"/>
            <w:r w:rsidRPr="004C58D1">
              <w:rPr>
                <w:b/>
                <w:bCs/>
              </w:rPr>
              <w:t xml:space="preserve"> prediction performance and expanding to additional product categories.</w:t>
            </w:r>
          </w:p>
        </w:tc>
        <w:tc>
          <w:tcPr>
            <w:tcW w:w="2254" w:type="dxa"/>
          </w:tcPr>
          <w:p w14:paraId="3C6FAA42" w14:textId="65D2AEA8" w:rsidR="00DD0038" w:rsidRPr="004C58D1" w:rsidRDefault="007D3C35" w:rsidP="00C13F9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11</w:t>
            </w:r>
            <w:r w:rsidR="002A0471" w:rsidRPr="002A0471">
              <w:rPr>
                <w:b/>
                <w:bCs/>
                <w:color w:val="FF0000"/>
              </w:rPr>
              <w:t>-Apr</w:t>
            </w:r>
            <w:r w:rsidR="00DD0038" w:rsidRPr="002A0471">
              <w:rPr>
                <w:b/>
                <w:bCs/>
                <w:color w:val="FF0000"/>
              </w:rPr>
              <w:t xml:space="preserve"> </w:t>
            </w:r>
            <w:r w:rsidR="00DD0038">
              <w:rPr>
                <w:b/>
                <w:bCs/>
              </w:rPr>
              <w:t>– 29-Apr</w:t>
            </w:r>
          </w:p>
        </w:tc>
        <w:tc>
          <w:tcPr>
            <w:tcW w:w="1515" w:type="dxa"/>
          </w:tcPr>
          <w:p w14:paraId="6148800C" w14:textId="1B190025" w:rsidR="00DD0038" w:rsidRPr="00301A06" w:rsidRDefault="00301A06" w:rsidP="00C13F95">
            <w:pPr>
              <w:rPr>
                <w:b/>
                <w:bCs/>
              </w:rPr>
            </w:pPr>
            <w:r w:rsidRPr="00301A06">
              <w:rPr>
                <w:b/>
                <w:bCs/>
              </w:rPr>
              <w:t>Backlog</w:t>
            </w:r>
          </w:p>
        </w:tc>
      </w:tr>
      <w:tr w:rsidR="00DD0038" w14:paraId="05D4EA42" w14:textId="7F6F1EA3" w:rsidTr="00B92AC0">
        <w:tc>
          <w:tcPr>
            <w:tcW w:w="533" w:type="dxa"/>
          </w:tcPr>
          <w:p w14:paraId="7A315505" w14:textId="77777777" w:rsidR="00DD0038" w:rsidRPr="00736137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14:paraId="260A6D3B" w14:textId="149D862E" w:rsidR="00DD0038" w:rsidRDefault="00DD0038" w:rsidP="004C58D1">
            <w:pPr>
              <w:jc w:val="right"/>
            </w:pPr>
            <w:r>
              <w:t>4.1.</w:t>
            </w:r>
          </w:p>
        </w:tc>
        <w:tc>
          <w:tcPr>
            <w:tcW w:w="4783" w:type="dxa"/>
          </w:tcPr>
          <w:p w14:paraId="790D2E9F" w14:textId="50BE9B4E" w:rsidR="00DD0038" w:rsidRDefault="00DD0038" w:rsidP="00C13F95">
            <w:r>
              <w:t>Explore model improvement</w:t>
            </w:r>
          </w:p>
        </w:tc>
        <w:tc>
          <w:tcPr>
            <w:tcW w:w="2254" w:type="dxa"/>
          </w:tcPr>
          <w:p w14:paraId="09C280D4" w14:textId="31C3DB5E" w:rsidR="00DD0038" w:rsidRDefault="00DC431A" w:rsidP="00C13F95">
            <w:r>
              <w:t>11-Apr</w:t>
            </w:r>
            <w:r w:rsidR="00DD0038">
              <w:t xml:space="preserve"> – </w:t>
            </w:r>
            <w:r>
              <w:t>20</w:t>
            </w:r>
            <w:r w:rsidR="00DD0038">
              <w:t>-Apr</w:t>
            </w:r>
          </w:p>
        </w:tc>
        <w:tc>
          <w:tcPr>
            <w:tcW w:w="1515" w:type="dxa"/>
          </w:tcPr>
          <w:p w14:paraId="64F75643" w14:textId="445226AA" w:rsidR="00DD0038" w:rsidRDefault="00301A06" w:rsidP="00C13F95">
            <w:r>
              <w:t>Backlog</w:t>
            </w:r>
          </w:p>
        </w:tc>
      </w:tr>
      <w:tr w:rsidR="00DD0038" w14:paraId="44751A5A" w14:textId="38F8C649" w:rsidTr="00B92AC0">
        <w:tc>
          <w:tcPr>
            <w:tcW w:w="533" w:type="dxa"/>
          </w:tcPr>
          <w:p w14:paraId="34327EF3" w14:textId="77777777" w:rsidR="00DD0038" w:rsidRPr="00736137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14:paraId="468E0775" w14:textId="5E8F22AF" w:rsidR="00DD0038" w:rsidRDefault="00DD0038" w:rsidP="004C58D1">
            <w:pPr>
              <w:jc w:val="right"/>
            </w:pPr>
            <w:r>
              <w:t>4.2.</w:t>
            </w:r>
          </w:p>
        </w:tc>
        <w:tc>
          <w:tcPr>
            <w:tcW w:w="4783" w:type="dxa"/>
          </w:tcPr>
          <w:p w14:paraId="51C0E16E" w14:textId="5E943500" w:rsidR="00DD0038" w:rsidRDefault="00DD0038" w:rsidP="00C13F95">
            <w:r>
              <w:t>Explore model expansion</w:t>
            </w:r>
          </w:p>
        </w:tc>
        <w:tc>
          <w:tcPr>
            <w:tcW w:w="2254" w:type="dxa"/>
          </w:tcPr>
          <w:p w14:paraId="6F950F33" w14:textId="0413BFC7" w:rsidR="00DD0038" w:rsidRDefault="00DC431A" w:rsidP="00C13F95">
            <w:r>
              <w:t>2</w:t>
            </w:r>
            <w:r w:rsidR="00DD0038">
              <w:t>1-Apr – 29-Apr</w:t>
            </w:r>
          </w:p>
        </w:tc>
        <w:tc>
          <w:tcPr>
            <w:tcW w:w="1515" w:type="dxa"/>
          </w:tcPr>
          <w:p w14:paraId="3ADBBE47" w14:textId="496FF349" w:rsidR="00DD0038" w:rsidRDefault="00301A06" w:rsidP="00C13F95">
            <w:r>
              <w:t>Backlog</w:t>
            </w:r>
          </w:p>
        </w:tc>
      </w:tr>
    </w:tbl>
    <w:p w14:paraId="1B15B766" w14:textId="6AB519A9" w:rsidR="00A418AE" w:rsidRPr="00EF3E93" w:rsidRDefault="00A418AE">
      <w:pPr>
        <w:rPr>
          <w:rFonts w:ascii="Calibri" w:hAnsi="Calibri" w:cs="Calibri"/>
          <w:color w:val="000000"/>
        </w:rPr>
      </w:pPr>
      <w:bookmarkStart w:id="0" w:name="_GoBack"/>
      <w:bookmarkEnd w:id="0"/>
    </w:p>
    <w:sectPr w:rsidR="00A418AE" w:rsidRPr="00EF3E93" w:rsidSect="009A4EB0">
      <w:headerReference w:type="default" r:id="rId7"/>
      <w:pgSz w:w="12240" w:h="15840"/>
      <w:pgMar w:top="1350" w:right="1260" w:bottom="81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C114F" w14:textId="77777777" w:rsidR="00193CD3" w:rsidRDefault="00193CD3" w:rsidP="001D3B1F">
      <w:r>
        <w:separator/>
      </w:r>
    </w:p>
  </w:endnote>
  <w:endnote w:type="continuationSeparator" w:id="0">
    <w:p w14:paraId="3AFC9811" w14:textId="77777777" w:rsidR="00193CD3" w:rsidRDefault="00193CD3" w:rsidP="001D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58AFC" w14:textId="77777777" w:rsidR="00193CD3" w:rsidRDefault="00193CD3" w:rsidP="001D3B1F">
      <w:r>
        <w:separator/>
      </w:r>
    </w:p>
  </w:footnote>
  <w:footnote w:type="continuationSeparator" w:id="0">
    <w:p w14:paraId="160D5E8E" w14:textId="77777777" w:rsidR="00193CD3" w:rsidRDefault="00193CD3" w:rsidP="001D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E0E06" w14:textId="23E6E97D" w:rsidR="001D3B1F" w:rsidRDefault="00B74904" w:rsidP="00EB5960">
    <w:pPr>
      <w:pStyle w:val="Header"/>
      <w:jc w:val="center"/>
    </w:pPr>
    <w:r w:rsidRPr="00D9747E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C981C80" wp14:editId="3B468E8A">
              <wp:simplePos x="0" y="0"/>
              <wp:positionH relativeFrom="rightMargin">
                <wp:posOffset>-371475</wp:posOffset>
              </wp:positionH>
              <wp:positionV relativeFrom="paragraph">
                <wp:posOffset>-135255</wp:posOffset>
              </wp:positionV>
              <wp:extent cx="942975" cy="504825"/>
              <wp:effectExtent l="0" t="0" r="2857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0C31F1" w14:textId="77777777" w:rsidR="00B74904" w:rsidRDefault="00B74904" w:rsidP="00B74904">
                          <w:r>
                            <w:t>Company</w:t>
                          </w:r>
                        </w:p>
                        <w:p w14:paraId="38E4C870" w14:textId="77777777" w:rsidR="00B74904" w:rsidRDefault="00B74904" w:rsidP="00B74904">
                          <w:r>
                            <w:t>logo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981C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9.25pt;margin-top:-10.65pt;width:74.25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VMIQIAAEUEAAAOAAAAZHJzL2Uyb0RvYy54bWysU9uO2yAQfa/Uf0C8N3aspEmsOKtttqkq&#10;bbeVdvsBBOMYFRgKJHb69R2wN00v6kNVHhADw5kzZ2bWN71W5CScl2AqOp3klAjDoZbmUNHPT7tX&#10;S0p8YKZmCoyo6Fl4erN5+WLd2VIU0IKqhSMIYnzZ2Yq2IdgyyzxvhWZ+AlYYfGzAaRbQdIesdqxD&#10;dK2yIs9fZx242jrgwnu8vRse6SbhN43g4WPTeBGIqihyC2l3ad/HPdusWXlwzLaSjzTYP7DQTBoM&#10;eoG6Y4GRo5O/QWnJHXhowoSDzqBpJBcpB8xmmv+SzWPLrEi5oDjeXmTy/w+WP5w+OSLrihbTBSWG&#10;aSzSk+gDeQM9KaI+nfUluj1adAw9XmOdU67e3gP/4omBbcvMQdw6B10rWI38pvFndvV1wPERZN99&#10;gBrDsGOABNQ3TkfxUA6C6Fin86U2kQrHy9WsWC3mlHB8muezZTFPEVj5/Nk6H94J0CQeKuqw9Amc&#10;ne59iGRY+ewSY3lQst5JpZLhDvutcuTEsE12aY3oP7kpQzpkMsfYf4fI0/oThJYB+11JXdHlxYmV&#10;UbW3pk7dGJhUwxkpKzPKGJUbNAz9vh/Lsof6jII6GPoa5xAPLbhvlHTY0xX1X4/MCUrUe4NFWU1n&#10;szgEyZjNFwUa7vplf/3CDEeoigZKhuM2pMGJqRu4xeI1MgkbqzwwGblirya9x7mKw3BtJ68f07/5&#10;DgAA//8DAFBLAwQUAAYACAAAACEAIKm0ReAAAAAJAQAADwAAAGRycy9kb3ducmV2LnhtbEyPwU7D&#10;MAyG70i8Q2QkLmhL19HRlaYTQgKxGwwE16zx2orGKUnWlbfHnOBmy59+f3+5mWwvRvShc6RgMU9A&#10;INXOdNQoeHt9mOUgQtRkdO8IFXxjgE11flbqwrgTveC4i43gEAqFVtDGOBRShrpFq8PcDUh8Ozhv&#10;deTVN9J4feJw28s0SVbS6o74Q6sHvG+x/twdrYL8+mn8CNvl83u9OvTreHUzPn55pS4vprtbEBGn&#10;+AfDrz6rQ8VOe3ckE0SvYJblGaM8pIslCCbWCZfbK8jyFGRVyv8Nqh8AAAD//wMAUEsBAi0AFAAG&#10;AAgAAAAhALaDOJL+AAAA4QEAABMAAAAAAAAAAAAAAAAAAAAAAFtDb250ZW50X1R5cGVzXS54bWxQ&#10;SwECLQAUAAYACAAAACEAOP0h/9YAAACUAQAACwAAAAAAAAAAAAAAAAAvAQAAX3JlbHMvLnJlbHNQ&#10;SwECLQAUAAYACAAAACEAgMg1TCECAABFBAAADgAAAAAAAAAAAAAAAAAuAgAAZHJzL2Uyb0RvYy54&#10;bWxQSwECLQAUAAYACAAAACEAIKm0ReAAAAAJAQAADwAAAAAAAAAAAAAAAAB7BAAAZHJzL2Rvd25y&#10;ZXYueG1sUEsFBgAAAAAEAAQA8wAAAIgFAAAAAA==&#10;">
              <v:textbox>
                <w:txbxContent>
                  <w:p w14:paraId="520C31F1" w14:textId="77777777" w:rsidR="00B74904" w:rsidRDefault="00B74904" w:rsidP="00B74904">
                    <w:r>
                      <w:t>Company</w:t>
                    </w:r>
                  </w:p>
                  <w:p w14:paraId="38E4C870" w14:textId="77777777" w:rsidR="00B74904" w:rsidRDefault="00B74904" w:rsidP="00B74904">
                    <w:r>
                      <w:t>logo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4F96" w:rsidRPr="00877958">
      <w:rPr>
        <w:noProof/>
      </w:rPr>
      <w:drawing>
        <wp:anchor distT="0" distB="0" distL="114300" distR="114300" simplePos="0" relativeHeight="251658240" behindDoc="1" locked="0" layoutInCell="1" allowOverlap="1" wp14:anchorId="14367A46" wp14:editId="4F3DA868">
          <wp:simplePos x="0" y="0"/>
          <wp:positionH relativeFrom="margin">
            <wp:posOffset>-533553</wp:posOffset>
          </wp:positionH>
          <wp:positionV relativeFrom="paragraph">
            <wp:posOffset>-190551</wp:posOffset>
          </wp:positionV>
          <wp:extent cx="1590675" cy="389890"/>
          <wp:effectExtent l="0" t="0" r="952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172" t="38129" r="15005" b="35703"/>
                  <a:stretch/>
                </pic:blipFill>
                <pic:spPr bwMode="auto">
                  <a:xfrm>
                    <a:off x="0" y="0"/>
                    <a:ext cx="159067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5960" w:rsidRPr="00877958">
      <w:rPr>
        <w:b/>
        <w:bCs/>
      </w:rPr>
      <w:t xml:space="preserve">Internship Project </w:t>
    </w:r>
    <w:r w:rsidR="003926E3">
      <w:rPr>
        <w:b/>
        <w:bCs/>
      </w:rPr>
      <w:t xml:space="preserve">Progress Report </w:t>
    </w:r>
    <w:r w:rsidR="00BB4350">
      <w:rPr>
        <w:b/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7CAF"/>
    <w:multiLevelType w:val="multilevel"/>
    <w:tmpl w:val="98E06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C27A3"/>
    <w:multiLevelType w:val="hybridMultilevel"/>
    <w:tmpl w:val="8E967E7A"/>
    <w:lvl w:ilvl="0" w:tplc="A6382C4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50C59"/>
    <w:multiLevelType w:val="hybridMultilevel"/>
    <w:tmpl w:val="20FE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B4976A">
      <w:start w:val="1"/>
      <w:numFmt w:val="decimal"/>
      <w:lvlText w:val="1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0954"/>
    <w:multiLevelType w:val="hybridMultilevel"/>
    <w:tmpl w:val="24227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4653F4">
      <w:start w:val="1"/>
      <w:numFmt w:val="decimal"/>
      <w:lvlText w:val="3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94F29"/>
    <w:multiLevelType w:val="hybridMultilevel"/>
    <w:tmpl w:val="1B84F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161B58">
      <w:start w:val="1"/>
      <w:numFmt w:val="decimal"/>
      <w:lvlText w:val="4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397C"/>
    <w:multiLevelType w:val="hybridMultilevel"/>
    <w:tmpl w:val="0006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4A4D51"/>
    <w:multiLevelType w:val="hybridMultilevel"/>
    <w:tmpl w:val="C59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95261F4">
      <w:start w:val="1"/>
      <w:numFmt w:val="decimal"/>
      <w:lvlText w:val="2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37486"/>
    <w:multiLevelType w:val="hybridMultilevel"/>
    <w:tmpl w:val="EB1C26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ED2809"/>
    <w:multiLevelType w:val="hybridMultilevel"/>
    <w:tmpl w:val="4F70D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6A1ECE"/>
    <w:multiLevelType w:val="hybridMultilevel"/>
    <w:tmpl w:val="095200A0"/>
    <w:lvl w:ilvl="0" w:tplc="A256557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567030"/>
    <w:multiLevelType w:val="multilevel"/>
    <w:tmpl w:val="98E06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5"/>
    <w:rsid w:val="000210A4"/>
    <w:rsid w:val="00021E7F"/>
    <w:rsid w:val="00022653"/>
    <w:rsid w:val="00027C17"/>
    <w:rsid w:val="00030B59"/>
    <w:rsid w:val="00031E77"/>
    <w:rsid w:val="00040BD7"/>
    <w:rsid w:val="00044E66"/>
    <w:rsid w:val="00063419"/>
    <w:rsid w:val="00064479"/>
    <w:rsid w:val="00083BA3"/>
    <w:rsid w:val="000A4A88"/>
    <w:rsid w:val="000A517E"/>
    <w:rsid w:val="000B4D9C"/>
    <w:rsid w:val="000C7DCD"/>
    <w:rsid w:val="000D65D2"/>
    <w:rsid w:val="000F0578"/>
    <w:rsid w:val="000F12B4"/>
    <w:rsid w:val="000F3C1B"/>
    <w:rsid w:val="000F5EA3"/>
    <w:rsid w:val="000F63E3"/>
    <w:rsid w:val="00105D56"/>
    <w:rsid w:val="00106657"/>
    <w:rsid w:val="001159E0"/>
    <w:rsid w:val="00117BAB"/>
    <w:rsid w:val="00117C10"/>
    <w:rsid w:val="00124869"/>
    <w:rsid w:val="00142CEF"/>
    <w:rsid w:val="00163AD0"/>
    <w:rsid w:val="0017051F"/>
    <w:rsid w:val="00175930"/>
    <w:rsid w:val="00193CD3"/>
    <w:rsid w:val="00193EE3"/>
    <w:rsid w:val="001A08C5"/>
    <w:rsid w:val="001C19B0"/>
    <w:rsid w:val="001D0B07"/>
    <w:rsid w:val="001D3B1F"/>
    <w:rsid w:val="001E5A35"/>
    <w:rsid w:val="001F05A6"/>
    <w:rsid w:val="001F2689"/>
    <w:rsid w:val="001F286F"/>
    <w:rsid w:val="00205B60"/>
    <w:rsid w:val="00211944"/>
    <w:rsid w:val="00215BC0"/>
    <w:rsid w:val="00220E38"/>
    <w:rsid w:val="00221D6A"/>
    <w:rsid w:val="00234C01"/>
    <w:rsid w:val="002378BD"/>
    <w:rsid w:val="00245585"/>
    <w:rsid w:val="00246DF5"/>
    <w:rsid w:val="002533B7"/>
    <w:rsid w:val="00262AC4"/>
    <w:rsid w:val="00265164"/>
    <w:rsid w:val="00266313"/>
    <w:rsid w:val="00277756"/>
    <w:rsid w:val="002868E3"/>
    <w:rsid w:val="00287F21"/>
    <w:rsid w:val="0029374E"/>
    <w:rsid w:val="002A0471"/>
    <w:rsid w:val="002A1212"/>
    <w:rsid w:val="002A2A8B"/>
    <w:rsid w:val="002B6F9F"/>
    <w:rsid w:val="002C59DA"/>
    <w:rsid w:val="002C7F85"/>
    <w:rsid w:val="002F056A"/>
    <w:rsid w:val="002F06EF"/>
    <w:rsid w:val="002F186D"/>
    <w:rsid w:val="003013EE"/>
    <w:rsid w:val="00301A06"/>
    <w:rsid w:val="00303E1C"/>
    <w:rsid w:val="00305FC9"/>
    <w:rsid w:val="00307CB2"/>
    <w:rsid w:val="003235D3"/>
    <w:rsid w:val="00331DC2"/>
    <w:rsid w:val="00357844"/>
    <w:rsid w:val="0036079C"/>
    <w:rsid w:val="0036197C"/>
    <w:rsid w:val="00366B13"/>
    <w:rsid w:val="00371B17"/>
    <w:rsid w:val="0038051C"/>
    <w:rsid w:val="00385AFF"/>
    <w:rsid w:val="003926E3"/>
    <w:rsid w:val="003B237E"/>
    <w:rsid w:val="003E30DB"/>
    <w:rsid w:val="003F09F3"/>
    <w:rsid w:val="003F27B2"/>
    <w:rsid w:val="003F5B5F"/>
    <w:rsid w:val="003F6C0D"/>
    <w:rsid w:val="00413770"/>
    <w:rsid w:val="00413CCA"/>
    <w:rsid w:val="0041488C"/>
    <w:rsid w:val="00416940"/>
    <w:rsid w:val="00417B7F"/>
    <w:rsid w:val="004349FD"/>
    <w:rsid w:val="00435A8F"/>
    <w:rsid w:val="004503E3"/>
    <w:rsid w:val="00453582"/>
    <w:rsid w:val="00455D74"/>
    <w:rsid w:val="00485A65"/>
    <w:rsid w:val="004876DD"/>
    <w:rsid w:val="0049774C"/>
    <w:rsid w:val="004B0E3B"/>
    <w:rsid w:val="004B1CCD"/>
    <w:rsid w:val="004B22E2"/>
    <w:rsid w:val="004B7B55"/>
    <w:rsid w:val="004C58D1"/>
    <w:rsid w:val="004E5501"/>
    <w:rsid w:val="004F16B6"/>
    <w:rsid w:val="004F3F8B"/>
    <w:rsid w:val="005100FA"/>
    <w:rsid w:val="005171B2"/>
    <w:rsid w:val="00522EC7"/>
    <w:rsid w:val="00541A1E"/>
    <w:rsid w:val="00551942"/>
    <w:rsid w:val="00561FAF"/>
    <w:rsid w:val="00562709"/>
    <w:rsid w:val="00563E67"/>
    <w:rsid w:val="00576576"/>
    <w:rsid w:val="00577F68"/>
    <w:rsid w:val="00584876"/>
    <w:rsid w:val="005925C1"/>
    <w:rsid w:val="00596F31"/>
    <w:rsid w:val="005A1113"/>
    <w:rsid w:val="005B6336"/>
    <w:rsid w:val="005C49D2"/>
    <w:rsid w:val="00602B6E"/>
    <w:rsid w:val="00602CA1"/>
    <w:rsid w:val="0060530C"/>
    <w:rsid w:val="00613464"/>
    <w:rsid w:val="006216D6"/>
    <w:rsid w:val="00624F4A"/>
    <w:rsid w:val="00637687"/>
    <w:rsid w:val="006421EF"/>
    <w:rsid w:val="00654B8D"/>
    <w:rsid w:val="00657223"/>
    <w:rsid w:val="006663C5"/>
    <w:rsid w:val="0067051E"/>
    <w:rsid w:val="0067081A"/>
    <w:rsid w:val="00696DFE"/>
    <w:rsid w:val="006B1009"/>
    <w:rsid w:val="006B31F0"/>
    <w:rsid w:val="006B5E2B"/>
    <w:rsid w:val="006D268B"/>
    <w:rsid w:val="006D6B3A"/>
    <w:rsid w:val="006E3F54"/>
    <w:rsid w:val="006E5E5E"/>
    <w:rsid w:val="00717D8E"/>
    <w:rsid w:val="007245F8"/>
    <w:rsid w:val="00724E02"/>
    <w:rsid w:val="00730EE4"/>
    <w:rsid w:val="00736137"/>
    <w:rsid w:val="007401EB"/>
    <w:rsid w:val="007420AD"/>
    <w:rsid w:val="0074499C"/>
    <w:rsid w:val="00754B3F"/>
    <w:rsid w:val="007611BE"/>
    <w:rsid w:val="00764812"/>
    <w:rsid w:val="00774308"/>
    <w:rsid w:val="007954F7"/>
    <w:rsid w:val="00796043"/>
    <w:rsid w:val="007A25BE"/>
    <w:rsid w:val="007B3FC9"/>
    <w:rsid w:val="007B61CB"/>
    <w:rsid w:val="007D3C35"/>
    <w:rsid w:val="007D5396"/>
    <w:rsid w:val="007E2FE2"/>
    <w:rsid w:val="007F4FB9"/>
    <w:rsid w:val="0082790E"/>
    <w:rsid w:val="008317A9"/>
    <w:rsid w:val="00833915"/>
    <w:rsid w:val="00843FB0"/>
    <w:rsid w:val="008566A2"/>
    <w:rsid w:val="00867675"/>
    <w:rsid w:val="00870FDD"/>
    <w:rsid w:val="008765D5"/>
    <w:rsid w:val="00877168"/>
    <w:rsid w:val="00877958"/>
    <w:rsid w:val="00881F63"/>
    <w:rsid w:val="008A339A"/>
    <w:rsid w:val="008A3EA6"/>
    <w:rsid w:val="008B0694"/>
    <w:rsid w:val="008B3005"/>
    <w:rsid w:val="008B3D10"/>
    <w:rsid w:val="008B3DA9"/>
    <w:rsid w:val="008B7B82"/>
    <w:rsid w:val="008D19A5"/>
    <w:rsid w:val="008D387D"/>
    <w:rsid w:val="008E2293"/>
    <w:rsid w:val="008E30CF"/>
    <w:rsid w:val="008E52B0"/>
    <w:rsid w:val="008E533D"/>
    <w:rsid w:val="008E56C2"/>
    <w:rsid w:val="008F0975"/>
    <w:rsid w:val="008F27C4"/>
    <w:rsid w:val="009070C7"/>
    <w:rsid w:val="00912B9E"/>
    <w:rsid w:val="00914B38"/>
    <w:rsid w:val="00924B9D"/>
    <w:rsid w:val="00924CBA"/>
    <w:rsid w:val="00930A50"/>
    <w:rsid w:val="00950DE4"/>
    <w:rsid w:val="009539F2"/>
    <w:rsid w:val="009542C7"/>
    <w:rsid w:val="00976F5C"/>
    <w:rsid w:val="00982521"/>
    <w:rsid w:val="009A1071"/>
    <w:rsid w:val="009A2486"/>
    <w:rsid w:val="009A4EB0"/>
    <w:rsid w:val="009B077D"/>
    <w:rsid w:val="009B5A8F"/>
    <w:rsid w:val="009B742B"/>
    <w:rsid w:val="009B7C6E"/>
    <w:rsid w:val="009D7B41"/>
    <w:rsid w:val="009E4F85"/>
    <w:rsid w:val="009F0C41"/>
    <w:rsid w:val="009F297F"/>
    <w:rsid w:val="00A005AB"/>
    <w:rsid w:val="00A1478A"/>
    <w:rsid w:val="00A3142E"/>
    <w:rsid w:val="00A418AE"/>
    <w:rsid w:val="00A47297"/>
    <w:rsid w:val="00A520FC"/>
    <w:rsid w:val="00A53F2E"/>
    <w:rsid w:val="00A60B6A"/>
    <w:rsid w:val="00A6488E"/>
    <w:rsid w:val="00A657D0"/>
    <w:rsid w:val="00A82519"/>
    <w:rsid w:val="00A84737"/>
    <w:rsid w:val="00AB14E3"/>
    <w:rsid w:val="00AB3001"/>
    <w:rsid w:val="00AB478D"/>
    <w:rsid w:val="00AC0DE4"/>
    <w:rsid w:val="00AD1B91"/>
    <w:rsid w:val="00AD3542"/>
    <w:rsid w:val="00AE555A"/>
    <w:rsid w:val="00AF220C"/>
    <w:rsid w:val="00AF340D"/>
    <w:rsid w:val="00AF56B8"/>
    <w:rsid w:val="00B110DE"/>
    <w:rsid w:val="00B23B9F"/>
    <w:rsid w:val="00B316BB"/>
    <w:rsid w:val="00B3554F"/>
    <w:rsid w:val="00B363ED"/>
    <w:rsid w:val="00B403EA"/>
    <w:rsid w:val="00B46689"/>
    <w:rsid w:val="00B53531"/>
    <w:rsid w:val="00B612B9"/>
    <w:rsid w:val="00B669C7"/>
    <w:rsid w:val="00B74904"/>
    <w:rsid w:val="00B7583B"/>
    <w:rsid w:val="00B77D31"/>
    <w:rsid w:val="00B81799"/>
    <w:rsid w:val="00B81DD4"/>
    <w:rsid w:val="00B87D80"/>
    <w:rsid w:val="00B92AC0"/>
    <w:rsid w:val="00BA7BB5"/>
    <w:rsid w:val="00BB39B3"/>
    <w:rsid w:val="00BB4350"/>
    <w:rsid w:val="00BC1EEE"/>
    <w:rsid w:val="00BD2342"/>
    <w:rsid w:val="00BD64D7"/>
    <w:rsid w:val="00BE4EAA"/>
    <w:rsid w:val="00BF1FC9"/>
    <w:rsid w:val="00C127B3"/>
    <w:rsid w:val="00C13F95"/>
    <w:rsid w:val="00C26A43"/>
    <w:rsid w:val="00C34F96"/>
    <w:rsid w:val="00C431A8"/>
    <w:rsid w:val="00C50841"/>
    <w:rsid w:val="00C65C60"/>
    <w:rsid w:val="00C73890"/>
    <w:rsid w:val="00C82EB9"/>
    <w:rsid w:val="00C9512E"/>
    <w:rsid w:val="00CA1788"/>
    <w:rsid w:val="00CB3121"/>
    <w:rsid w:val="00CB44B0"/>
    <w:rsid w:val="00CB5A01"/>
    <w:rsid w:val="00D131C0"/>
    <w:rsid w:val="00D201E2"/>
    <w:rsid w:val="00D42C8E"/>
    <w:rsid w:val="00D4332E"/>
    <w:rsid w:val="00D44131"/>
    <w:rsid w:val="00D4468D"/>
    <w:rsid w:val="00D72A7F"/>
    <w:rsid w:val="00D76399"/>
    <w:rsid w:val="00D96BBE"/>
    <w:rsid w:val="00DA524A"/>
    <w:rsid w:val="00DB3DED"/>
    <w:rsid w:val="00DC271F"/>
    <w:rsid w:val="00DC431A"/>
    <w:rsid w:val="00DD0038"/>
    <w:rsid w:val="00DD367B"/>
    <w:rsid w:val="00DD587E"/>
    <w:rsid w:val="00DE51D2"/>
    <w:rsid w:val="00DE6F56"/>
    <w:rsid w:val="00DE726A"/>
    <w:rsid w:val="00DF0200"/>
    <w:rsid w:val="00DF1D70"/>
    <w:rsid w:val="00DF5A9B"/>
    <w:rsid w:val="00E134E0"/>
    <w:rsid w:val="00E13E48"/>
    <w:rsid w:val="00E2781D"/>
    <w:rsid w:val="00E31AAE"/>
    <w:rsid w:val="00E34660"/>
    <w:rsid w:val="00E41EF8"/>
    <w:rsid w:val="00E42E4D"/>
    <w:rsid w:val="00E47CF5"/>
    <w:rsid w:val="00E529BE"/>
    <w:rsid w:val="00E62D19"/>
    <w:rsid w:val="00E6596C"/>
    <w:rsid w:val="00E71AD1"/>
    <w:rsid w:val="00E85204"/>
    <w:rsid w:val="00E877A5"/>
    <w:rsid w:val="00E9253D"/>
    <w:rsid w:val="00E93E40"/>
    <w:rsid w:val="00EA15B7"/>
    <w:rsid w:val="00EA608A"/>
    <w:rsid w:val="00EB5960"/>
    <w:rsid w:val="00EC0DE6"/>
    <w:rsid w:val="00EC3E3E"/>
    <w:rsid w:val="00EC7885"/>
    <w:rsid w:val="00EC7C9D"/>
    <w:rsid w:val="00ED477F"/>
    <w:rsid w:val="00EF3E93"/>
    <w:rsid w:val="00EF57FB"/>
    <w:rsid w:val="00F16CAD"/>
    <w:rsid w:val="00F17857"/>
    <w:rsid w:val="00F17CBB"/>
    <w:rsid w:val="00F316A7"/>
    <w:rsid w:val="00F35A4D"/>
    <w:rsid w:val="00F45FA3"/>
    <w:rsid w:val="00F5467A"/>
    <w:rsid w:val="00F61E9A"/>
    <w:rsid w:val="00F64E16"/>
    <w:rsid w:val="00F82212"/>
    <w:rsid w:val="00FA0DFD"/>
    <w:rsid w:val="00FA5AEC"/>
    <w:rsid w:val="00FA749F"/>
    <w:rsid w:val="00FB234D"/>
    <w:rsid w:val="00FB2E18"/>
    <w:rsid w:val="00FD47E5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B76A"/>
  <w15:chartTrackingRefBased/>
  <w15:docId w15:val="{76D7E786-6C56-42D3-ADA4-0132C5F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B23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B1F"/>
  </w:style>
  <w:style w:type="paragraph" w:styleId="Footer">
    <w:name w:val="footer"/>
    <w:basedOn w:val="Normal"/>
    <w:link w:val="FooterChar"/>
    <w:uiPriority w:val="99"/>
    <w:unhideWhenUsed/>
    <w:rsid w:val="001D3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B1F"/>
  </w:style>
  <w:style w:type="paragraph" w:styleId="ListParagraph">
    <w:name w:val="List Paragraph"/>
    <w:basedOn w:val="Normal"/>
    <w:uiPriority w:val="34"/>
    <w:qFormat/>
    <w:rsid w:val="00E9253D"/>
    <w:pPr>
      <w:ind w:left="720"/>
      <w:contextualSpacing/>
    </w:pPr>
  </w:style>
  <w:style w:type="table" w:styleId="TableGrid">
    <w:name w:val="Table Grid"/>
    <w:basedOn w:val="TableNormal"/>
    <w:uiPriority w:val="39"/>
    <w:rsid w:val="0067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1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E2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23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B23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7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6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Hague</dc:creator>
  <cp:keywords/>
  <dc:description/>
  <cp:lastModifiedBy>Doug Hague</cp:lastModifiedBy>
  <cp:revision>2</cp:revision>
  <dcterms:created xsi:type="dcterms:W3CDTF">2022-04-11T15:52:00Z</dcterms:created>
  <dcterms:modified xsi:type="dcterms:W3CDTF">2022-04-11T15:52:00Z</dcterms:modified>
</cp:coreProperties>
</file>