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99EB" w14:textId="4EBAF1C3" w:rsidR="00860F30" w:rsidRDefault="000E14D9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5.3 </w:t>
      </w:r>
      <w:r w:rsidRPr="000E14D9">
        <w:rPr>
          <w:rFonts w:ascii="Times New Roman" w:eastAsia="宋体" w:hAnsi="Times New Roman" w:cs="Times New Roman"/>
          <w:sz w:val="24"/>
          <w:szCs w:val="24"/>
        </w:rPr>
        <w:t>问题</w:t>
      </w:r>
      <w:r w:rsidRPr="000E14D9">
        <w:rPr>
          <w:rFonts w:ascii="Times New Roman" w:eastAsia="宋体" w:hAnsi="Times New Roman" w:cs="Times New Roman"/>
          <w:sz w:val="24"/>
          <w:szCs w:val="24"/>
        </w:rPr>
        <w:t>3</w:t>
      </w:r>
      <w:r w:rsidRPr="000E14D9">
        <w:rPr>
          <w:rFonts w:ascii="Times New Roman" w:eastAsia="宋体" w:hAnsi="Times New Roman" w:cs="Times New Roman"/>
          <w:sz w:val="24"/>
          <w:szCs w:val="24"/>
        </w:rPr>
        <w:t>：可解释性情感预测建模与验证</w:t>
      </w:r>
    </w:p>
    <w:p w14:paraId="5ABBB44C" w14:textId="48FCC285" w:rsidR="000E14D9" w:rsidRPr="000E14D9" w:rsidRDefault="00242E62" w:rsidP="00242E62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242E62">
        <w:rPr>
          <w:rFonts w:ascii="Times New Roman" w:eastAsia="宋体" w:hAnsi="Times New Roman" w:cs="Times New Roman"/>
          <w:sz w:val="24"/>
          <w:szCs w:val="24"/>
        </w:rPr>
        <w:t>本章提出一种面向多模态情感分析的门控低秩交互时序卷积网络（</w:t>
      </w:r>
      <w:r w:rsidRPr="00242E62">
        <w:rPr>
          <w:rFonts w:ascii="Times New Roman" w:eastAsia="宋体" w:hAnsi="Times New Roman" w:cs="Times New Roman"/>
          <w:sz w:val="24"/>
          <w:szCs w:val="24"/>
        </w:rPr>
        <w:t>Gated Low-rank Interaction Temporal Convolutional Network, GLI-TCN</w:t>
      </w:r>
      <w:r w:rsidRPr="00242E62">
        <w:rPr>
          <w:rFonts w:ascii="Times New Roman" w:eastAsia="宋体" w:hAnsi="Times New Roman" w:cs="Times New Roman"/>
          <w:sz w:val="24"/>
          <w:szCs w:val="24"/>
        </w:rPr>
        <w:t>），并在此基础上构建可解释性分析框架。</w:t>
      </w:r>
      <w:bookmarkStart w:id="0" w:name="OLE_LINK27"/>
      <w:r w:rsidRPr="00242E62">
        <w:rPr>
          <w:rFonts w:ascii="Times New Roman" w:eastAsia="宋体" w:hAnsi="Times New Roman" w:cs="Times New Roman"/>
          <w:sz w:val="24"/>
          <w:szCs w:val="24"/>
        </w:rPr>
        <w:t>GLI-TCN</w:t>
      </w:r>
      <w:bookmarkEnd w:id="0"/>
      <w:r w:rsidRPr="00242E62">
        <w:rPr>
          <w:rFonts w:ascii="Times New Roman" w:eastAsia="宋体" w:hAnsi="Times New Roman" w:cs="Times New Roman"/>
          <w:sz w:val="24"/>
          <w:szCs w:val="24"/>
        </w:rPr>
        <w:t>负责联合预测情感极性与连续情感强度；可解释性框架负责量化模态贡献、定位局部关键证据并评估解释忠实性</w:t>
      </w:r>
      <w:r>
        <w:rPr>
          <w:rFonts w:ascii="Times New Roman" w:eastAsia="宋体" w:hAnsi="Times New Roman" w:cs="Times New Roman" w:hint="eastAsia"/>
          <w:sz w:val="24"/>
          <w:szCs w:val="24"/>
        </w:rPr>
        <w:t>。通过结果分析</w:t>
      </w:r>
    </w:p>
    <w:p w14:paraId="03CBAA06" w14:textId="09816E32" w:rsidR="00860F30" w:rsidRPr="00860F30" w:rsidRDefault="000E14D9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bookmarkStart w:id="1" w:name="OLE_LINK52"/>
      <w:r>
        <w:rPr>
          <w:rFonts w:ascii="Times New Roman" w:eastAsia="宋体" w:hAnsi="Times New Roman" w:cs="Times New Roman" w:hint="eastAsia"/>
          <w:sz w:val="24"/>
          <w:szCs w:val="24"/>
        </w:rPr>
        <w:t>5.3.1</w:t>
      </w:r>
      <w:r>
        <w:rPr>
          <w:rFonts w:ascii="Times New Roman" w:eastAsia="宋体" w:hAnsi="Times New Roman" w:cs="Times New Roman" w:hint="eastAsia"/>
          <w:sz w:val="24"/>
          <w:szCs w:val="24"/>
        </w:rPr>
        <w:t>理论基础</w:t>
      </w:r>
    </w:p>
    <w:bookmarkEnd w:id="1"/>
    <w:p w14:paraId="153E9A00" w14:textId="79D0043F" w:rsidR="000E14D9" w:rsidRPr="00860F30" w:rsidRDefault="00860F30" w:rsidP="000E14D9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多模态情感分析需要从文本、音频和视觉序列中提取互补信息，并联合估计情感极性与连续情感强度。对第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60" w14:anchorId="75983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2" type="#_x0000_t75" style="width:6.8pt;height:12.95pt" o:ole="">
            <v:imagedata r:id="rId6" o:title=""/>
          </v:shape>
          <o:OLEObject Type="Embed" ProgID="Equation.DSMT4" ShapeID="_x0000_i1152" DrawAspect="Content" ObjectID="_1851939658" r:id="rId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个样本，记三种模态集合为</w:t>
      </w:r>
      <w:r>
        <w:rPr>
          <w:rFonts w:ascii="Times New Roman" w:eastAsia="宋体" w:hAnsi="Times New Roman" w:cs="Times New Roman"/>
          <w:sz w:val="24"/>
          <w:szCs w:val="24"/>
        </w:rPr>
        <w:object w:dxaOrig="2439" w:dyaOrig="320" w14:anchorId="2F0553FB">
          <v:shape id="_x0000_i1153" type="#_x0000_t75" style="width:121.8pt;height:16.05pt" o:ole="">
            <v:imagedata r:id="rId8" o:title=""/>
          </v:shape>
          <o:OLEObject Type="Embed" ProgID="Equation.DSMT4" ShapeID="_x0000_i1153" DrawAspect="Content" ObjectID="_1851939659" r:id="rId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，输入表示为</w:t>
      </w:r>
    </w:p>
    <w:p w14:paraId="529E3DF8" w14:textId="4B1710EA" w:rsidR="00860F30" w:rsidRPr="000E14D9" w:rsidRDefault="000E14D9" w:rsidP="000E14D9">
      <w:pPr>
        <w:pStyle w:val="af5"/>
        <w:textAlignment w:val="center"/>
        <w:rPr>
          <w:rFonts w:hint="eastAsia"/>
        </w:rPr>
      </w:pPr>
      <w:bookmarkStart w:id="2" w:name="OLE_LINK19"/>
      <w:r>
        <w:tab/>
      </w:r>
      <w:r w:rsidR="00860F30" w:rsidRPr="000E14D9">
        <w:object w:dxaOrig="3140" w:dyaOrig="460" w14:anchorId="29218237">
          <v:shape id="_x0000_i1154" type="#_x0000_t75" style="width:156.95pt;height:22.85pt" o:ole="">
            <v:imagedata r:id="rId10" o:title=""/>
          </v:shape>
          <o:OLEObject Type="Embed" ProgID="Equation.DSMT4" ShapeID="_x0000_i1154" DrawAspect="Content" ObjectID="_1851939660" r:id="rId11"/>
        </w:object>
      </w:r>
      <w:r w:rsidR="00860F30" w:rsidRPr="000E14D9">
        <w:t>,</w:t>
      </w:r>
      <w:r>
        <w:tab/>
      </w:r>
      <w:r>
        <w:rPr>
          <w:rFonts w:hint="eastAsia"/>
        </w:rPr>
        <w:t>(</w:t>
      </w:r>
      <w:r w:rsidRPr="000E14D9">
        <w:t>3-1</w:t>
      </w:r>
      <w:r>
        <w:rPr>
          <w:rFonts w:hint="eastAsia"/>
        </w:rPr>
        <w:t>)</w:t>
      </w:r>
    </w:p>
    <w:bookmarkEnd w:id="2"/>
    <w:p w14:paraId="1BBC33AE" w14:textId="13E83875" w:rsid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220" w:dyaOrig="260" w14:anchorId="2A119D75">
          <v:shape id="_x0000_i1028" type="#_x0000_t75" style="width:10.9pt;height:12.95pt" o:ole="">
            <v:imagedata r:id="rId12" o:title=""/>
          </v:shape>
          <o:OLEObject Type="Embed" ProgID="Equation.DSMT4" ShapeID="_x0000_i1028" DrawAspect="Content" ObjectID="_1851939661" r:id="rId1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表示对齐后的序列长度，</w:t>
      </w:r>
      <w:r>
        <w:rPr>
          <w:rFonts w:ascii="Times New Roman" w:eastAsia="宋体" w:hAnsi="Times New Roman" w:cs="Times New Roman"/>
          <w:sz w:val="24"/>
          <w:szCs w:val="24"/>
        </w:rPr>
        <w:object w:dxaOrig="340" w:dyaOrig="360" w14:anchorId="21922BF1">
          <v:shape id="_x0000_i1029" type="#_x0000_t75" style="width:17.05pt;height:18.1pt" o:ole="">
            <v:imagedata r:id="rId14" o:title=""/>
          </v:shape>
          <o:OLEObject Type="Embed" ProgID="Equation.DSMT4" ShapeID="_x0000_i1029" DrawAspect="Content" ObjectID="_1851939662" r:id="rId1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表示模态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20" w14:anchorId="0E52A0F6">
          <v:shape id="_x0000_i1030" type="#_x0000_t75" style="width:12.95pt;height:10.9pt" o:ole="">
            <v:imagedata r:id="rId16" o:title=""/>
          </v:shape>
          <o:OLEObject Type="Embed" ProgID="Equation.DSMT4" ShapeID="_x0000_i1030" DrawAspect="Content" ObjectID="_1851939663" r:id="rId1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的特征维度，</w:t>
      </w:r>
      <w:r>
        <w:rPr>
          <w:rFonts w:ascii="Times New Roman" w:eastAsia="宋体" w:hAnsi="Times New Roman" w:cs="Times New Roman"/>
          <w:sz w:val="24"/>
          <w:szCs w:val="24"/>
        </w:rPr>
        <w:object w:dxaOrig="1060" w:dyaOrig="400" w14:anchorId="199C3859">
          <v:shape id="_x0000_i1031" type="#_x0000_t75" style="width:52.9pt;height:20.15pt" o:ole="">
            <v:imagedata r:id="rId18" o:title=""/>
          </v:shape>
          <o:OLEObject Type="Embed" ProgID="Equation.DSMT4" ShapeID="_x0000_i1031" DrawAspect="Content" ObjectID="_1851939664" r:id="rId1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表示样本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60" w14:anchorId="3E512049">
          <v:shape id="_x0000_i1032" type="#_x0000_t75" style="width:6.8pt;height:12.95pt" o:ole="">
            <v:imagedata r:id="rId20" o:title=""/>
          </v:shape>
          <o:OLEObject Type="Embed" ProgID="Equation.DSMT4" ShapeID="_x0000_i1032" DrawAspect="Content" ObjectID="_1851939665" r:id="rId2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在时间步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40" w14:anchorId="59764462">
          <v:shape id="_x0000_i1033" type="#_x0000_t75" style="width:6.8pt;height:11.95pt" o:ole="">
            <v:imagedata r:id="rId22" o:title=""/>
          </v:shape>
          <o:OLEObject Type="Embed" ProgID="Equation.DSMT4" ShapeID="_x0000_i1033" DrawAspect="Content" ObjectID="_1851939666" r:id="rId2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的模态特征。每个样本具有离散极性标签</w:t>
      </w:r>
      <w:r w:rsidR="000E14D9">
        <w:rPr>
          <w:rFonts w:ascii="Times New Roman" w:eastAsia="宋体" w:hAnsi="Times New Roman" w:cs="Times New Roman"/>
          <w:sz w:val="24"/>
          <w:szCs w:val="24"/>
        </w:rPr>
        <w:object w:dxaOrig="1180" w:dyaOrig="400" w14:anchorId="27CE33FC">
          <v:shape id="_x0000_i1156" type="#_x0000_t75" style="width:58.7pt;height:20.15pt" o:ole="">
            <v:imagedata r:id="rId24" o:title=""/>
          </v:shape>
          <o:OLEObject Type="Embed" ProgID="Equation.DSMT4" ShapeID="_x0000_i1156" DrawAspect="Content" ObjectID="_1851939667" r:id="rId25"/>
        </w:object>
      </w:r>
      <w:r w:rsidR="000E14D9" w:rsidRPr="000E14D9">
        <w:rPr>
          <w:rFonts w:ascii="Times New Roman" w:eastAsia="宋体" w:hAnsi="Times New Roman" w:cs="Times New Roman"/>
          <w:sz w:val="24"/>
          <w:szCs w:val="24"/>
        </w:rPr>
        <w:t>（分别对应消极、中性、积极）</w:t>
      </w:r>
      <w:r w:rsidRPr="00860F30">
        <w:rPr>
          <w:rFonts w:ascii="Times New Roman" w:eastAsia="宋体" w:hAnsi="Times New Roman" w:cs="Times New Roman"/>
          <w:sz w:val="24"/>
          <w:szCs w:val="24"/>
        </w:rPr>
        <w:t>和连续强度标签</w:t>
      </w:r>
      <w:r w:rsidR="000E14D9">
        <w:rPr>
          <w:rFonts w:ascii="Times New Roman" w:eastAsia="宋体" w:hAnsi="Times New Roman" w:cs="Times New Roman"/>
          <w:sz w:val="24"/>
          <w:szCs w:val="24"/>
        </w:rPr>
        <w:object w:dxaOrig="1060" w:dyaOrig="400" w14:anchorId="1DF8FEC5">
          <v:shape id="_x0000_i1158" type="#_x0000_t75" style="width:52.55pt;height:20.15pt" o:ole="">
            <v:imagedata r:id="rId26" o:title=""/>
          </v:shape>
          <o:OLEObject Type="Embed" ProgID="Equation.DSMT4" ShapeID="_x0000_i1158" DrawAspect="Content" ObjectID="_1851939668" r:id="rId2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D427437" w14:textId="354C61CD" w:rsidR="00242E62" w:rsidRDefault="00242E62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一、</w:t>
      </w:r>
      <w:r w:rsidRPr="00242E62">
        <w:rPr>
          <w:rFonts w:ascii="Times New Roman" w:eastAsia="宋体" w:hAnsi="Times New Roman" w:cs="Times New Roman"/>
          <w:sz w:val="24"/>
          <w:szCs w:val="24"/>
        </w:rPr>
        <w:t>GLI-TCN</w:t>
      </w:r>
      <w:r>
        <w:rPr>
          <w:rFonts w:ascii="Times New Roman" w:eastAsia="宋体" w:hAnsi="Times New Roman" w:cs="Times New Roman" w:hint="eastAsia"/>
          <w:sz w:val="24"/>
          <w:szCs w:val="24"/>
        </w:rPr>
        <w:t>模型</w:t>
      </w:r>
    </w:p>
    <w:p w14:paraId="4C8D7680" w14:textId="11E9DB48" w:rsidR="000E14D9" w:rsidRPr="00860F30" w:rsidRDefault="000E14D9" w:rsidP="000E14D9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0E14D9">
        <w:rPr>
          <w:rFonts w:ascii="Times New Roman" w:eastAsia="宋体" w:hAnsi="Times New Roman" w:cs="Times New Roman"/>
          <w:sz w:val="24"/>
          <w:szCs w:val="24"/>
        </w:rPr>
        <w:t>模型由四层结构组成，</w:t>
      </w:r>
      <w:r w:rsidR="007C6C6A">
        <w:rPr>
          <w:rFonts w:ascii="Times New Roman" w:eastAsia="宋体" w:hAnsi="Times New Roman" w:cs="Times New Roman" w:hint="eastAsia"/>
          <w:sz w:val="24"/>
          <w:szCs w:val="24"/>
        </w:rPr>
        <w:t>包括</w:t>
      </w:r>
      <w:r w:rsidRPr="000E14D9">
        <w:rPr>
          <w:rFonts w:ascii="Times New Roman" w:eastAsia="宋体" w:hAnsi="Times New Roman" w:cs="Times New Roman"/>
          <w:sz w:val="24"/>
          <w:szCs w:val="24"/>
        </w:rPr>
        <w:t>单模态时</w:t>
      </w:r>
      <w:bookmarkStart w:id="3" w:name="OLE_LINK37"/>
      <w:r w:rsidRPr="000E14D9">
        <w:rPr>
          <w:rFonts w:ascii="Times New Roman" w:eastAsia="宋体" w:hAnsi="Times New Roman" w:cs="Times New Roman"/>
          <w:sz w:val="24"/>
          <w:szCs w:val="24"/>
        </w:rPr>
        <w:t>序编码、时间注意力池化、门控融合与低秩模态交互，以及</w:t>
      </w:r>
      <w:bookmarkStart w:id="4" w:name="OLE_LINK38"/>
      <w:bookmarkEnd w:id="3"/>
      <w:r w:rsidRPr="000E14D9">
        <w:rPr>
          <w:rFonts w:ascii="Times New Roman" w:eastAsia="宋体" w:hAnsi="Times New Roman" w:cs="Times New Roman"/>
          <w:sz w:val="24"/>
          <w:szCs w:val="24"/>
        </w:rPr>
        <w:t>分类与</w:t>
      </w:r>
      <w:bookmarkStart w:id="5" w:name="OLE_LINK36"/>
      <w:r w:rsidRPr="000E14D9">
        <w:rPr>
          <w:rFonts w:ascii="Times New Roman" w:eastAsia="宋体" w:hAnsi="Times New Roman" w:cs="Times New Roman"/>
          <w:sz w:val="24"/>
          <w:szCs w:val="24"/>
        </w:rPr>
        <w:t>回归双任务头</w:t>
      </w:r>
      <w:bookmarkEnd w:id="4"/>
      <w:bookmarkEnd w:id="5"/>
      <w:r w:rsidRPr="000E14D9">
        <w:rPr>
          <w:rFonts w:ascii="Times New Roman" w:eastAsia="宋体" w:hAnsi="Times New Roman" w:cs="Times New Roman"/>
          <w:sz w:val="24"/>
          <w:szCs w:val="24"/>
        </w:rPr>
        <w:t>。整体架构如图</w:t>
      </w:r>
      <w:r w:rsidRPr="000E14D9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0E14D9">
        <w:rPr>
          <w:rFonts w:ascii="Times New Roman" w:eastAsia="宋体" w:hAnsi="Times New Roman" w:cs="Times New Roman"/>
          <w:sz w:val="24"/>
          <w:szCs w:val="24"/>
        </w:rPr>
        <w:t>所示。</w:t>
      </w:r>
    </w:p>
    <w:p w14:paraId="68FC5796" w14:textId="35622C6B" w:rsidR="00860F30" w:rsidRPr="00411411" w:rsidRDefault="00411411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860F30" w:rsidRPr="00411411">
        <w:rPr>
          <w:rFonts w:ascii="Times New Roman" w:eastAsia="宋体" w:hAnsi="Times New Roman" w:cs="Times New Roman"/>
          <w:b/>
          <w:bCs/>
          <w:sz w:val="24"/>
          <w:szCs w:val="24"/>
        </w:rPr>
        <w:t>单模态时序特征编码</w:t>
      </w:r>
    </w:p>
    <w:p w14:paraId="5AD9097F" w14:textId="134B470E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为消除不同特征维度量纲差异，输入特征根据训练数据统计量进行标准化。标准化后的第</w:t>
      </w:r>
      <w:r>
        <w:rPr>
          <w:rFonts w:ascii="Times New Roman" w:eastAsia="宋体" w:hAnsi="Times New Roman" w:cs="Times New Roman"/>
          <w:sz w:val="24"/>
          <w:szCs w:val="24"/>
        </w:rPr>
        <w:object w:dxaOrig="220" w:dyaOrig="279" w14:anchorId="3ED649D2">
          <v:shape id="_x0000_i1036" type="#_x0000_t75" style="width:10.9pt;height:14pt" o:ole="">
            <v:imagedata r:id="rId28" o:title=""/>
          </v:shape>
          <o:OLEObject Type="Embed" ProgID="Equation.DSMT4" ShapeID="_x0000_i1036" DrawAspect="Content" ObjectID="_1851939669" r:id="rId2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维特征表示为</w:t>
      </w:r>
    </w:p>
    <w:p w14:paraId="39EBD2A5" w14:textId="055C5B93" w:rsidR="00860F30" w:rsidRPr="000E14D9" w:rsidRDefault="000E14D9" w:rsidP="000E14D9">
      <w:pPr>
        <w:pStyle w:val="af5"/>
        <w:textAlignment w:val="center"/>
        <w:rPr>
          <w:rFonts w:hint="eastAsia"/>
        </w:rPr>
      </w:pPr>
      <w:bookmarkStart w:id="6" w:name="OLE_LINK26"/>
      <w:r>
        <w:tab/>
      </w:r>
      <w:r w:rsidR="00860F30" w:rsidRPr="000E14D9">
        <w:object w:dxaOrig="3220" w:dyaOrig="720" w14:anchorId="221D7795">
          <v:shape id="_x0000_i1037" type="#_x0000_t75" style="width:161.05pt;height:36.15pt" o:ole="">
            <v:imagedata r:id="rId30" o:title=""/>
          </v:shape>
          <o:OLEObject Type="Embed" ProgID="Equation.DSMT4" ShapeID="_x0000_i1037" DrawAspect="Content" ObjectID="_1851939670" r:id="rId31"/>
        </w:object>
      </w:r>
      <w:r w:rsidR="00860F30" w:rsidRPr="000E14D9">
        <w:rPr>
          <w:rFonts w:hint="eastAsia"/>
        </w:rPr>
        <w:t>,</w:t>
      </w:r>
      <w:r>
        <w:tab/>
      </w:r>
      <w:r w:rsidRPr="000E14D9">
        <w:rPr>
          <w:rFonts w:hint="eastAsia"/>
        </w:rPr>
        <w:t>(3-2)</w:t>
      </w:r>
    </w:p>
    <w:bookmarkEnd w:id="6"/>
    <w:p w14:paraId="0742F0D9" w14:textId="2C3E9B11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440" w:dyaOrig="360" w14:anchorId="02A13C48">
          <v:shape id="_x0000_i1038" type="#_x0000_t75" style="width:21.85pt;height:18.1pt" o:ole="">
            <v:imagedata r:id="rId32" o:title=""/>
          </v:shape>
          <o:OLEObject Type="Embed" ProgID="Equation.DSMT4" ShapeID="_x0000_i1038" DrawAspect="Content" ObjectID="_1851939671" r:id="rId3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object w:dxaOrig="440" w:dyaOrig="360" w14:anchorId="7DFB177C">
          <v:shape id="_x0000_i1039" type="#_x0000_t75" style="width:21.85pt;height:18.1pt" o:ole="">
            <v:imagedata r:id="rId34" o:title=""/>
          </v:shape>
          <o:OLEObject Type="Embed" ProgID="Equation.DSMT4" ShapeID="_x0000_i1039" DrawAspect="Content" ObjectID="_1851939672" r:id="rId3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分别表示模态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20" w14:anchorId="0451CE33">
          <v:shape id="_x0000_i1040" type="#_x0000_t75" style="width:12.95pt;height:10.9pt" o:ole="">
            <v:imagedata r:id="rId36" o:title=""/>
          </v:shape>
          <o:OLEObject Type="Embed" ProgID="Equation.DSMT4" ShapeID="_x0000_i1040" DrawAspect="Content" ObjectID="_1851939673" r:id="rId3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的第</w:t>
      </w:r>
      <w:r>
        <w:rPr>
          <w:rFonts w:ascii="Times New Roman" w:eastAsia="宋体" w:hAnsi="Times New Roman" w:cs="Times New Roman"/>
          <w:sz w:val="24"/>
          <w:szCs w:val="24"/>
        </w:rPr>
        <w:object w:dxaOrig="220" w:dyaOrig="279" w14:anchorId="174777E7">
          <v:shape id="_x0000_i1041" type="#_x0000_t75" style="width:10.9pt;height:14pt" o:ole="">
            <v:imagedata r:id="rId38" o:title=""/>
          </v:shape>
          <o:OLEObject Type="Embed" ProgID="Equation.DSMT4" ShapeID="_x0000_i1041" DrawAspect="Content" ObjectID="_1851939674" r:id="rId3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个特征维度的均值与标准差。</w:t>
      </w:r>
    </w:p>
    <w:p w14:paraId="627A0F01" w14:textId="6FAE1987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标准化特征经模态专属线性投影映射至</w:t>
      </w:r>
      <w:r>
        <w:rPr>
          <w:rFonts w:ascii="Times New Roman" w:eastAsia="宋体" w:hAnsi="Times New Roman" w:cs="Times New Roman" w:hint="eastAsia"/>
          <w:sz w:val="24"/>
          <w:szCs w:val="24"/>
        </w:rPr>
        <w:t>维数为</w:t>
      </w:r>
      <w:r>
        <w:rPr>
          <w:rFonts w:ascii="Times New Roman" w:eastAsia="宋体" w:hAnsi="Times New Roman" w:cs="Times New Roman"/>
          <w:sz w:val="24"/>
          <w:szCs w:val="24"/>
        </w:rPr>
        <w:object w:dxaOrig="279" w:dyaOrig="260" w14:anchorId="18ECC417">
          <v:shape id="_x0000_i1042" type="#_x0000_t75" style="width:14pt;height:12.95pt" o:ole="">
            <v:imagedata r:id="rId40" o:title=""/>
          </v:shape>
          <o:OLEObject Type="Embed" ProgID="Equation.DSMT4" ShapeID="_x0000_i1042" DrawAspect="Content" ObjectID="_1851939675" r:id="rId41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860F30">
        <w:rPr>
          <w:rFonts w:ascii="Times New Roman" w:eastAsia="宋体" w:hAnsi="Times New Roman" w:cs="Times New Roman"/>
          <w:sz w:val="24"/>
          <w:szCs w:val="24"/>
        </w:rPr>
        <w:t>统一隐藏空间。初始隐藏表示定义为</w:t>
      </w:r>
    </w:p>
    <w:p w14:paraId="05F9794E" w14:textId="2B4CD22D" w:rsidR="00860F30" w:rsidRPr="007C6C6A" w:rsidRDefault="007C6C6A" w:rsidP="007C6C6A">
      <w:pPr>
        <w:pStyle w:val="af5"/>
        <w:textAlignment w:val="center"/>
        <w:rPr>
          <w:rFonts w:hint="eastAsia"/>
        </w:rPr>
      </w:pPr>
      <w:bookmarkStart w:id="7" w:name="OLE_LINK28"/>
      <w:r>
        <w:tab/>
      </w:r>
      <w:r w:rsidR="00860F30" w:rsidRPr="007C6C6A">
        <w:object w:dxaOrig="4880" w:dyaOrig="440" w14:anchorId="0FE054C4">
          <v:shape id="_x0000_i1043" type="#_x0000_t75" style="width:244pt;height:21.85pt" o:ole="">
            <v:imagedata r:id="rId42" o:title=""/>
          </v:shape>
          <o:OLEObject Type="Embed" ProgID="Equation.DSMT4" ShapeID="_x0000_i1043" DrawAspect="Content" ObjectID="_1851939676" r:id="rId43"/>
        </w:object>
      </w:r>
      <w:r w:rsidR="00860F30" w:rsidRPr="007C6C6A">
        <w:rPr>
          <w:rFonts w:hint="eastAsia"/>
        </w:rPr>
        <w:t>,</w:t>
      </w:r>
      <w:r>
        <w:tab/>
      </w:r>
      <w:r w:rsidRPr="007C6C6A">
        <w:rPr>
          <w:rFonts w:hint="eastAsia"/>
        </w:rPr>
        <w:t>(3-3)</w:t>
      </w:r>
    </w:p>
    <w:bookmarkEnd w:id="7"/>
    <w:p w14:paraId="37483CBC" w14:textId="083B7A2D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080" w:dyaOrig="380" w14:anchorId="220A1205">
          <v:shape id="_x0000_i1044" type="#_x0000_t75" style="width:53.9pt;height:19.1pt" o:ole="">
            <v:imagedata r:id="rId44" o:title=""/>
          </v:shape>
          <o:OLEObject Type="Embed" ProgID="Equation.DSMT4" ShapeID="_x0000_i1044" DrawAspect="Content" ObjectID="_1851939677" r:id="rId4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object w:dxaOrig="940" w:dyaOrig="360" w14:anchorId="38432D5D">
          <v:shape id="_x0000_i1045" type="#_x0000_t75" style="width:47.1pt;height:18.1pt" o:ole="">
            <v:imagedata r:id="rId46" o:title=""/>
          </v:shape>
          <o:OLEObject Type="Embed" ProgID="Equation.DSMT4" ShapeID="_x0000_i1045" DrawAspect="Content" ObjectID="_1851939678" r:id="rId4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为模态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20" w14:anchorId="4DE1F93F">
          <v:shape id="_x0000_i1046" type="#_x0000_t75" style="width:12.95pt;height:10.9pt" o:ole="">
            <v:imagedata r:id="rId48" o:title=""/>
          </v:shape>
          <o:OLEObject Type="Embed" ProgID="Equation.DSMT4" ShapeID="_x0000_i1046" DrawAspect="Content" ObjectID="_1851939679" r:id="rId4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权重矩阵和偏置向量，</w:t>
      </w:r>
      <w:r>
        <w:rPr>
          <w:rFonts w:ascii="Times New Roman" w:eastAsia="宋体" w:hAnsi="Times New Roman" w:cs="Times New Roman"/>
          <w:sz w:val="24"/>
          <w:szCs w:val="24"/>
        </w:rPr>
        <w:object w:dxaOrig="1380" w:dyaOrig="320" w14:anchorId="6AC702CD">
          <v:shape id="_x0000_i1047" type="#_x0000_t75" style="width:68.95pt;height:16.05pt" o:ole="">
            <v:imagedata r:id="rId50" o:title=""/>
          </v:shape>
          <o:OLEObject Type="Embed" ProgID="Equation.DSMT4" ShapeID="_x0000_i1047" DrawAspect="Content" ObjectID="_1851939680" r:id="rId5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表示层归一化，</w:t>
      </w:r>
      <w:r>
        <w:rPr>
          <w:rFonts w:ascii="Times New Roman" w:eastAsia="宋体" w:hAnsi="Times New Roman" w:cs="Times New Roman"/>
          <w:sz w:val="24"/>
          <w:szCs w:val="24"/>
        </w:rPr>
        <w:object w:dxaOrig="920" w:dyaOrig="320" w14:anchorId="2C1DDE12">
          <v:shape id="_x0000_i1048" type="#_x0000_t75" style="width:46.05pt;height:16.05pt" o:ole="">
            <v:imagedata r:id="rId52" o:title=""/>
          </v:shape>
          <o:OLEObject Type="Embed" ProgID="Equation.DSMT4" ShapeID="_x0000_i1048" DrawAspect="Content" ObjectID="_1851939681" r:id="rId5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为非线性激活函数</w:t>
      </w:r>
      <w:r w:rsidR="0041141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0706B40" w14:textId="091FB75F" w:rsid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为建模模态内部的局部时序关系，</w:t>
      </w:r>
      <w:r w:rsidRPr="00860F30">
        <w:rPr>
          <w:rFonts w:ascii="Times New Roman" w:eastAsia="宋体" w:hAnsi="Times New Roman" w:cs="Times New Roman"/>
          <w:sz w:val="24"/>
          <w:szCs w:val="24"/>
        </w:rPr>
        <w:t>TCN</w:t>
      </w:r>
      <w:r w:rsidRPr="00860F30">
        <w:rPr>
          <w:rFonts w:ascii="Times New Roman" w:eastAsia="宋体" w:hAnsi="Times New Roman" w:cs="Times New Roman"/>
          <w:sz w:val="24"/>
          <w:szCs w:val="24"/>
        </w:rPr>
        <w:t>层先对每个通道分别执行空洞卷积。第</w:t>
      </w:r>
      <w:r>
        <w:rPr>
          <w:rFonts w:ascii="Times New Roman" w:eastAsia="宋体" w:hAnsi="Times New Roman" w:cs="Times New Roman"/>
          <w:sz w:val="24"/>
          <w:szCs w:val="24"/>
        </w:rPr>
        <w:object w:dxaOrig="180" w:dyaOrig="260" w14:anchorId="60FD922E">
          <v:shape id="_x0000_i1050" type="#_x0000_t75" style="width:8.85pt;height:12.95pt" o:ole="">
            <v:imagedata r:id="rId54" o:title=""/>
          </v:shape>
          <o:OLEObject Type="Embed" ProgID="Equation.DSMT4" ShapeID="_x0000_i1050" DrawAspect="Content" ObjectID="_1851939682" r:id="rId5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层深度卷积输出为</w:t>
      </w:r>
    </w:p>
    <w:p w14:paraId="539B2EF2" w14:textId="425FCAE3" w:rsidR="00860F30" w:rsidRPr="00860F30" w:rsidRDefault="00411411" w:rsidP="00411411">
      <w:pPr>
        <w:pStyle w:val="af5"/>
        <w:textAlignment w:val="center"/>
        <w:rPr>
          <w:rFonts w:hint="eastAsia"/>
        </w:rPr>
      </w:pPr>
      <w:bookmarkStart w:id="8" w:name="OLE_LINK29"/>
      <w:r>
        <w:tab/>
      </w:r>
      <w:r>
        <w:object w:dxaOrig="2799" w:dyaOrig="520" w14:anchorId="28768912">
          <v:shape id="_x0000_i1166" type="#_x0000_t75" style="width:139.9pt;height:25.95pt" o:ole="">
            <v:imagedata r:id="rId56" o:title=""/>
          </v:shape>
          <o:OLEObject Type="Embed" ProgID="Equation.DSMT4" ShapeID="_x0000_i1166" DrawAspect="Content" ObjectID="_1851939683" r:id="rId57"/>
        </w:object>
      </w:r>
      <w:r w:rsidR="00860F30">
        <w:rPr>
          <w:rFonts w:hint="eastAsia"/>
        </w:rPr>
        <w:t>,</w:t>
      </w:r>
      <w:r>
        <w:tab/>
      </w:r>
      <w:r>
        <w:rPr>
          <w:rFonts w:hint="eastAsia"/>
        </w:rPr>
        <w:t>(3-4)</w:t>
      </w:r>
    </w:p>
    <w:bookmarkEnd w:id="8"/>
    <w:p w14:paraId="4EA37EB5" w14:textId="11D782E2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279" w:dyaOrig="279" w14:anchorId="604529ED">
          <v:shape id="_x0000_i1053" type="#_x0000_t75" style="width:14pt;height:14pt" o:ole="">
            <v:imagedata r:id="rId58" o:title=""/>
          </v:shape>
          <o:OLEObject Type="Embed" ProgID="Equation.DSMT4" ShapeID="_x0000_i1053" DrawAspect="Content" ObjectID="_1851939684" r:id="rId5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表示卷积核的相对偏移集合，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360" w14:anchorId="6B12A66E">
          <v:shape id="_x0000_i1054" type="#_x0000_t75" style="width:12.95pt;height:18.1pt" o:ole="">
            <v:imagedata r:id="rId60" o:title=""/>
          </v:shape>
          <o:OLEObject Type="Embed" ProgID="Equation.DSMT4" ShapeID="_x0000_i1054" DrawAspect="Content" ObjectID="_1851939685" r:id="rId6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表示第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object w:dxaOrig="180" w:dyaOrig="263" w14:anchorId="1AB8E497">
          <v:shape id="_x0000_i1055" type="#_x0000_t75" style="width:8.85pt;height:13.3pt" o:ole="">
            <v:imagedata r:id="rId62" o:title=""/>
          </v:shape>
          <o:OLEObject Type="Embed" ProgID="Equation.DSMT4" ShapeID="_x0000_i1055" DrawAspect="Content" ObjectID="_1851939686" r:id="rId6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层的膨胀系数，</w:t>
      </w:r>
      <w:r w:rsidR="00411411">
        <w:rPr>
          <w:rFonts w:ascii="Times New Roman" w:eastAsia="宋体" w:hAnsi="Times New Roman" w:cs="Times New Roman"/>
          <w:sz w:val="24"/>
          <w:szCs w:val="24"/>
        </w:rPr>
        <w:object w:dxaOrig="600" w:dyaOrig="360" w14:anchorId="643BBBD7">
          <v:shape id="_x0000_i1168" type="#_x0000_t75" style="width:30.05pt;height:18.1pt" o:ole="">
            <v:imagedata r:id="rId64" o:title=""/>
          </v:shape>
          <o:OLEObject Type="Embed" ProgID="Equation.DSMT4" ShapeID="_x0000_i1168" DrawAspect="Content" ObjectID="_1851939687" r:id="rId6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和</w:t>
      </w:r>
      <w:r w:rsidR="00411411">
        <w:rPr>
          <w:rFonts w:ascii="Times New Roman" w:eastAsia="宋体" w:hAnsi="Times New Roman" w:cs="Times New Roman"/>
          <w:sz w:val="24"/>
          <w:szCs w:val="24"/>
        </w:rPr>
        <w:object w:dxaOrig="499" w:dyaOrig="360" w14:anchorId="7AB4936F">
          <v:shape id="_x0000_i1170" type="#_x0000_t75" style="width:24.9pt;height:18.1pt" o:ole="">
            <v:imagedata r:id="rId66" o:title=""/>
          </v:shape>
          <o:OLEObject Type="Embed" ProgID="Equation.DSMT4" ShapeID="_x0000_i1170" DrawAspect="Content" ObjectID="_1851939688" r:id="rId6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为深度卷积参数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860F30">
        <w:rPr>
          <w:rFonts w:ascii="Times New Roman" w:eastAsia="宋体" w:hAnsi="Times New Roman" w:cs="Times New Roman"/>
          <w:sz w:val="24"/>
          <w:szCs w:val="24"/>
        </w:rPr>
        <w:t>超出序列边界的位置采用填充处理。</w:t>
      </w:r>
    </w:p>
    <w:p w14:paraId="5BA9DFE6" w14:textId="1CB85319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随后，逐点卷积执行通道间线性变换</w:t>
      </w:r>
      <w:r w:rsidR="00411411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5780C28" w14:textId="0095178D" w:rsidR="00860F30" w:rsidRPr="00411411" w:rsidRDefault="00411411" w:rsidP="00411411">
      <w:pPr>
        <w:pStyle w:val="af5"/>
        <w:textAlignment w:val="center"/>
        <w:rPr>
          <w:rFonts w:hint="eastAsia"/>
        </w:rPr>
      </w:pPr>
      <w:r>
        <w:tab/>
      </w:r>
      <w:r w:rsidR="00860F30" w:rsidRPr="00411411">
        <w:object w:dxaOrig="2880" w:dyaOrig="380" w14:anchorId="1CEB1BB5">
          <v:shape id="_x0000_i1058" type="#_x0000_t75" style="width:2in;height:19.1pt" o:ole="">
            <v:imagedata r:id="rId68" o:title=""/>
          </v:shape>
          <o:OLEObject Type="Embed" ProgID="Equation.DSMT4" ShapeID="_x0000_i1058" DrawAspect="Content" ObjectID="_1851939689" r:id="rId69"/>
        </w:object>
      </w:r>
      <w:r w:rsidR="00860F30" w:rsidRPr="00411411">
        <w:rPr>
          <w:rFonts w:hint="eastAsia"/>
        </w:rPr>
        <w:t>,</w:t>
      </w:r>
      <w:r>
        <w:tab/>
      </w:r>
      <w:r w:rsidRPr="00411411">
        <w:rPr>
          <w:rFonts w:hint="eastAsia"/>
        </w:rPr>
        <w:t>(3-5)</w:t>
      </w:r>
    </w:p>
    <w:p w14:paraId="51CA6036" w14:textId="77777777" w:rsid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280" w:dyaOrig="279" w14:anchorId="07D79885">
          <v:shape id="_x0000_i1059" type="#_x0000_t75" style="width:64.15pt;height:14pt" o:ole="">
            <v:imagedata r:id="rId70" o:title=""/>
          </v:shape>
          <o:OLEObject Type="Embed" ProgID="Equation.DSMT4" ShapeID="_x0000_i1059" DrawAspect="Content" ObjectID="_1851939690" r:id="rId7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object w:dxaOrig="1040" w:dyaOrig="300" w14:anchorId="4C6000F6">
          <v:shape id="_x0000_i1060" type="#_x0000_t75" style="width:51.85pt;height:15pt" o:ole="">
            <v:imagedata r:id="rId72" o:title=""/>
          </v:shape>
          <o:OLEObject Type="Embed" ProgID="Equation.DSMT4" ShapeID="_x0000_i1060" DrawAspect="Content" ObjectID="_1851939691" r:id="rId7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分别为逐点卷积的权重</w:t>
      </w:r>
      <w:r>
        <w:rPr>
          <w:rFonts w:ascii="Times New Roman" w:eastAsia="宋体" w:hAnsi="Times New Roman" w:cs="Times New Roman" w:hint="eastAsia"/>
          <w:sz w:val="24"/>
          <w:szCs w:val="24"/>
        </w:rPr>
        <w:t>矩阵</w:t>
      </w:r>
      <w:r w:rsidRPr="00860F30">
        <w:rPr>
          <w:rFonts w:ascii="Times New Roman" w:eastAsia="宋体" w:hAnsi="Times New Roman" w:cs="Times New Roman"/>
          <w:sz w:val="24"/>
          <w:szCs w:val="24"/>
        </w:rPr>
        <w:t>和偏置</w:t>
      </w:r>
      <w:r>
        <w:rPr>
          <w:rFonts w:ascii="Times New Roman" w:eastAsia="宋体" w:hAnsi="Times New Roman" w:cs="Times New Roman" w:hint="eastAsia"/>
          <w:sz w:val="24"/>
          <w:szCs w:val="24"/>
        </w:rPr>
        <w:t>向量</w:t>
      </w:r>
      <w:r w:rsidRPr="00860F3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92B2459" w14:textId="390C0993" w:rsidR="00860F30" w:rsidRPr="00860F30" w:rsidRDefault="00411411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最后，</w:t>
      </w:r>
      <w:r w:rsidR="00860F30" w:rsidRPr="00860F30">
        <w:rPr>
          <w:rFonts w:ascii="Times New Roman" w:eastAsia="宋体" w:hAnsi="Times New Roman" w:cs="Times New Roman"/>
          <w:sz w:val="24"/>
          <w:szCs w:val="24"/>
        </w:rPr>
        <w:t>经</w:t>
      </w:r>
      <w:r w:rsidR="00860F30">
        <w:rPr>
          <w:rFonts w:ascii="Times New Roman" w:eastAsia="宋体" w:hAnsi="Times New Roman" w:cs="Times New Roman" w:hint="eastAsia"/>
          <w:sz w:val="24"/>
          <w:szCs w:val="24"/>
        </w:rPr>
        <w:t>GroupNorm</w:t>
      </w:r>
      <w:r w:rsidR="00860F30" w:rsidRPr="00860F30">
        <w:rPr>
          <w:rFonts w:ascii="Times New Roman" w:eastAsia="宋体" w:hAnsi="Times New Roman" w:cs="Times New Roman"/>
          <w:sz w:val="24"/>
          <w:szCs w:val="24"/>
        </w:rPr>
        <w:t>、</w:t>
      </w:r>
      <w:r w:rsidR="00860F30">
        <w:rPr>
          <w:rFonts w:ascii="Times New Roman" w:eastAsia="宋体" w:hAnsi="Times New Roman" w:cs="Times New Roman" w:hint="eastAsia"/>
          <w:sz w:val="24"/>
          <w:szCs w:val="24"/>
        </w:rPr>
        <w:t>GELU</w:t>
      </w:r>
      <w:r w:rsidR="00860F30" w:rsidRPr="00860F30">
        <w:rPr>
          <w:rFonts w:ascii="Times New Roman" w:eastAsia="宋体" w:hAnsi="Times New Roman" w:cs="Times New Roman"/>
          <w:sz w:val="24"/>
          <w:szCs w:val="24"/>
        </w:rPr>
        <w:t>和</w:t>
      </w:r>
      <w:r w:rsidR="00860F30" w:rsidRPr="00860F30">
        <w:rPr>
          <w:rFonts w:ascii="Times New Roman" w:eastAsia="宋体" w:hAnsi="Times New Roman" w:cs="Times New Roman"/>
          <w:sz w:val="24"/>
          <w:szCs w:val="24"/>
        </w:rPr>
        <w:t>Dropout</w:t>
      </w:r>
      <w:r w:rsidR="00860F30" w:rsidRPr="00860F30">
        <w:rPr>
          <w:rFonts w:ascii="Times New Roman" w:eastAsia="宋体" w:hAnsi="Times New Roman" w:cs="Times New Roman"/>
          <w:sz w:val="24"/>
          <w:szCs w:val="24"/>
        </w:rPr>
        <w:t>后，当前层通过残差连接得到输出：</w:t>
      </w:r>
    </w:p>
    <w:p w14:paraId="0405E6D9" w14:textId="1034B5EB" w:rsidR="00860F30" w:rsidRPr="00411411" w:rsidRDefault="00411411" w:rsidP="00411411">
      <w:pPr>
        <w:pStyle w:val="af5"/>
        <w:textAlignment w:val="center"/>
        <w:rPr>
          <w:rFonts w:hint="eastAsia"/>
        </w:rPr>
      </w:pPr>
      <w:bookmarkStart w:id="9" w:name="OLE_LINK30"/>
      <w:r>
        <w:lastRenderedPageBreak/>
        <w:tab/>
      </w:r>
      <w:r w:rsidR="00860F30" w:rsidRPr="00411411">
        <w:object w:dxaOrig="5300" w:dyaOrig="520" w14:anchorId="00A9A23D">
          <v:shape id="_x0000_i1061" type="#_x0000_t75" style="width:265.15pt;height:25.95pt" o:ole="">
            <v:imagedata r:id="rId74" o:title=""/>
          </v:shape>
          <o:OLEObject Type="Embed" ProgID="Equation.DSMT4" ShapeID="_x0000_i1061" DrawAspect="Content" ObjectID="_1851939692" r:id="rId75"/>
        </w:object>
      </w:r>
      <w:r w:rsidR="00860F30" w:rsidRPr="00411411">
        <w:rPr>
          <w:rFonts w:hint="eastAsia"/>
        </w:rPr>
        <w:t>,</w:t>
      </w:r>
      <w:r>
        <w:tab/>
      </w:r>
      <w:r w:rsidRPr="00411411">
        <w:rPr>
          <w:rFonts w:hint="eastAsia"/>
        </w:rPr>
        <w:t>(3-6)</w:t>
      </w:r>
    </w:p>
    <w:bookmarkEnd w:id="9"/>
    <w:p w14:paraId="4C38FDF9" w14:textId="166AF081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440" w:dyaOrig="320" w14:anchorId="718428F4">
          <v:shape id="_x0000_i1062" type="#_x0000_t75" style="width:1in;height:16.05pt" o:ole="">
            <v:imagedata r:id="rId76" o:title=""/>
          </v:shape>
          <o:OLEObject Type="Embed" ProgID="Equation.DSMT4" ShapeID="_x0000_i1062" DrawAspect="Content" ObjectID="_1851939693" r:id="rId77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表示</w:t>
      </w:r>
      <w:r w:rsidRPr="00860F30">
        <w:rPr>
          <w:rFonts w:ascii="Times New Roman" w:eastAsia="宋体" w:hAnsi="Times New Roman" w:cs="Times New Roman"/>
          <w:sz w:val="24"/>
          <w:szCs w:val="24"/>
        </w:rPr>
        <w:t>在样本内部的通道与时间位置上计算归一化统计量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860F30">
        <w:rPr>
          <w:rFonts w:ascii="Times New Roman" w:eastAsia="宋体" w:hAnsi="Times New Roman" w:cs="Times New Roman"/>
          <w:sz w:val="24"/>
          <w:szCs w:val="24"/>
        </w:rPr>
        <w:t>不同于逐时间步执行的</w:t>
      </w:r>
      <w:r w:rsidRPr="00860F30">
        <w:rPr>
          <w:rFonts w:ascii="Times New Roman" w:eastAsia="宋体" w:hAnsi="Times New Roman" w:cs="Times New Roman"/>
          <w:sz w:val="24"/>
          <w:szCs w:val="24"/>
        </w:rPr>
        <w:t>LayerNorm</w:t>
      </w:r>
      <w:r w:rsidRPr="00860F30">
        <w:rPr>
          <w:rFonts w:ascii="Times New Roman" w:eastAsia="宋体" w:hAnsi="Times New Roman" w:cs="Times New Roman"/>
          <w:sz w:val="24"/>
          <w:szCs w:val="24"/>
        </w:rPr>
        <w:t>。残差项有助于保留原始隐藏信息并促进深层特征传播。</w:t>
      </w:r>
    </w:p>
    <w:p w14:paraId="1D9F1613" w14:textId="618BBCE9" w:rsidR="00860F30" w:rsidRPr="00411411" w:rsidRDefault="00411411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41141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860F30" w:rsidRPr="00411411">
        <w:rPr>
          <w:rFonts w:ascii="Times New Roman" w:eastAsia="宋体" w:hAnsi="Times New Roman" w:cs="Times New Roman"/>
          <w:b/>
          <w:bCs/>
          <w:sz w:val="24"/>
          <w:szCs w:val="24"/>
        </w:rPr>
        <w:t>时间注意力池化</w:t>
      </w:r>
    </w:p>
    <w:p w14:paraId="627805D1" w14:textId="07B2F09C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为形成便于跨模态融合的定长表示，模型使用时间注意力对隐藏状态进行加权。时间步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40" w14:anchorId="45588B5C">
          <v:shape id="_x0000_i1063" type="#_x0000_t75" style="width:6.8pt;height:11.95pt" o:ole="">
            <v:imagedata r:id="rId78" o:title=""/>
          </v:shape>
          <o:OLEObject Type="Embed" ProgID="Equation.DSMT4" ShapeID="_x0000_i1063" DrawAspect="Content" ObjectID="_1851939694" r:id="rId7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的未归一化注意力分数及其归一化权重分别为</w:t>
      </w:r>
    </w:p>
    <w:p w14:paraId="12D0EAC7" w14:textId="19F434D1" w:rsidR="00860F30" w:rsidRPr="00411411" w:rsidRDefault="00411411" w:rsidP="00411411">
      <w:pPr>
        <w:pStyle w:val="af5"/>
        <w:textAlignment w:val="center"/>
        <w:rPr>
          <w:rFonts w:hint="eastAsia"/>
        </w:rPr>
      </w:pPr>
      <w:r>
        <w:tab/>
      </w:r>
      <w:r w:rsidR="00860F30" w:rsidRPr="00411411">
        <w:object w:dxaOrig="5660" w:dyaOrig="980" w14:anchorId="036A273B">
          <v:shape id="_x0000_i1064" type="#_x0000_t75" style="width:282.9pt;height:49.15pt" o:ole="">
            <v:imagedata r:id="rId80" o:title=""/>
          </v:shape>
          <o:OLEObject Type="Embed" ProgID="Equation.DSMT4" ShapeID="_x0000_i1064" DrawAspect="Content" ObjectID="_1851939695" r:id="rId81"/>
        </w:object>
      </w:r>
      <w:r w:rsidR="00860F30" w:rsidRPr="00411411">
        <w:rPr>
          <w:rFonts w:hint="eastAsia"/>
        </w:rPr>
        <w:t>,</w:t>
      </w:r>
      <w:r>
        <w:tab/>
      </w:r>
      <w:r w:rsidRPr="00411411">
        <w:rPr>
          <w:rFonts w:hint="eastAsia"/>
        </w:rPr>
        <w:t>(3-7)</w:t>
      </w:r>
    </w:p>
    <w:p w14:paraId="63F32D6A" w14:textId="191B1362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220" w:dyaOrig="260" w14:anchorId="13C78536">
          <v:shape id="_x0000_i1065" type="#_x0000_t75" style="width:10.9pt;height:12.95pt" o:ole="">
            <v:imagedata r:id="rId82" o:title=""/>
          </v:shape>
          <o:OLEObject Type="Embed" ProgID="Equation.DSMT4" ShapeID="_x0000_i1065" DrawAspect="Content" ObjectID="_1851939696" r:id="rId8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表示模态编码器的最终层，</w:t>
      </w:r>
      <w:r>
        <w:rPr>
          <w:rFonts w:ascii="Times New Roman" w:eastAsia="宋体" w:hAnsi="Times New Roman" w:cs="Times New Roman"/>
          <w:sz w:val="24"/>
          <w:szCs w:val="24"/>
        </w:rPr>
        <w:object w:dxaOrig="340" w:dyaOrig="360" w14:anchorId="2B89C412">
          <v:shape id="_x0000_i1066" type="#_x0000_t75" style="width:17.05pt;height:18.1pt" o:ole="">
            <v:imagedata r:id="rId84" o:title=""/>
          </v:shape>
          <o:OLEObject Type="Embed" ProgID="Equation.DSMT4" ShapeID="_x0000_i1066" DrawAspect="Content" ObjectID="_1851939697" r:id="rId85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是注意力中间层维度，</w:t>
      </w:r>
      <w:r>
        <w:rPr>
          <w:rFonts w:ascii="Times New Roman" w:eastAsia="宋体" w:hAnsi="Times New Roman" w:cs="Times New Roman"/>
          <w:sz w:val="24"/>
          <w:szCs w:val="24"/>
        </w:rPr>
        <w:object w:dxaOrig="1300" w:dyaOrig="380" w14:anchorId="670E8FDD">
          <v:shape id="_x0000_i1067" type="#_x0000_t75" style="width:64.85pt;height:19.1pt" o:ole="">
            <v:imagedata r:id="rId86" o:title=""/>
          </v:shape>
          <o:OLEObject Type="Embed" ProgID="Equation.DSMT4" ShapeID="_x0000_i1067" DrawAspect="Content" ObjectID="_1851939698" r:id="rId8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object w:dxaOrig="1020" w:dyaOrig="380" w14:anchorId="5B53F611">
          <v:shape id="_x0000_i1068" type="#_x0000_t75" style="width:50.85pt;height:19.1pt" o:ole="">
            <v:imagedata r:id="rId88" o:title=""/>
          </v:shape>
          <o:OLEObject Type="Embed" ProgID="Equation.DSMT4" ShapeID="_x0000_i1068" DrawAspect="Content" ObjectID="_1851939699" r:id="rId8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object w:dxaOrig="980" w:dyaOrig="360" w14:anchorId="56F2C480">
          <v:shape id="_x0000_i1069" type="#_x0000_t75" style="width:49.15pt;height:18.1pt" o:ole="">
            <v:imagedata r:id="rId90" o:title=""/>
          </v:shape>
          <o:OLEObject Type="Embed" ProgID="Equation.DSMT4" ShapeID="_x0000_i1069" DrawAspect="Content" ObjectID="_1851939700" r:id="rId9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是注意力参数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1991AF7" w14:textId="6FAC3C1C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/>
          <w:sz w:val="24"/>
          <w:szCs w:val="24"/>
        </w:rPr>
        <w:t>模态级</w:t>
      </w:r>
      <w:r w:rsidR="00411411">
        <w:rPr>
          <w:rFonts w:ascii="Times New Roman" w:eastAsia="宋体" w:hAnsi="Times New Roman" w:cs="Times New Roman" w:hint="eastAsia"/>
          <w:sz w:val="24"/>
          <w:szCs w:val="24"/>
        </w:rPr>
        <w:t>序列</w:t>
      </w:r>
      <w:r w:rsidRPr="00860F30">
        <w:rPr>
          <w:rFonts w:ascii="Times New Roman" w:eastAsia="宋体" w:hAnsi="Times New Roman" w:cs="Times New Roman"/>
          <w:sz w:val="24"/>
          <w:szCs w:val="24"/>
        </w:rPr>
        <w:t>由末层隐藏向量的注意力加权和得到：</w:t>
      </w:r>
    </w:p>
    <w:p w14:paraId="70F3A4B3" w14:textId="5CA43C95" w:rsidR="00860F30" w:rsidRPr="00411411" w:rsidRDefault="00411411" w:rsidP="00411411">
      <w:pPr>
        <w:pStyle w:val="af5"/>
        <w:textAlignment w:val="center"/>
        <w:rPr>
          <w:rFonts w:hint="eastAsia"/>
        </w:rPr>
      </w:pPr>
      <w:bookmarkStart w:id="10" w:name="OLE_LINK31"/>
      <w:r>
        <w:tab/>
      </w:r>
      <w:r w:rsidRPr="00411411">
        <w:object w:dxaOrig="2299" w:dyaOrig="639" w14:anchorId="6DC56A3D">
          <v:shape id="_x0000_i1070" type="#_x0000_t75" style="width:121.15pt;height:32.1pt" o:ole="">
            <v:imagedata r:id="rId92" o:title=""/>
          </v:shape>
          <o:OLEObject Type="Embed" ProgID="Equation.DSMT4" ShapeID="_x0000_i1070" DrawAspect="Content" ObjectID="_1851939701" r:id="rId93"/>
        </w:object>
      </w:r>
      <w:r w:rsidRPr="00411411">
        <w:rPr>
          <w:rFonts w:hint="eastAsia"/>
        </w:rPr>
        <w:t>,</w:t>
      </w:r>
      <w:r>
        <w:tab/>
      </w:r>
      <w:r w:rsidRPr="00411411">
        <w:rPr>
          <w:rFonts w:hint="eastAsia"/>
        </w:rPr>
        <w:t>(3-8)</w:t>
      </w:r>
    </w:p>
    <w:bookmarkEnd w:id="10"/>
    <w:p w14:paraId="1DB1247C" w14:textId="116A0002" w:rsidR="00860F30" w:rsidRPr="008048D8" w:rsidRDefault="00411411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860F30" w:rsidRPr="008048D8">
        <w:rPr>
          <w:rFonts w:ascii="Times New Roman" w:eastAsia="宋体" w:hAnsi="Times New Roman" w:cs="Times New Roman"/>
          <w:b/>
          <w:bCs/>
          <w:sz w:val="24"/>
          <w:szCs w:val="24"/>
        </w:rPr>
        <w:t>门控融合与低秩模态交互</w:t>
      </w:r>
    </w:p>
    <w:p w14:paraId="0EF105AE" w14:textId="628CFFC5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为适应不同样本的模态信息差异，模型通过门控网络产生模态权重。门控分数向量和归一化权重向量分别为</w:t>
      </w:r>
    </w:p>
    <w:p w14:paraId="0C06469D" w14:textId="34266C6B" w:rsidR="00860F30" w:rsidRPr="00411411" w:rsidRDefault="00411411" w:rsidP="00411411">
      <w:pPr>
        <w:pStyle w:val="af5"/>
        <w:textAlignment w:val="center"/>
        <w:rPr>
          <w:rFonts w:hint="eastAsia"/>
        </w:rPr>
      </w:pPr>
      <w:bookmarkStart w:id="11" w:name="OLE_LINK32"/>
      <w:r>
        <w:tab/>
      </w:r>
      <w:r w:rsidR="0042470E" w:rsidRPr="00411411">
        <w:object w:dxaOrig="4160" w:dyaOrig="880" w14:anchorId="5DDBD153">
          <v:shape id="_x0000_i1187" type="#_x0000_t75" style="width:208.15pt;height:44pt" o:ole="">
            <v:imagedata r:id="rId94" o:title=""/>
          </v:shape>
          <o:OLEObject Type="Embed" ProgID="Equation.DSMT4" ShapeID="_x0000_i1187" DrawAspect="Content" ObjectID="_1851939702" r:id="rId95"/>
        </w:object>
      </w:r>
      <w:r w:rsidRPr="00411411">
        <w:rPr>
          <w:rFonts w:hint="eastAsia"/>
        </w:rPr>
        <w:t>,</w:t>
      </w:r>
      <w:r>
        <w:tab/>
      </w:r>
      <w:r w:rsidRPr="00411411">
        <w:rPr>
          <w:rFonts w:hint="eastAsia"/>
        </w:rPr>
        <w:t>(3-9)</w:t>
      </w:r>
    </w:p>
    <w:bookmarkEnd w:id="11"/>
    <w:p w14:paraId="67CFA450" w14:textId="47118CAC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42470E">
        <w:rPr>
          <w:rFonts w:ascii="Times New Roman" w:eastAsia="宋体" w:hAnsi="Times New Roman" w:cs="Times New Roman"/>
          <w:sz w:val="24"/>
          <w:szCs w:val="24"/>
        </w:rPr>
        <w:object w:dxaOrig="1180" w:dyaOrig="380" w14:anchorId="1F54B36D">
          <v:shape id="_x0000_i1185" type="#_x0000_t75" style="width:59.05pt;height:19.1pt" o:ole="">
            <v:imagedata r:id="rId96" o:title=""/>
          </v:shape>
          <o:OLEObject Type="Embed" ProgID="Equation.DSMT4" ShapeID="_x0000_i1185" DrawAspect="Content" ObjectID="_1851939703" r:id="rId9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是门控矩阵，</w:t>
      </w:r>
      <w:r>
        <w:rPr>
          <w:rFonts w:ascii="Times New Roman" w:eastAsia="宋体" w:hAnsi="Times New Roman" w:cs="Times New Roman"/>
          <w:sz w:val="24"/>
          <w:szCs w:val="24"/>
        </w:rPr>
        <w:object w:dxaOrig="820" w:dyaOrig="380" w14:anchorId="467061EF">
          <v:shape id="_x0000_i1076" type="#_x0000_t75" style="width:40.95pt;height:19.1pt" o:ole="">
            <v:imagedata r:id="rId98" o:title=""/>
          </v:shape>
          <o:OLEObject Type="Embed" ProgID="Equation.DSMT4" ShapeID="_x0000_i1076" DrawAspect="Content" ObjectID="_1851939704" r:id="rId9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是偏置向量，</w:t>
      </w:r>
      <w:r w:rsidR="0042470E">
        <w:rPr>
          <w:rFonts w:ascii="Times New Roman" w:eastAsia="宋体" w:hAnsi="Times New Roman" w:cs="Times New Roman"/>
          <w:sz w:val="24"/>
          <w:szCs w:val="24"/>
        </w:rPr>
        <w:object w:dxaOrig="940" w:dyaOrig="320" w14:anchorId="27A787B7">
          <v:shape id="_x0000_i1189" type="#_x0000_t75" style="width:47.1pt;height:16.05pt" o:ole="">
            <v:imagedata r:id="rId100" o:title=""/>
          </v:shape>
          <o:OLEObject Type="Embed" ProgID="Equation.DSMT4" ShapeID="_x0000_i1189" DrawAspect="Content" ObjectID="_1851939705" r:id="rId10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为模态数；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300" w14:anchorId="3781ACFB">
          <v:shape id="_x0000_i1078" type="#_x0000_t75" style="width:6.8pt;height:15pt" o:ole="">
            <v:imagedata r:id="rId102" o:title=""/>
          </v:shape>
          <o:OLEObject Type="Embed" ProgID="Equation.DSMT4" ShapeID="_x0000_i1078" DrawAspect="Content" ObjectID="_1851939706" r:id="rId10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</w:t>
      </w:r>
      <w:r w:rsidR="0042470E">
        <w:rPr>
          <w:rFonts w:ascii="Times New Roman" w:eastAsia="宋体" w:hAnsi="Times New Roman" w:cs="Times New Roman" w:hint="eastAsia"/>
          <w:sz w:val="24"/>
          <w:szCs w:val="24"/>
        </w:rPr>
        <w:t>向量</w:t>
      </w:r>
      <w:r w:rsidRPr="00860F30">
        <w:rPr>
          <w:rFonts w:ascii="Times New Roman" w:eastAsia="宋体" w:hAnsi="Times New Roman" w:cs="Times New Roman"/>
          <w:sz w:val="24"/>
          <w:szCs w:val="24"/>
        </w:rPr>
        <w:t>拼接。</w:t>
      </w:r>
    </w:p>
    <w:p w14:paraId="682952CD" w14:textId="1A137001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42470E">
        <w:rPr>
          <w:rFonts w:ascii="Times New Roman" w:eastAsia="宋体" w:hAnsi="Times New Roman" w:cs="Times New Roman" w:hint="eastAsia"/>
          <w:sz w:val="24"/>
          <w:szCs w:val="24"/>
        </w:rPr>
        <w:t>刻画</w:t>
      </w:r>
      <w:r w:rsidRPr="00860F30">
        <w:rPr>
          <w:rFonts w:ascii="Times New Roman" w:eastAsia="宋体" w:hAnsi="Times New Roman" w:cs="Times New Roman" w:hint="eastAsia"/>
          <w:sz w:val="24"/>
          <w:szCs w:val="24"/>
        </w:rPr>
        <w:t>模态间的成对交互，对模态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20" w14:anchorId="3922FE62">
          <v:shape id="_x0000_i1082" type="#_x0000_t75" style="width:12.95pt;height:10.9pt" o:ole="">
            <v:imagedata r:id="rId104" o:title=""/>
          </v:shape>
          <o:OLEObject Type="Embed" ProgID="Equation.DSMT4" ShapeID="_x0000_i1082" DrawAspect="Content" ObjectID="_1851939707" r:id="rId10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与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20" w14:anchorId="60682036">
          <v:shape id="_x0000_i1083" type="#_x0000_t75" style="width:9.9pt;height:10.9pt" o:ole="">
            <v:imagedata r:id="rId106" o:title=""/>
          </v:shape>
          <o:OLEObject Type="Embed" ProgID="Equation.DSMT4" ShapeID="_x0000_i1083" DrawAspect="Content" ObjectID="_1851939708" r:id="rId10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的向量进行低秩投影并逐元素相乘：</w:t>
      </w:r>
    </w:p>
    <w:p w14:paraId="38AC0D96" w14:textId="24730DE5" w:rsidR="00860F30" w:rsidRPr="0042470E" w:rsidRDefault="0042470E" w:rsidP="0042470E">
      <w:pPr>
        <w:pStyle w:val="af5"/>
        <w:textAlignment w:val="center"/>
        <w:rPr>
          <w:rFonts w:hint="eastAsia"/>
        </w:rPr>
      </w:pPr>
      <w:bookmarkStart w:id="12" w:name="OLE_LINK33"/>
      <w:r>
        <w:tab/>
      </w:r>
      <w:r w:rsidR="00860F30" w:rsidRPr="0042470E">
        <w:object w:dxaOrig="3280" w:dyaOrig="440" w14:anchorId="5BE873E4">
          <v:shape id="_x0000_i1084" type="#_x0000_t75" style="width:164.15pt;height:21.85pt" o:ole="">
            <v:imagedata r:id="rId108" o:title=""/>
          </v:shape>
          <o:OLEObject Type="Embed" ProgID="Equation.DSMT4" ShapeID="_x0000_i1084" DrawAspect="Content" ObjectID="_1851939709" r:id="rId109"/>
        </w:object>
      </w:r>
      <w:r w:rsidR="00860F30" w:rsidRPr="0042470E">
        <w:rPr>
          <w:rFonts w:hint="eastAsia"/>
        </w:rPr>
        <w:t>,</w:t>
      </w:r>
      <w:r>
        <w:tab/>
      </w:r>
      <w:r w:rsidRPr="0042470E">
        <w:rPr>
          <w:rFonts w:hint="eastAsia"/>
        </w:rPr>
        <w:t>(3-10)</w:t>
      </w:r>
    </w:p>
    <w:bookmarkEnd w:id="12"/>
    <w:p w14:paraId="69508A01" w14:textId="066C05CE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620" w:dyaOrig="380" w14:anchorId="59365093">
          <v:shape id="_x0000_i1085" type="#_x0000_t75" style="width:80.85pt;height:19.1pt" o:ole="">
            <v:imagedata r:id="rId110" o:title=""/>
          </v:shape>
          <o:OLEObject Type="Embed" ProgID="Equation.DSMT4" ShapeID="_x0000_i1085" DrawAspect="Content" ObjectID="_1851939710" r:id="rId11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是模态对专属的低秩投影矩阵，</w:t>
      </w:r>
      <w:r>
        <w:rPr>
          <w:rFonts w:ascii="Times New Roman" w:eastAsia="宋体" w:hAnsi="Times New Roman" w:cs="Times New Roman"/>
          <w:sz w:val="24"/>
          <w:szCs w:val="24"/>
        </w:rPr>
        <w:object w:dxaOrig="240" w:dyaOrig="260" w14:anchorId="5657A382">
          <v:shape id="_x0000_i1086" type="#_x0000_t75" style="width:11.95pt;height:12.95pt" o:ole="">
            <v:imagedata r:id="rId112" o:title=""/>
          </v:shape>
          <o:OLEObject Type="Embed" ProgID="Equation.DSMT4" ShapeID="_x0000_i1086" DrawAspect="Content" ObjectID="_1851939711" r:id="rId11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是低秩维度，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79" w14:anchorId="0297E06B">
          <v:shape id="_x0000_i1087" type="#_x0000_t75" style="width:12.95pt;height:14pt" o:ole="">
            <v:imagedata r:id="rId114" o:title=""/>
          </v:shape>
          <o:OLEObject Type="Embed" ProgID="Equation.DSMT4" ShapeID="_x0000_i1087" DrawAspect="Content" ObjectID="_1851939712" r:id="rId11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表示逐元素乘法。</w:t>
      </w:r>
    </w:p>
    <w:p w14:paraId="7DC89E90" w14:textId="1A8B5E22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拼接门控单模态表示和所有成对交互向量，得到融合向量：</w:t>
      </w:r>
    </w:p>
    <w:p w14:paraId="7DE1D175" w14:textId="57401B40" w:rsidR="00860F30" w:rsidRPr="0042470E" w:rsidRDefault="0042470E" w:rsidP="0042470E">
      <w:pPr>
        <w:pStyle w:val="af5"/>
        <w:textAlignment w:val="center"/>
        <w:rPr>
          <w:rFonts w:hint="eastAsia"/>
        </w:rPr>
      </w:pPr>
      <w:bookmarkStart w:id="13" w:name="OLE_LINK34"/>
      <w:bookmarkStart w:id="14" w:name="OLE_LINK35"/>
      <w:r>
        <w:tab/>
      </w:r>
      <w:r w:rsidRPr="0042470E">
        <w:object w:dxaOrig="7040" w:dyaOrig="400" w14:anchorId="6339E0EF">
          <v:shape id="_x0000_i1196" type="#_x0000_t75" style="width:352.15pt;height:20.15pt" o:ole="">
            <v:imagedata r:id="rId116" o:title=""/>
          </v:shape>
          <o:OLEObject Type="Embed" ProgID="Equation.DSMT4" ShapeID="_x0000_i1196" DrawAspect="Content" ObjectID="_1851939713" r:id="rId117"/>
        </w:object>
      </w:r>
      <w:r w:rsidR="00860F30" w:rsidRPr="0042470E">
        <w:rPr>
          <w:rFonts w:hint="eastAsia"/>
        </w:rPr>
        <w:t>,</w:t>
      </w:r>
      <w:r>
        <w:rPr>
          <w:rFonts w:hint="eastAsia"/>
        </w:rPr>
        <w:t xml:space="preserve"> </w:t>
      </w:r>
      <w:r w:rsidRPr="0042470E">
        <w:rPr>
          <w:rFonts w:hint="eastAsia"/>
        </w:rPr>
        <w:t>(3-11)</w:t>
      </w:r>
      <w:bookmarkEnd w:id="13"/>
    </w:p>
    <w:bookmarkEnd w:id="14"/>
    <w:p w14:paraId="77409292" w14:textId="41488220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900" w:dyaOrig="720" w14:anchorId="6BC79B59">
          <v:shape id="_x0000_i1091" type="#_x0000_t75" style="width:94.85pt;height:36.15pt" o:ole="">
            <v:imagedata r:id="rId118" o:title=""/>
          </v:shape>
          <o:OLEObject Type="Embed" ProgID="Equation.DSMT4" ShapeID="_x0000_i1091" DrawAspect="Content" ObjectID="_1851939714" r:id="rId11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是其维度；单模态部分维度为</w:t>
      </w:r>
      <w:r>
        <w:rPr>
          <w:rFonts w:ascii="Times New Roman" w:eastAsia="宋体" w:hAnsi="Times New Roman" w:cs="Times New Roman"/>
          <w:sz w:val="24"/>
          <w:szCs w:val="24"/>
        </w:rPr>
        <w:object w:dxaOrig="480" w:dyaOrig="260" w14:anchorId="760AD046">
          <v:shape id="_x0000_i1092" type="#_x0000_t75" style="width:23.9pt;height:12.95pt" o:ole="">
            <v:imagedata r:id="rId120" o:title=""/>
          </v:shape>
          <o:OLEObject Type="Embed" ProgID="Equation.DSMT4" ShapeID="_x0000_i1092" DrawAspect="Content" ObjectID="_1851939715" r:id="rId12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，成对交互部分维度为</w:t>
      </w:r>
      <w:r>
        <w:rPr>
          <w:rFonts w:ascii="Times New Roman" w:eastAsia="宋体" w:hAnsi="Times New Roman" w:cs="Times New Roman"/>
          <w:sz w:val="24"/>
          <w:szCs w:val="24"/>
        </w:rPr>
        <w:object w:dxaOrig="740" w:dyaOrig="720" w14:anchorId="7B501BC9">
          <v:shape id="_x0000_i1093" type="#_x0000_t75" style="width:36.85pt;height:36.15pt" o:ole="">
            <v:imagedata r:id="rId122" o:title=""/>
          </v:shape>
          <o:OLEObject Type="Embed" ProgID="Equation.DSMT4" ShapeID="_x0000_i1093" DrawAspect="Content" ObjectID="_1851939716" r:id="rId12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E8DA7E3" w14:textId="1AF04C22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共享融合层将融合向量映射为分类与回归任务共同使用的联合表示：</w:t>
      </w:r>
    </w:p>
    <w:p w14:paraId="268F158D" w14:textId="70C31442" w:rsidR="00860F30" w:rsidRPr="00D8278D" w:rsidRDefault="00D8278D" w:rsidP="00D8278D">
      <w:pPr>
        <w:pStyle w:val="af5"/>
        <w:textAlignment w:val="center"/>
        <w:rPr>
          <w:rFonts w:hint="eastAsia"/>
        </w:rPr>
      </w:pPr>
      <w:bookmarkStart w:id="15" w:name="OLE_LINK41"/>
      <w:r>
        <w:tab/>
      </w:r>
      <w:r w:rsidR="00860F30" w:rsidRPr="00D8278D">
        <w:object w:dxaOrig="5280" w:dyaOrig="520" w14:anchorId="5659E815">
          <v:shape id="_x0000_i1094" type="#_x0000_t75" style="width:264.1pt;height:25.95pt" o:ole="">
            <v:imagedata r:id="rId124" o:title=""/>
          </v:shape>
          <o:OLEObject Type="Embed" ProgID="Equation.DSMT4" ShapeID="_x0000_i1094" DrawAspect="Content" ObjectID="_1851939717" r:id="rId125"/>
        </w:object>
      </w:r>
      <w:r w:rsidR="00860F30" w:rsidRPr="00D8278D">
        <w:rPr>
          <w:rFonts w:hint="eastAsia"/>
        </w:rPr>
        <w:t>,</w:t>
      </w:r>
      <w:r>
        <w:tab/>
      </w:r>
      <w:r w:rsidRPr="00D8278D">
        <w:rPr>
          <w:rFonts w:hint="eastAsia"/>
        </w:rPr>
        <w:t>(3-12)</w:t>
      </w:r>
    </w:p>
    <w:bookmarkEnd w:id="15"/>
    <w:p w14:paraId="147C4F42" w14:textId="42E47BE8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260" w:dyaOrig="420" w14:anchorId="1FA59DB2">
          <v:shape id="_x0000_i1095" type="#_x0000_t75" style="width:63.15pt;height:21.15pt" o:ole="">
            <v:imagedata r:id="rId126" o:title=""/>
          </v:shape>
          <o:OLEObject Type="Embed" ProgID="Equation.DSMT4" ShapeID="_x0000_i1095" DrawAspect="Content" ObjectID="_1851939718" r:id="rId12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是共享映射矩阵，</w:t>
      </w:r>
      <w:r>
        <w:rPr>
          <w:rFonts w:ascii="Times New Roman" w:eastAsia="宋体" w:hAnsi="Times New Roman" w:cs="Times New Roman"/>
          <w:sz w:val="24"/>
          <w:szCs w:val="24"/>
        </w:rPr>
        <w:object w:dxaOrig="920" w:dyaOrig="420" w14:anchorId="0D875AE2">
          <v:shape id="_x0000_i1096" type="#_x0000_t75" style="width:46.05pt;height:21.15pt" o:ole="">
            <v:imagedata r:id="rId128" o:title=""/>
          </v:shape>
          <o:OLEObject Type="Embed" ProgID="Equation.DSMT4" ShapeID="_x0000_i1096" DrawAspect="Content" ObjectID="_1851939719" r:id="rId12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是偏置向量，</w:t>
      </w:r>
      <w:r>
        <w:rPr>
          <w:rFonts w:ascii="Times New Roman" w:eastAsia="宋体" w:hAnsi="Times New Roman" w:cs="Times New Roman"/>
          <w:sz w:val="24"/>
          <w:szCs w:val="24"/>
        </w:rPr>
        <w:object w:dxaOrig="360" w:dyaOrig="380" w14:anchorId="332297E2">
          <v:shape id="_x0000_i1097" type="#_x0000_t75" style="width:18.1pt;height:19.1pt" o:ole="">
            <v:imagedata r:id="rId130" o:title=""/>
          </v:shape>
          <o:OLEObject Type="Embed" ProgID="Equation.DSMT4" ShapeID="_x0000_i1097" DrawAspect="Content" ObjectID="_1851939720" r:id="rId13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是融合隐藏维度。</w:t>
      </w:r>
    </w:p>
    <w:p w14:paraId="184E4577" w14:textId="7736645F" w:rsidR="00860F30" w:rsidRPr="00D8278D" w:rsidRDefault="00D8278D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16" w:name="OLE_LINK39"/>
      <w:r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Pr="00D8278D">
        <w:rPr>
          <w:rFonts w:ascii="Times New Roman" w:eastAsia="宋体" w:hAnsi="Times New Roman" w:cs="Times New Roman"/>
          <w:b/>
          <w:bCs/>
          <w:sz w:val="24"/>
          <w:szCs w:val="24"/>
        </w:rPr>
        <w:t>分类与回归双任务头</w:t>
      </w:r>
    </w:p>
    <w:bookmarkEnd w:id="16"/>
    <w:p w14:paraId="56C34733" w14:textId="563D2000" w:rsidR="00860F30" w:rsidRPr="00860F30" w:rsidRDefault="00860F30" w:rsidP="00D8278D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分类头输出类别分数向量及其概率向量：</w:t>
      </w:r>
    </w:p>
    <w:p w14:paraId="1A6ECFE5" w14:textId="021E9E94" w:rsidR="00860F30" w:rsidRPr="00D8278D" w:rsidRDefault="00D8278D" w:rsidP="00D8278D">
      <w:pPr>
        <w:pStyle w:val="af5"/>
        <w:textAlignment w:val="center"/>
        <w:rPr>
          <w:rFonts w:hint="eastAsia"/>
        </w:rPr>
      </w:pPr>
      <w:bookmarkStart w:id="17" w:name="OLE_LINK42"/>
      <w:r>
        <w:tab/>
      </w:r>
      <w:r w:rsidRPr="00D8278D">
        <w:object w:dxaOrig="4060" w:dyaOrig="360" w14:anchorId="24364054">
          <v:shape id="_x0000_i1201" type="#_x0000_t75" style="width:202.7pt;height:18.1pt" o:ole="">
            <v:imagedata r:id="rId132" o:title=""/>
          </v:shape>
          <o:OLEObject Type="Embed" ProgID="Equation.DSMT4" ShapeID="_x0000_i1201" DrawAspect="Content" ObjectID="_1851939721" r:id="rId133"/>
        </w:object>
      </w:r>
      <w:r w:rsidRPr="00D8278D">
        <w:rPr>
          <w:rFonts w:hint="eastAsia"/>
        </w:rPr>
        <w:t>,</w:t>
      </w:r>
      <w:r>
        <w:tab/>
      </w:r>
      <w:r w:rsidRPr="00D8278D">
        <w:rPr>
          <w:rFonts w:hint="eastAsia"/>
        </w:rPr>
        <w:t>(3-13)</w:t>
      </w:r>
    </w:p>
    <w:bookmarkEnd w:id="17"/>
    <w:p w14:paraId="282A3FE9" w14:textId="442F4540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1120" w:dyaOrig="400" w14:anchorId="0B077B54">
          <v:shape id="_x0000_i1099" type="#_x0000_t75" style="width:55.95pt;height:20.15pt" o:ole="">
            <v:imagedata r:id="rId134" o:title=""/>
          </v:shape>
          <o:OLEObject Type="Embed" ProgID="Equation.DSMT4" ShapeID="_x0000_i1099" DrawAspect="Content" ObjectID="_1851939722" r:id="rId13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是分类矩阵，</w:t>
      </w:r>
      <w:r>
        <w:rPr>
          <w:rFonts w:ascii="Times New Roman" w:eastAsia="宋体" w:hAnsi="Times New Roman" w:cs="Times New Roman"/>
          <w:sz w:val="24"/>
          <w:szCs w:val="24"/>
        </w:rPr>
        <w:object w:dxaOrig="760" w:dyaOrig="360" w14:anchorId="1A62749B">
          <v:shape id="_x0000_i1100" type="#_x0000_t75" style="width:37.9pt;height:18.1pt" o:ole="">
            <v:imagedata r:id="rId136" o:title=""/>
          </v:shape>
          <o:OLEObject Type="Embed" ProgID="Equation.DSMT4" ShapeID="_x0000_i1100" DrawAspect="Content" ObjectID="_1851939723" r:id="rId13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是偏置向量，</w:t>
      </w:r>
      <w:r>
        <w:rPr>
          <w:rFonts w:ascii="Times New Roman" w:eastAsia="宋体" w:hAnsi="Times New Roman" w:cs="Times New Roman"/>
          <w:sz w:val="24"/>
          <w:szCs w:val="24"/>
        </w:rPr>
        <w:object w:dxaOrig="240" w:dyaOrig="279" w14:anchorId="7AF38E67">
          <v:shape id="_x0000_i1103" type="#_x0000_t75" style="width:11.95pt;height:14pt" o:ole="">
            <v:imagedata r:id="rId138" o:title=""/>
          </v:shape>
          <o:OLEObject Type="Embed" ProgID="Equation.DSMT4" ShapeID="_x0000_i1103" DrawAspect="Content" ObjectID="_1851939724" r:id="rId13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为类别数。预测类别由概率最大的分量确定。</w:t>
      </w:r>
    </w:p>
    <w:p w14:paraId="6B396051" w14:textId="52AABEDE" w:rsidR="00860F30" w:rsidRPr="00860F30" w:rsidRDefault="004B32A2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B32A2">
        <w:rPr>
          <w:rFonts w:ascii="Times New Roman" w:eastAsia="宋体" w:hAnsi="Times New Roman" w:cs="Times New Roman"/>
          <w:sz w:val="24"/>
          <w:szCs w:val="24"/>
        </w:rPr>
        <w:t>回归头输出连续强度预测，并通过双曲正切函数将输出约束至标签区间</w:t>
      </w:r>
      <w:r w:rsidR="00860F30" w:rsidRPr="00860F30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4844C8E" w14:textId="3C6B62E5" w:rsidR="00860F30" w:rsidRPr="004B32A2" w:rsidRDefault="004B32A2" w:rsidP="004B32A2">
      <w:pPr>
        <w:pStyle w:val="af5"/>
        <w:textAlignment w:val="center"/>
        <w:rPr>
          <w:rFonts w:hint="eastAsia"/>
        </w:rPr>
      </w:pPr>
      <w:bookmarkStart w:id="18" w:name="OLE_LINK43"/>
      <w:r>
        <w:tab/>
      </w:r>
      <w:r w:rsidR="00860F30" w:rsidRPr="004B32A2">
        <w:object w:dxaOrig="2700" w:dyaOrig="400" w14:anchorId="5BD4D5C1">
          <v:shape id="_x0000_i1104" type="#_x0000_t75" style="width:135.15pt;height:20.15pt" o:ole="">
            <v:imagedata r:id="rId140" o:title=""/>
          </v:shape>
          <o:OLEObject Type="Embed" ProgID="Equation.DSMT4" ShapeID="_x0000_i1104" DrawAspect="Content" ObjectID="_1851939725" r:id="rId141"/>
        </w:object>
      </w:r>
      <w:r w:rsidR="00860F30" w:rsidRPr="004B32A2">
        <w:rPr>
          <w:rFonts w:hint="eastAsia"/>
        </w:rPr>
        <w:t>,</w:t>
      </w:r>
      <w:r>
        <w:tab/>
      </w:r>
      <w:r w:rsidRPr="004B32A2">
        <w:rPr>
          <w:rFonts w:hint="eastAsia"/>
        </w:rPr>
        <w:t>(3-14)</w:t>
      </w:r>
    </w:p>
    <w:bookmarkEnd w:id="18"/>
    <w:p w14:paraId="6EF84339" w14:textId="54792142" w:rsid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940" w:dyaOrig="400" w14:anchorId="455590D3">
          <v:shape id="_x0000_i1105" type="#_x0000_t75" style="width:47.1pt;height:20.15pt" o:ole="">
            <v:imagedata r:id="rId142" o:title=""/>
          </v:shape>
          <o:OLEObject Type="Embed" ProgID="Equation.DSMT4" ShapeID="_x0000_i1105" DrawAspect="Content" ObjectID="_1851939726" r:id="rId14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是回归权重向量，</w:t>
      </w:r>
      <w:r>
        <w:rPr>
          <w:rFonts w:ascii="Times New Roman" w:eastAsia="宋体" w:hAnsi="Times New Roman" w:cs="Times New Roman"/>
          <w:sz w:val="24"/>
          <w:szCs w:val="24"/>
        </w:rPr>
        <w:object w:dxaOrig="240" w:dyaOrig="360" w14:anchorId="31612293">
          <v:shape id="_x0000_i1106" type="#_x0000_t75" style="width:11.95pt;height:18.1pt" o:ole="">
            <v:imagedata r:id="rId144" o:title=""/>
          </v:shape>
          <o:OLEObject Type="Embed" ProgID="Equation.DSMT4" ShapeID="_x0000_i1106" DrawAspect="Content" ObjectID="_1851939727" r:id="rId14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是标量偏置，</w:t>
      </w:r>
      <w:r>
        <w:rPr>
          <w:rFonts w:ascii="Times New Roman" w:eastAsia="宋体" w:hAnsi="Times New Roman" w:cs="Times New Roman"/>
          <w:sz w:val="24"/>
          <w:szCs w:val="24"/>
        </w:rPr>
        <w:object w:dxaOrig="380" w:dyaOrig="360" w14:anchorId="4A249638">
          <v:shape id="_x0000_i1107" type="#_x0000_t75" style="width:19.1pt;height:18.1pt" o:ole="">
            <v:imagedata r:id="rId146" o:title=""/>
          </v:shape>
          <o:OLEObject Type="Embed" ProgID="Equation.DSMT4" ShapeID="_x0000_i1107" DrawAspect="Content" ObjectID="_1851939728" r:id="rId14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是输出边界尺度。</w:t>
      </w:r>
    </w:p>
    <w:p w14:paraId="4C6E1755" w14:textId="0126E8D8" w:rsidR="00860F30" w:rsidRPr="00D8278D" w:rsidRDefault="00D8278D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19" w:name="OLE_LINK40"/>
      <w:r w:rsidRPr="00D8278D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 w:rsidRPr="00D8278D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联合</w:t>
      </w:r>
      <w:r w:rsidR="00860F30" w:rsidRPr="00D827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损失函数</w:t>
      </w:r>
    </w:p>
    <w:bookmarkEnd w:id="19"/>
    <w:p w14:paraId="07EEA6EB" w14:textId="45FDD14B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训练目标由分类损失与连续强度回归损失加权构成：</w:t>
      </w:r>
    </w:p>
    <w:p w14:paraId="28DEF29C" w14:textId="5C539E43" w:rsidR="00860F30" w:rsidRPr="004B32A2" w:rsidRDefault="004B32A2" w:rsidP="004B32A2">
      <w:pPr>
        <w:pStyle w:val="af5"/>
        <w:textAlignment w:val="center"/>
        <w:rPr>
          <w:rFonts w:hint="eastAsia"/>
        </w:rPr>
      </w:pPr>
      <w:bookmarkStart w:id="20" w:name="OLE_LINK44"/>
      <w:r>
        <w:tab/>
      </w:r>
      <w:r w:rsidR="00860F30" w:rsidRPr="004B32A2">
        <w:object w:dxaOrig="1579" w:dyaOrig="380" w14:anchorId="1B41A950">
          <v:shape id="_x0000_i1108" type="#_x0000_t75" style="width:78.8pt;height:19.1pt" o:ole="">
            <v:imagedata r:id="rId148" o:title=""/>
          </v:shape>
          <o:OLEObject Type="Embed" ProgID="Equation.DSMT4" ShapeID="_x0000_i1108" DrawAspect="Content" ObjectID="_1851939729" r:id="rId149"/>
        </w:object>
      </w:r>
      <w:r w:rsidR="00860F30" w:rsidRPr="004B32A2">
        <w:rPr>
          <w:rFonts w:hint="eastAsia"/>
        </w:rPr>
        <w:t>,</w:t>
      </w:r>
      <w:r>
        <w:tab/>
      </w:r>
      <w:r w:rsidRPr="004B32A2">
        <w:rPr>
          <w:rFonts w:hint="eastAsia"/>
        </w:rPr>
        <w:t>(3-15)</w:t>
      </w:r>
    </w:p>
    <w:bookmarkEnd w:id="20"/>
    <w:p w14:paraId="17E7CEF4" w14:textId="0EEB6947" w:rsidR="00860F30" w:rsidRPr="00860F30" w:rsidRDefault="00860F30" w:rsidP="004B32A2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360" w:dyaOrig="360" w14:anchorId="3B8BCBA4">
          <v:shape id="_x0000_i1109" type="#_x0000_t75" style="width:18.1pt;height:18.1pt" o:ole="">
            <v:imagedata r:id="rId150" o:title=""/>
          </v:shape>
          <o:OLEObject Type="Embed" ProgID="Equation.DSMT4" ShapeID="_x0000_i1109" DrawAspect="Content" ObjectID="_1851939730" r:id="rId15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为分类损失，</w:t>
      </w:r>
      <w:r>
        <w:rPr>
          <w:rFonts w:ascii="Times New Roman" w:eastAsia="宋体" w:hAnsi="Times New Roman" w:cs="Times New Roman"/>
          <w:sz w:val="24"/>
          <w:szCs w:val="24"/>
        </w:rPr>
        <w:object w:dxaOrig="380" w:dyaOrig="380" w14:anchorId="33354269">
          <v:shape id="_x0000_i1110" type="#_x0000_t75" style="width:19.1pt;height:19.1pt" o:ole="">
            <v:imagedata r:id="rId152" o:title=""/>
          </v:shape>
          <o:OLEObject Type="Embed" ProgID="Equation.DSMT4" ShapeID="_x0000_i1110" DrawAspect="Content" ObjectID="_1851939731" r:id="rId15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为回归损失，</w:t>
      </w:r>
      <w:r>
        <w:rPr>
          <w:rFonts w:ascii="Times New Roman" w:eastAsia="宋体" w:hAnsi="Times New Roman" w:cs="Times New Roman"/>
          <w:sz w:val="24"/>
          <w:szCs w:val="24"/>
        </w:rPr>
        <w:object w:dxaOrig="360" w:dyaOrig="380" w14:anchorId="1D2F858E">
          <v:shape id="_x0000_i1111" type="#_x0000_t75" style="width:18.1pt;height:19.1pt" o:ole="">
            <v:imagedata r:id="rId154" o:title=""/>
          </v:shape>
          <o:OLEObject Type="Embed" ProgID="Equation.DSMT4" ShapeID="_x0000_i1111" DrawAspect="Content" ObjectID="_1851939732" r:id="rId15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为任务权重。</w:t>
      </w:r>
      <w:r w:rsidRPr="00860F30">
        <w:rPr>
          <w:rFonts w:ascii="Times New Roman" w:eastAsia="宋体" w:hAnsi="Times New Roman" w:cs="Times New Roman" w:hint="eastAsia"/>
          <w:sz w:val="24"/>
          <w:szCs w:val="24"/>
        </w:rPr>
        <w:t>分类项使用标签平滑交叉熵：</w:t>
      </w:r>
    </w:p>
    <w:p w14:paraId="5FE6393C" w14:textId="5A12B835" w:rsidR="00860F30" w:rsidRPr="004B32A2" w:rsidRDefault="004B32A2" w:rsidP="004B32A2">
      <w:pPr>
        <w:pStyle w:val="af5"/>
        <w:textAlignment w:val="center"/>
        <w:rPr>
          <w:rFonts w:hint="eastAsia"/>
        </w:rPr>
      </w:pPr>
      <w:r>
        <w:tab/>
      </w:r>
      <w:r w:rsidR="00860F30" w:rsidRPr="004B32A2">
        <w:object w:dxaOrig="5020" w:dyaOrig="639" w14:anchorId="06A03514">
          <v:shape id="_x0000_i1112" type="#_x0000_t75" style="width:251.15pt;height:32.1pt" o:ole="">
            <v:imagedata r:id="rId156" o:title=""/>
          </v:shape>
          <o:OLEObject Type="Embed" ProgID="Equation.DSMT4" ShapeID="_x0000_i1112" DrawAspect="Content" ObjectID="_1851939733" r:id="rId157"/>
        </w:object>
      </w:r>
      <w:r w:rsidR="00860F30" w:rsidRPr="004B32A2">
        <w:rPr>
          <w:rFonts w:hint="eastAsia"/>
        </w:rPr>
        <w:t>,</w:t>
      </w:r>
      <w:r>
        <w:tab/>
      </w:r>
      <w:r w:rsidRPr="004B32A2">
        <w:rPr>
          <w:rFonts w:hint="eastAsia"/>
        </w:rPr>
        <w:t>(3-16)</w:t>
      </w:r>
    </w:p>
    <w:p w14:paraId="7A1E3C38" w14:textId="0D666F99" w:rsidR="00860F30" w:rsidRPr="00860F30" w:rsidRDefault="00860F30" w:rsidP="004B32A2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240" w:dyaOrig="279" w14:anchorId="5447A5D3">
          <v:shape id="_x0000_i1113" type="#_x0000_t75" style="width:11.95pt;height:14pt" o:ole="">
            <v:imagedata r:id="rId158" o:title=""/>
          </v:shape>
          <o:OLEObject Type="Embed" ProgID="Equation.DSMT4" ShapeID="_x0000_i1113" DrawAspect="Content" ObjectID="_1851939734" r:id="rId15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是批次样本索引集合，</w:t>
      </w:r>
      <w:r>
        <w:rPr>
          <w:rFonts w:ascii="Times New Roman" w:eastAsia="宋体" w:hAnsi="Times New Roman" w:cs="Times New Roman"/>
          <w:sz w:val="24"/>
          <w:szCs w:val="24"/>
        </w:rPr>
        <w:object w:dxaOrig="760" w:dyaOrig="320" w14:anchorId="2F99C955">
          <v:shape id="_x0000_i1114" type="#_x0000_t75" style="width:37.9pt;height:16.05pt" o:ole="">
            <v:imagedata r:id="rId160" o:title=""/>
          </v:shape>
          <o:OLEObject Type="Embed" ProgID="Equation.DSMT4" ShapeID="_x0000_i1114" DrawAspect="Content" ObjectID="_1851939735" r:id="rId161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是批次大小；</w:t>
      </w:r>
      <w:r>
        <w:rPr>
          <w:rFonts w:ascii="Times New Roman" w:eastAsia="宋体" w:hAnsi="Times New Roman" w:cs="Times New Roman"/>
          <w:sz w:val="24"/>
          <w:szCs w:val="24"/>
        </w:rPr>
        <w:object w:dxaOrig="340" w:dyaOrig="380" w14:anchorId="3BDCB91A">
          <v:shape id="_x0000_i1115" type="#_x0000_t75" style="width:17.05pt;height:19.1pt" o:ole="">
            <v:imagedata r:id="rId162" o:title=""/>
          </v:shape>
          <o:OLEObject Type="Embed" ProgID="Equation.DSMT4" ShapeID="_x0000_i1115" DrawAspect="Content" ObjectID="_1851939736" r:id="rId16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是平滑标签，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20" w14:anchorId="22611A9C">
          <v:shape id="_x0000_i1116" type="#_x0000_t75" style="width:9.9pt;height:10.9pt" o:ole="">
            <v:imagedata r:id="rId164" o:title=""/>
          </v:shape>
          <o:OLEObject Type="Embed" ProgID="Equation.DSMT4" ShapeID="_x0000_i1116" DrawAspect="Content" ObjectID="_1851939737" r:id="rId16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是平滑系数，</w:t>
      </w:r>
      <w:r>
        <w:rPr>
          <w:rFonts w:ascii="Times New Roman" w:eastAsia="宋体" w:hAnsi="Times New Roman" w:cs="Times New Roman"/>
          <w:sz w:val="24"/>
          <w:szCs w:val="24"/>
        </w:rPr>
        <w:object w:dxaOrig="380" w:dyaOrig="320" w14:anchorId="54A4225C">
          <v:shape id="_x0000_i1117" type="#_x0000_t75" style="width:19.1pt;height:16.05pt" o:ole="">
            <v:imagedata r:id="rId166" o:title=""/>
          </v:shape>
          <o:OLEObject Type="Embed" ProgID="Equation.DSMT4" ShapeID="_x0000_i1117" DrawAspect="Content" ObjectID="_1851939738" r:id="rId167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是指示函数，</w:t>
      </w:r>
      <w:r>
        <w:rPr>
          <w:rFonts w:ascii="Times New Roman" w:eastAsia="宋体" w:hAnsi="Times New Roman" w:cs="Times New Roman"/>
          <w:sz w:val="24"/>
          <w:szCs w:val="24"/>
        </w:rPr>
        <w:object w:dxaOrig="800" w:dyaOrig="380" w14:anchorId="5B720983">
          <v:shape id="_x0000_i1118" type="#_x0000_t75" style="width:39.9pt;height:19.1pt" o:ole="">
            <v:imagedata r:id="rId168" o:title=""/>
          </v:shape>
          <o:OLEObject Type="Embed" ProgID="Equation.DSMT4" ShapeID="_x0000_i1118" DrawAspect="Content" ObjectID="_1851939739" r:id="rId169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是类别概率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860F30">
        <w:rPr>
          <w:rFonts w:ascii="Times New Roman" w:eastAsia="宋体" w:hAnsi="Times New Roman" w:cs="Times New Roman" w:hint="eastAsia"/>
          <w:sz w:val="24"/>
          <w:szCs w:val="24"/>
        </w:rPr>
        <w:t>连续强度项使用</w:t>
      </w:r>
      <w:r w:rsidRPr="00860F30">
        <w:rPr>
          <w:rFonts w:ascii="Times New Roman" w:eastAsia="宋体" w:hAnsi="Times New Roman" w:cs="Times New Roman"/>
          <w:sz w:val="24"/>
          <w:szCs w:val="24"/>
        </w:rPr>
        <w:t>SmoothL1</w:t>
      </w:r>
      <w:r w:rsidRPr="00860F30">
        <w:rPr>
          <w:rFonts w:ascii="Times New Roman" w:eastAsia="宋体" w:hAnsi="Times New Roman" w:cs="Times New Roman"/>
          <w:sz w:val="24"/>
          <w:szCs w:val="24"/>
        </w:rPr>
        <w:t>损失：</w:t>
      </w:r>
    </w:p>
    <w:p w14:paraId="5376166C" w14:textId="597B8E1E" w:rsidR="00860F30" w:rsidRPr="004B32A2" w:rsidRDefault="004B32A2" w:rsidP="004B32A2">
      <w:pPr>
        <w:pStyle w:val="af5"/>
        <w:textAlignment w:val="center"/>
        <w:rPr>
          <w:rFonts w:hint="eastAsia"/>
        </w:rPr>
      </w:pPr>
      <w:bookmarkStart w:id="21" w:name="OLE_LINK45"/>
      <w:r>
        <w:tab/>
      </w:r>
      <w:r w:rsidRPr="004B32A2">
        <w:object w:dxaOrig="4220" w:dyaOrig="1320" w14:anchorId="3B0CFD77">
          <v:shape id="_x0000_i1211" type="#_x0000_t75" style="width:210.9pt;height:65.85pt" o:ole="">
            <v:imagedata r:id="rId170" o:title=""/>
          </v:shape>
          <o:OLEObject Type="Embed" ProgID="Equation.DSMT4" ShapeID="_x0000_i1211" DrawAspect="Content" ObjectID="_1851939740" r:id="rId171"/>
        </w:object>
      </w:r>
      <w:r>
        <w:tab/>
      </w:r>
      <w:r w:rsidRPr="004B32A2">
        <w:rPr>
          <w:rFonts w:hint="eastAsia"/>
        </w:rPr>
        <w:t>(3-17)</w:t>
      </w:r>
    </w:p>
    <w:bookmarkEnd w:id="21"/>
    <w:p w14:paraId="3EB6E66A" w14:textId="7407FBFF" w:rsidR="00860F30" w:rsidRPr="00860F30" w:rsidRDefault="00860F30" w:rsidP="00860F30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860F30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240" w:dyaOrig="360" w14:anchorId="7C1E99BE">
          <v:shape id="_x0000_i1120" type="#_x0000_t75" style="width:11.95pt;height:18.1pt" o:ole="">
            <v:imagedata r:id="rId172" o:title=""/>
          </v:shape>
          <o:OLEObject Type="Embed" ProgID="Equation.DSMT4" ShapeID="_x0000_i1120" DrawAspect="Content" ObjectID="_1851939741" r:id="rId173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是真实强度，</w:t>
      </w:r>
      <w:r>
        <w:rPr>
          <w:rFonts w:ascii="Times New Roman" w:eastAsia="宋体" w:hAnsi="Times New Roman" w:cs="Times New Roman"/>
          <w:sz w:val="24"/>
          <w:szCs w:val="24"/>
        </w:rPr>
        <w:object w:dxaOrig="220" w:dyaOrig="279" w14:anchorId="4C50B617">
          <v:shape id="_x0000_i1122" type="#_x0000_t75" style="width:10.9pt;height:14pt" o:ole="">
            <v:imagedata r:id="rId174" o:title=""/>
          </v:shape>
          <o:OLEObject Type="Embed" ProgID="Equation.DSMT4" ShapeID="_x0000_i1122" DrawAspect="Content" ObjectID="_1851939742" r:id="rId175"/>
        </w:object>
      </w:r>
      <w:r w:rsidRPr="00860F30">
        <w:rPr>
          <w:rFonts w:ascii="Times New Roman" w:eastAsia="宋体" w:hAnsi="Times New Roman" w:cs="Times New Roman"/>
          <w:sz w:val="24"/>
          <w:szCs w:val="24"/>
        </w:rPr>
        <w:t>是损失转折尺度。该损失在小误差区间采用二次惩罚，在大误差区间采用线性惩罚。</w:t>
      </w:r>
    </w:p>
    <w:p w14:paraId="2202B832" w14:textId="656D917C" w:rsidR="005A5BE6" w:rsidRPr="005A5BE6" w:rsidRDefault="004B32A2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二、可解释性分析方法</w:t>
      </w:r>
    </w:p>
    <w:p w14:paraId="5D61218A" w14:textId="49D696BF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>该分析框架由三个递进层次构成：模态级贡献回答模型在样本上依赖哪些模态，时序级证据回答模态内的哪些片段支撑当前预测，解释质量验证回答上述解释在多大程度上忠实于模型行为。</w:t>
      </w:r>
    </w:p>
    <w:p w14:paraId="7C2BB0FC" w14:textId="6320A70F" w:rsidR="005A5BE6" w:rsidRPr="005A5BE6" w:rsidRDefault="005A5BE6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5A5BE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5A5BE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Pr="005A5BE6">
        <w:rPr>
          <w:rFonts w:ascii="Times New Roman" w:eastAsia="宋体" w:hAnsi="Times New Roman" w:cs="Times New Roman"/>
          <w:b/>
          <w:bCs/>
          <w:sz w:val="24"/>
          <w:szCs w:val="24"/>
        </w:rPr>
        <w:t>模态级贡献量化</w:t>
      </w:r>
    </w:p>
    <w:p w14:paraId="372769EF" w14:textId="77777777" w:rsidR="008048D8" w:rsidRDefault="005A5BE6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对样本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60" w14:anchorId="315E4D79">
          <v:shape id="_x0000_i1215" type="#_x0000_t75" style="width:6.8pt;height:12.95pt" o:ole="">
            <v:imagedata r:id="rId176" o:title=""/>
          </v:shape>
          <o:OLEObject Type="Embed" ProgID="Equation.DSMT4" ShapeID="_x0000_i1215" DrawAspect="Content" ObjectID="_1851939743" r:id="rId177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，记原始预测类别为</w:t>
      </w:r>
      <w:r>
        <w:rPr>
          <w:rFonts w:ascii="Times New Roman" w:eastAsia="宋体" w:hAnsi="Times New Roman" w:cs="Times New Roman"/>
          <w:sz w:val="24"/>
          <w:szCs w:val="24"/>
        </w:rPr>
        <w:object w:dxaOrig="1620" w:dyaOrig="380" w14:anchorId="01659B27">
          <v:shape id="_x0000_i1218" type="#_x0000_t75" style="width:80.85pt;height:19.1pt" o:ole="">
            <v:imagedata r:id="rId178" o:title=""/>
          </v:shape>
          <o:OLEObject Type="Embed" ProgID="Equation.DSMT4" ShapeID="_x0000_i1218" DrawAspect="Content" ObjectID="_1851939744" r:id="rId179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，该类别相对于最强竞争类别的分数间隔定义为</w:t>
      </w:r>
    </w:p>
    <w:p w14:paraId="7230424F" w14:textId="563C68F9" w:rsidR="008048D8" w:rsidRPr="008048D8" w:rsidRDefault="008048D8" w:rsidP="008048D8">
      <w:pPr>
        <w:pStyle w:val="af5"/>
        <w:textAlignment w:val="center"/>
        <w:rPr>
          <w:rFonts w:hint="eastAsia"/>
        </w:rPr>
      </w:pPr>
      <w:bookmarkStart w:id="22" w:name="OLE_LINK46"/>
      <w:r>
        <w:tab/>
      </w:r>
      <w:r w:rsidR="00D86A84" w:rsidRPr="008048D8">
        <w:object w:dxaOrig="2060" w:dyaOrig="380" w14:anchorId="17A6DC05">
          <v:shape id="_x0000_i1269" type="#_x0000_t75" style="width:103.05pt;height:19.1pt" o:ole="">
            <v:imagedata r:id="rId180" o:title=""/>
          </v:shape>
          <o:OLEObject Type="Embed" ProgID="Equation.DSMT4" ShapeID="_x0000_i1269" DrawAspect="Content" ObjectID="_1851939745" r:id="rId181"/>
        </w:object>
      </w:r>
      <w:r w:rsidRPr="008048D8">
        <w:rPr>
          <w:rFonts w:hint="eastAsia"/>
        </w:rPr>
        <w:t>,</w:t>
      </w:r>
      <w:r>
        <w:tab/>
      </w:r>
      <w:r w:rsidRPr="008048D8">
        <w:rPr>
          <w:rFonts w:hint="eastAsia"/>
        </w:rPr>
        <w:t>(3-18)</w:t>
      </w:r>
    </w:p>
    <w:bookmarkEnd w:id="22"/>
    <w:p w14:paraId="72F4169D" w14:textId="31CEA17C" w:rsidR="005A5BE6" w:rsidRPr="005A5BE6" w:rsidRDefault="008048D8" w:rsidP="008048D8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表示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当前预测相对于次优类别的置信裕度。</w:t>
      </w:r>
    </w:p>
    <w:p w14:paraId="2D7B5C7B" w14:textId="77777777" w:rsidR="008048D8" w:rsidRDefault="005A5BE6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将模态</w:t>
      </w:r>
      <w:r w:rsidR="008048D8">
        <w:rPr>
          <w:rFonts w:ascii="Times New Roman" w:eastAsia="宋体" w:hAnsi="Times New Roman" w:cs="Times New Roman"/>
          <w:sz w:val="24"/>
          <w:szCs w:val="24"/>
        </w:rPr>
        <w:object w:dxaOrig="260" w:dyaOrig="220" w14:anchorId="13F01CA0">
          <v:shape id="_x0000_i1225" type="#_x0000_t75" style="width:12.95pt;height:10.9pt" o:ole="">
            <v:imagedata r:id="rId182" o:title=""/>
          </v:shape>
          <o:OLEObject Type="Embed" ProgID="Equation.DSMT4" ShapeID="_x0000_i1225" DrawAspect="Content" ObjectID="_1851939746" r:id="rId183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的特征沿时间维整体置零，等价于将其替换为训练标准化空间的均值。该扰动后仍以原预测类别计算分数间隔，记为</w:t>
      </w:r>
      <w:r w:rsidR="008048D8">
        <w:rPr>
          <w:rFonts w:ascii="Times New Roman" w:eastAsia="宋体" w:hAnsi="Times New Roman" w:cs="Times New Roman"/>
          <w:sz w:val="24"/>
          <w:szCs w:val="24"/>
        </w:rPr>
        <w:object w:dxaOrig="540" w:dyaOrig="360" w14:anchorId="4E0693F2">
          <v:shape id="_x0000_i1228" type="#_x0000_t75" style="width:26.95pt;height:18.1pt" o:ole="">
            <v:imagedata r:id="rId184" o:title=""/>
          </v:shape>
          <o:OLEObject Type="Embed" ProgID="Equation.DSMT4" ShapeID="_x0000_i1228" DrawAspect="Content" ObjectID="_1851939747" r:id="rId185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。模态</w:t>
      </w:r>
      <w:r w:rsidR="008048D8">
        <w:rPr>
          <w:rFonts w:ascii="Times New Roman" w:eastAsia="宋体" w:hAnsi="Times New Roman" w:cs="Times New Roman"/>
          <w:sz w:val="24"/>
          <w:szCs w:val="24"/>
        </w:rPr>
        <w:object w:dxaOrig="260" w:dyaOrig="220" w14:anchorId="54B614CF">
          <v:shape id="_x0000_i1231" type="#_x0000_t75" style="width:12.95pt;height:10.9pt" o:ole="">
            <v:imagedata r:id="rId186" o:title=""/>
          </v:shape>
          <o:OLEObject Type="Embed" ProgID="Equation.DSMT4" ShapeID="_x0000_i1231" DrawAspect="Content" ObjectID="_1851939748" r:id="rId187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的遮蔽敏感度定</w:t>
      </w:r>
      <w:r w:rsidRPr="005A5BE6">
        <w:rPr>
          <w:rFonts w:ascii="Times New Roman" w:eastAsia="宋体" w:hAnsi="Times New Roman" w:cs="Times New Roman"/>
          <w:sz w:val="24"/>
          <w:szCs w:val="24"/>
        </w:rPr>
        <w:lastRenderedPageBreak/>
        <w:t>义为</w:t>
      </w:r>
    </w:p>
    <w:p w14:paraId="03211675" w14:textId="3555CBA4" w:rsidR="008048D8" w:rsidRPr="008048D8" w:rsidRDefault="008048D8" w:rsidP="008048D8">
      <w:pPr>
        <w:pStyle w:val="af5"/>
        <w:textAlignment w:val="center"/>
        <w:rPr>
          <w:rFonts w:hint="eastAsia"/>
        </w:rPr>
      </w:pPr>
      <w:bookmarkStart w:id="23" w:name="OLE_LINK47"/>
      <w:r>
        <w:tab/>
      </w:r>
      <w:r w:rsidR="00D86A84" w:rsidRPr="008048D8">
        <w:object w:dxaOrig="1579" w:dyaOrig="360" w14:anchorId="132DE503">
          <v:shape id="_x0000_i1267" type="#_x0000_t75" style="width:78.8pt;height:18.1pt" o:ole="">
            <v:imagedata r:id="rId188" o:title=""/>
          </v:shape>
          <o:OLEObject Type="Embed" ProgID="Equation.DSMT4" ShapeID="_x0000_i1267" DrawAspect="Content" ObjectID="_1851939749" r:id="rId189"/>
        </w:object>
      </w:r>
      <w:r w:rsidRPr="008048D8">
        <w:rPr>
          <w:rFonts w:hint="eastAsia"/>
        </w:rPr>
        <w:t>,</w:t>
      </w:r>
      <w:r>
        <w:tab/>
      </w:r>
      <w:r w:rsidRPr="008048D8">
        <w:rPr>
          <w:rFonts w:hint="eastAsia"/>
        </w:rPr>
        <w:t>(3-19)</w:t>
      </w:r>
    </w:p>
    <w:bookmarkEnd w:id="23"/>
    <w:p w14:paraId="778FB665" w14:textId="501E4E44" w:rsidR="005A5BE6" w:rsidRPr="005A5BE6" w:rsidRDefault="008048D8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800" w:dyaOrig="360" w14:anchorId="6F9DF5EC">
          <v:shape id="_x0000_i1242" type="#_x0000_t75" style="width:39.9pt;height:18.1pt" o:ole="">
            <v:imagedata r:id="rId190" o:title=""/>
          </v:shape>
          <o:OLEObject Type="Embed" ProgID="Equation.DSMT4" ShapeID="_x0000_i1242" DrawAspect="Content" ObjectID="_1851939750" r:id="rId191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表示遮蔽该模态后原预测类别的裕度下降，说明该模态对当前预测起支撑作用；</w:t>
      </w:r>
      <w:r>
        <w:rPr>
          <w:rFonts w:ascii="Times New Roman" w:eastAsia="宋体" w:hAnsi="Times New Roman" w:cs="Times New Roman"/>
          <w:sz w:val="24"/>
          <w:szCs w:val="24"/>
        </w:rPr>
        <w:object w:dxaOrig="800" w:dyaOrig="360" w14:anchorId="29390518">
          <v:shape id="_x0000_i1245" type="#_x0000_t75" style="width:39.9pt;height:18.1pt" o:ole="">
            <v:imagedata r:id="rId192" o:title=""/>
          </v:shape>
          <o:OLEObject Type="Embed" ProgID="Equation.DSMT4" ShapeID="_x0000_i1245" DrawAspect="Content" ObjectID="_1851939751" r:id="rId193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表示遮蔽后裕度上升，说明该模态在当前位置对预测构成干扰。该指标度量模型对输入扰动的敏感性。</w:t>
      </w:r>
    </w:p>
    <w:p w14:paraId="659BB7DE" w14:textId="3AD3A8B9" w:rsidR="005A5BE6" w:rsidRPr="008048D8" w:rsidRDefault="005A5BE6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为区分模态的独立贡献与成对交互贡献，对三种模态的七种非空子集</w:t>
      </w:r>
      <w:r w:rsidR="008048D8">
        <w:rPr>
          <w:rFonts w:ascii="Times New Roman" w:eastAsia="宋体" w:hAnsi="Times New Roman" w:cs="Times New Roman"/>
          <w:sz w:val="24"/>
          <w:szCs w:val="24"/>
        </w:rPr>
        <w:object w:dxaOrig="800" w:dyaOrig="300" w14:anchorId="1699B99D">
          <v:shape id="_x0000_i1251" type="#_x0000_t75" style="width:39.9pt;height:15pt" o:ole="">
            <v:imagedata r:id="rId194" o:title=""/>
          </v:shape>
          <o:OLEObject Type="Embed" ProgID="Equation.DSMT4" ShapeID="_x0000_i1251" DrawAspect="Content" ObjectID="_1851939752" r:id="rId195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分别执行遮蔽，得到组合遮蔽敏感度</w:t>
      </w:r>
    </w:p>
    <w:p w14:paraId="058B6C0F" w14:textId="26D477E3" w:rsidR="005A5BE6" w:rsidRPr="008048D8" w:rsidRDefault="008048D8" w:rsidP="008048D8">
      <w:pPr>
        <w:pStyle w:val="af5"/>
        <w:textAlignment w:val="center"/>
        <w:rPr>
          <w:rFonts w:hint="eastAsia"/>
        </w:rPr>
      </w:pPr>
      <w:bookmarkStart w:id="24" w:name="OLE_LINK48"/>
      <w:r>
        <w:tab/>
      </w:r>
      <w:r w:rsidRPr="008048D8">
        <w:object w:dxaOrig="1579" w:dyaOrig="360" w14:anchorId="443E9E8E">
          <v:shape id="_x0000_i1256" type="#_x0000_t75" style="width:78.8pt;height:18.1pt" o:ole="">
            <v:imagedata r:id="rId196" o:title=""/>
          </v:shape>
          <o:OLEObject Type="Embed" ProgID="Equation.DSMT4" ShapeID="_x0000_i1256" DrawAspect="Content" ObjectID="_1851939753" r:id="rId197"/>
        </w:object>
      </w:r>
      <w:r w:rsidRPr="008048D8">
        <w:rPr>
          <w:rFonts w:hint="eastAsia"/>
        </w:rPr>
        <w:t>,</w:t>
      </w:r>
      <w:r>
        <w:tab/>
      </w:r>
      <w:r w:rsidRPr="008048D8">
        <w:rPr>
          <w:rFonts w:hint="eastAsia"/>
        </w:rPr>
        <w:t>(3-20)</w:t>
      </w:r>
    </w:p>
    <w:bookmarkEnd w:id="24"/>
    <w:p w14:paraId="34F8589F" w14:textId="09DF70DA" w:rsidR="005A5BE6" w:rsidRPr="005A5BE6" w:rsidRDefault="008048D8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>
        <w:rPr>
          <w:rFonts w:ascii="Times New Roman" w:eastAsia="宋体" w:hAnsi="Times New Roman" w:cs="Times New Roman"/>
          <w:sz w:val="24"/>
          <w:szCs w:val="24"/>
        </w:rPr>
        <w:object w:dxaOrig="7380" w:dyaOrig="400" w14:anchorId="4D359BE7">
          <v:shape id="_x0000_i1259" type="#_x0000_t75" style="width:368.85pt;height:20.15pt" o:ole="">
            <v:imagedata r:id="rId198" o:title=""/>
          </v:shape>
          <o:OLEObject Type="Embed" ProgID="Equation.DSMT4" ShapeID="_x0000_i1259" DrawAspect="Content" ObjectID="_1851939754" r:id="rId199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5A5BE6" w:rsidRPr="005A5BE6">
        <w:rPr>
          <w:rFonts w:ascii="Times New Roman" w:eastAsia="宋体" w:hAnsi="Times New Roman" w:cs="Times New Roman" w:hint="eastAsia"/>
          <w:sz w:val="24"/>
          <w:szCs w:val="24"/>
        </w:rPr>
        <w:t>将成对遮蔽结果与对应单模态遮蔽结果比较，可以判别模态间的关系：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若成对遮蔽效应约等于两个单模态效应之和，则两模态互补；若成对遮蔽效应小于两个单模态效应之和，则两模态功能冗余；若成对遮蔽效应大于两个单模态效应之和，则两模态存在协同效应。</w:t>
      </w:r>
    </w:p>
    <w:p w14:paraId="00F7582C" w14:textId="3235EBD3" w:rsidR="005A5BE6" w:rsidRPr="008048D8" w:rsidRDefault="008048D8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8048D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5A5BE6" w:rsidRPr="008048D8">
        <w:rPr>
          <w:rFonts w:ascii="Times New Roman" w:eastAsia="宋体" w:hAnsi="Times New Roman" w:cs="Times New Roman"/>
          <w:b/>
          <w:bCs/>
          <w:sz w:val="24"/>
          <w:szCs w:val="24"/>
        </w:rPr>
        <w:t>时序级证据定位</w:t>
      </w:r>
    </w:p>
    <w:p w14:paraId="2BFE4E1A" w14:textId="22E40CD3" w:rsidR="005A5BE6" w:rsidRPr="005A5BE6" w:rsidRDefault="005A5BE6" w:rsidP="008048D8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模态级贡献只说明哪个模态重要，不说明模态内哪些片段重要。为此，模型进一步给出两类时序定位量。</w:t>
      </w:r>
    </w:p>
    <w:p w14:paraId="4F2875E2" w14:textId="36418179" w:rsidR="005A5BE6" w:rsidRPr="005A5BE6" w:rsidRDefault="00D86A84" w:rsidP="00D86A84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局部时序显著性。由时间注意力权重与隐藏表示范数联合给出：</w:t>
      </w:r>
    </w:p>
    <w:p w14:paraId="1CF094FE" w14:textId="7F9C117C" w:rsidR="005A5BE6" w:rsidRPr="00D86A84" w:rsidRDefault="00D86A84" w:rsidP="00D86A84">
      <w:pPr>
        <w:pStyle w:val="af5"/>
        <w:textAlignment w:val="center"/>
        <w:rPr>
          <w:rFonts w:hint="eastAsia"/>
        </w:rPr>
      </w:pPr>
      <w:bookmarkStart w:id="25" w:name="OLE_LINK49"/>
      <w:r>
        <w:tab/>
      </w:r>
      <w:r w:rsidRPr="00D86A84">
        <w:object w:dxaOrig="2120" w:dyaOrig="1020" w14:anchorId="3C54BFFF">
          <v:shape id="_x0000_i1271" type="#_x0000_t75" style="width:106.1pt;height:50.85pt" o:ole="">
            <v:imagedata r:id="rId200" o:title=""/>
          </v:shape>
          <o:OLEObject Type="Embed" ProgID="Equation.DSMT4" ShapeID="_x0000_i1271" DrawAspect="Content" ObjectID="_1851939755" r:id="rId201"/>
        </w:object>
      </w:r>
      <w:r>
        <w:rPr>
          <w:rFonts w:hint="eastAsia"/>
        </w:rPr>
        <w:t>,</w:t>
      </w:r>
      <w:r>
        <w:tab/>
      </w:r>
      <w:r w:rsidRPr="00D86A84">
        <w:rPr>
          <w:rFonts w:hint="eastAsia"/>
        </w:rPr>
        <w:t>(3-21)</w:t>
      </w:r>
    </w:p>
    <w:bookmarkEnd w:id="25"/>
    <w:p w14:paraId="49415093" w14:textId="2157C420" w:rsidR="005A5BE6" w:rsidRPr="005A5BE6" w:rsidRDefault="00D86A84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表示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度量模型内部注意力与激活强度的联合分布，反映模型在时序上的关注重心。</w:t>
      </w:r>
    </w:p>
    <w:p w14:paraId="0306D71D" w14:textId="1ED8741C" w:rsidR="005A5BE6" w:rsidRPr="005A5BE6" w:rsidRDefault="00D86A84" w:rsidP="00D86A84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关键证据片段。为定位真正的关键片段，模型执行逐时间步遮蔽，得到逐时步敏感度</w:t>
      </w:r>
      <w:r>
        <w:rPr>
          <w:rFonts w:ascii="Times New Roman" w:eastAsia="宋体" w:hAnsi="Times New Roman" w:cs="Times New Roman"/>
          <w:sz w:val="24"/>
          <w:szCs w:val="24"/>
        </w:rPr>
        <w:object w:dxaOrig="1660" w:dyaOrig="380" w14:anchorId="54625C0F">
          <v:shape id="_x0000_i1275" type="#_x0000_t75" style="width:82.9pt;height:19.1pt" o:ole="">
            <v:imagedata r:id="rId202" o:title=""/>
          </v:shape>
          <o:OLEObject Type="Embed" ProgID="Equation.DSMT4" ShapeID="_x0000_i1275" DrawAspect="Content" ObjectID="_1851939756" r:id="rId20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，其中，</w:t>
      </w:r>
      <w:r>
        <w:rPr>
          <w:rFonts w:ascii="Times New Roman" w:eastAsia="宋体" w:hAnsi="Times New Roman" w:cs="Times New Roman"/>
          <w:sz w:val="24"/>
          <w:szCs w:val="24"/>
        </w:rPr>
        <w:object w:dxaOrig="620" w:dyaOrig="360" w14:anchorId="021E12BB">
          <v:shape id="_x0000_i1278" type="#_x0000_t75" style="width:31.05pt;height:18.1pt" o:ole="">
            <v:imagedata r:id="rId204" o:title=""/>
          </v:shape>
          <o:OLEObject Type="Embed" ProgID="Equation.DSMT4" ShapeID="_x0000_i1278" DrawAspect="Content" ObjectID="_1851939757" r:id="rId205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为仅遮蔽模态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20" w14:anchorId="6C909915">
          <v:shape id="_x0000_i1281" type="#_x0000_t75" style="width:12.95pt;height:10.9pt" o:ole="">
            <v:imagedata r:id="rId206" o:title=""/>
          </v:shape>
          <o:OLEObject Type="Embed" ProgID="Equation.DSMT4" ShapeID="_x0000_i1281" DrawAspect="Content" ObjectID="_1851939758" r:id="rId207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在第</w:t>
      </w:r>
      <w:r>
        <w:rPr>
          <w:rFonts w:ascii="Times New Roman" w:eastAsia="宋体" w:hAnsi="Times New Roman" w:cs="Times New Roman"/>
          <w:sz w:val="24"/>
          <w:szCs w:val="24"/>
        </w:rPr>
        <w:object w:dxaOrig="139" w:dyaOrig="240" w14:anchorId="5C51F84C">
          <v:shape id="_x0000_i1284" type="#_x0000_t75" style="width:6.8pt;height:11.95pt" o:ole="">
            <v:imagedata r:id="rId208" o:title=""/>
          </v:shape>
          <o:OLEObject Type="Embed" ProgID="Equation.DSMT4" ShapeID="_x0000_i1284" DrawAspect="Content" ObjectID="_1851939759" r:id="rId209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个时间步特征后的分数间隔。</w:t>
      </w:r>
      <w:r>
        <w:rPr>
          <w:rFonts w:ascii="Times New Roman" w:eastAsia="宋体" w:hAnsi="Times New Roman" w:cs="Times New Roman"/>
          <w:sz w:val="24"/>
          <w:szCs w:val="24"/>
        </w:rPr>
        <w:object w:dxaOrig="800" w:dyaOrig="380" w14:anchorId="5949BDC1">
          <v:shape id="_x0000_i1287" type="#_x0000_t75" style="width:39.9pt;height:19.1pt" o:ole="">
            <v:imagedata r:id="rId210" o:title=""/>
          </v:shape>
          <o:OLEObject Type="Embed" ProgID="Equation.DSMT4" ShapeID="_x0000_i1287" DrawAspect="Content" ObjectID="_1851939760" r:id="rId211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表示该时间步支撑当前预测。在连续</w:t>
      </w:r>
      <w:r>
        <w:rPr>
          <w:rFonts w:ascii="Times New Roman" w:eastAsia="宋体" w:hAnsi="Times New Roman" w:cs="Times New Roman"/>
          <w:sz w:val="24"/>
          <w:szCs w:val="24"/>
        </w:rPr>
        <w:object w:dxaOrig="260" w:dyaOrig="260" w14:anchorId="25C0D93E">
          <v:shape id="_x0000_i1290" type="#_x0000_t75" style="width:12.95pt;height:12.95pt" o:ole="">
            <v:imagedata r:id="rId212" o:title=""/>
          </v:shape>
          <o:OLEObject Type="Embed" ProgID="Equation.DSMT4" ShapeID="_x0000_i1290" DrawAspect="Content" ObjectID="_1851939761" r:id="rId213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个时间步构成的滑动窗口上求平均，取均值最大的窗口作为关键证据片段：</w:t>
      </w:r>
    </w:p>
    <w:p w14:paraId="728069A0" w14:textId="72103BF4" w:rsidR="005A5BE6" w:rsidRPr="00D86A84" w:rsidRDefault="00D86A84" w:rsidP="00D86A84">
      <w:pPr>
        <w:pStyle w:val="af5"/>
        <w:textAlignment w:val="center"/>
        <w:rPr>
          <w:rFonts w:hint="eastAsia"/>
        </w:rPr>
      </w:pPr>
      <w:bookmarkStart w:id="26" w:name="OLE_LINK50"/>
      <w:r>
        <w:tab/>
      </w:r>
      <w:r w:rsidRPr="00D86A84">
        <w:object w:dxaOrig="3360" w:dyaOrig="639" w14:anchorId="7DC704BA">
          <v:shape id="_x0000_i1299" type="#_x0000_t75" style="width:167.9pt;height:32.1pt" o:ole="">
            <v:imagedata r:id="rId214" o:title=""/>
          </v:shape>
          <o:OLEObject Type="Embed" ProgID="Equation.DSMT4" ShapeID="_x0000_i1299" DrawAspect="Content" ObjectID="_1851939762" r:id="rId215"/>
        </w:object>
      </w:r>
      <w:r w:rsidRPr="00D86A84">
        <w:rPr>
          <w:rFonts w:hint="eastAsia"/>
        </w:rPr>
        <w:t>,</w:t>
      </w:r>
      <w:r>
        <w:tab/>
      </w:r>
      <w:r w:rsidRPr="00D86A84">
        <w:rPr>
          <w:rFonts w:hint="eastAsia"/>
        </w:rPr>
        <w:t>(3-22)</w:t>
      </w:r>
    </w:p>
    <w:bookmarkEnd w:id="26"/>
    <w:p w14:paraId="3138DF96" w14:textId="27084F31" w:rsidR="005A5BE6" w:rsidRPr="005A5BE6" w:rsidRDefault="00D86A84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360" w14:anchorId="5A82A934">
          <v:shape id="_x0000_i1303" type="#_x0000_t75" style="width:9.9pt;height:18.1pt" o:ole="">
            <v:imagedata r:id="rId216" o:title=""/>
          </v:shape>
          <o:OLEObject Type="Embed" ProgID="Equation.DSMT4" ShapeID="_x0000_i1303" DrawAspect="Content" ObjectID="_1851939763" r:id="rId217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仅解释为特征序列中的相对位置，不对应具体的词语或真实时段。</w:t>
      </w:r>
    </w:p>
    <w:p w14:paraId="6DE65E26" w14:textId="0F025DB3" w:rsidR="005A5BE6" w:rsidRPr="00D86A84" w:rsidRDefault="00D86A84" w:rsidP="00D86A84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27" w:name="OLE_LINK51"/>
      <w:r w:rsidRPr="00D86A8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D86A8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D86A8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5A5BE6" w:rsidRPr="00D86A84">
        <w:rPr>
          <w:rFonts w:ascii="Times New Roman" w:eastAsia="宋体" w:hAnsi="Times New Roman" w:cs="Times New Roman"/>
          <w:b/>
          <w:bCs/>
          <w:sz w:val="24"/>
          <w:szCs w:val="24"/>
        </w:rPr>
        <w:t>解释质量验证</w:t>
      </w:r>
    </w:p>
    <w:bookmarkEnd w:id="27"/>
    <w:p w14:paraId="1319BA96" w14:textId="0EA9FED8" w:rsidR="005A5BE6" w:rsidRPr="000B534B" w:rsidRDefault="005A5BE6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本小节从忠实性角度对解释执行两类扰动测试。记完整输入下目标类别的</w:t>
      </w:r>
      <w:r w:rsidR="000B534B">
        <w:rPr>
          <w:rFonts w:ascii="Times New Roman" w:eastAsia="宋体" w:hAnsi="Times New Roman" w:cs="Times New Roman" w:hint="eastAsia"/>
          <w:sz w:val="24"/>
          <w:szCs w:val="24"/>
        </w:rPr>
        <w:t>分数</w:t>
      </w:r>
      <w:r w:rsidRPr="005A5BE6">
        <w:rPr>
          <w:rFonts w:ascii="Times New Roman" w:eastAsia="宋体" w:hAnsi="Times New Roman" w:cs="Times New Roman"/>
          <w:sz w:val="24"/>
          <w:szCs w:val="24"/>
        </w:rPr>
        <w:t>为</w:t>
      </w:r>
      <w:r w:rsidR="000B534B">
        <w:rPr>
          <w:rFonts w:ascii="Times New Roman" w:eastAsia="宋体" w:hAnsi="Times New Roman" w:cs="Times New Roman"/>
          <w:sz w:val="24"/>
          <w:szCs w:val="24"/>
        </w:rPr>
        <w:object w:dxaOrig="380" w:dyaOrig="380" w14:anchorId="706BA034">
          <v:shape id="_x0000_i1306" type="#_x0000_t75" style="width:19.1pt;height:19.1pt" o:ole="">
            <v:imagedata r:id="rId218" o:title=""/>
          </v:shape>
          <o:OLEObject Type="Embed" ProgID="Equation.DSMT4" ShapeID="_x0000_i1306" DrawAspect="Content" ObjectID="_1851939764" r:id="rId219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C710D8E" w14:textId="62E747AD" w:rsidR="005A5BE6" w:rsidRPr="005A5BE6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完备性。遮蔽归因最高的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79" w14:anchorId="3005D753">
          <v:shape id="_x0000_i1309" type="#_x0000_t75" style="width:9.9pt;height:14pt" o:ole="">
            <v:imagedata r:id="rId220" o:title=""/>
          </v:shape>
          <o:OLEObject Type="Embed" ProgID="Equation.DSMT4" ShapeID="_x0000_i1309" DrawAspect="Content" ObjectID="_1851939765" r:id="rId221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比例时间步后，目标类别</w:t>
      </w:r>
      <w:r>
        <w:rPr>
          <w:rFonts w:ascii="Times New Roman" w:eastAsia="宋体" w:hAnsi="Times New Roman" w:cs="Times New Roman" w:hint="eastAsia"/>
          <w:sz w:val="24"/>
          <w:szCs w:val="24"/>
        </w:rPr>
        <w:t>分数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的下降幅度</w:t>
      </w:r>
      <w:r>
        <w:rPr>
          <w:rFonts w:ascii="Times New Roman" w:eastAsia="宋体" w:hAnsi="Times New Roman" w:cs="Times New Roman"/>
          <w:sz w:val="24"/>
          <w:szCs w:val="24"/>
        </w:rPr>
        <w:object w:dxaOrig="2160" w:dyaOrig="380" w14:anchorId="7F95B657">
          <v:shape id="_x0000_i1312" type="#_x0000_t75" style="width:108.15pt;height:19.1pt" o:ole="">
            <v:imagedata r:id="rId222" o:title=""/>
          </v:shape>
          <o:OLEObject Type="Embed" ProgID="Equation.DSMT4" ShapeID="_x0000_i1312" DrawAspect="Content" ObjectID="_1851939766" r:id="rId22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object w:dxaOrig="440" w:dyaOrig="380" w14:anchorId="432D87F0">
          <v:shape id="_x0000_i1315" type="#_x0000_t75" style="width:21.85pt;height:19.1pt" o:ole="">
            <v:imagedata r:id="rId224" o:title=""/>
          </v:shape>
          <o:OLEObject Type="Embed" ProgID="Equation.DSMT4" ShapeID="_x0000_i1315" DrawAspect="Content" ObjectID="_1851939767" r:id="rId225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为遮蔽归因最高的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79" w14:anchorId="3335EB2A">
          <v:shape id="_x0000_i1318" type="#_x0000_t75" style="width:9.9pt;height:14pt" o:ole="">
            <v:imagedata r:id="rId226" o:title=""/>
          </v:shape>
          <o:OLEObject Type="Embed" ProgID="Equation.DSMT4" ShapeID="_x0000_i1318" DrawAspect="Content" ObjectID="_1851939768" r:id="rId227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比例时间步后的目标类别</w:t>
      </w:r>
      <w:r>
        <w:rPr>
          <w:rFonts w:ascii="Times New Roman" w:eastAsia="宋体" w:hAnsi="Times New Roman" w:cs="Times New Roman" w:hint="eastAsia"/>
          <w:sz w:val="24"/>
          <w:szCs w:val="24"/>
        </w:rPr>
        <w:t>分数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。该值越大，说明解释捕获的证据对当前预测越关键。</w:t>
      </w:r>
    </w:p>
    <w:p w14:paraId="2DDB9569" w14:textId="64E36C7E" w:rsidR="005A5BE6" w:rsidRPr="005A5BE6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充分性。仅保留归因最高的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79" w14:anchorId="5013EBBE">
          <v:shape id="_x0000_i1321" type="#_x0000_t75" style="width:9.9pt;height:14pt" o:ole="">
            <v:imagedata r:id="rId228" o:title=""/>
          </v:shape>
          <o:OLEObject Type="Embed" ProgID="Equation.DSMT4" ShapeID="_x0000_i1321" DrawAspect="Content" ObjectID="_1851939769" r:id="rId229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比例时间步时，目标类别</w:t>
      </w:r>
      <w:r>
        <w:rPr>
          <w:rFonts w:ascii="Times New Roman" w:eastAsia="宋体" w:hAnsi="Times New Roman" w:cs="Times New Roman" w:hint="eastAsia"/>
          <w:sz w:val="24"/>
          <w:szCs w:val="24"/>
        </w:rPr>
        <w:t>分数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相对完整输入的变化</w:t>
      </w:r>
      <w:r>
        <w:rPr>
          <w:rFonts w:ascii="Times New Roman" w:eastAsia="宋体" w:hAnsi="Times New Roman" w:cs="Times New Roman"/>
          <w:sz w:val="24"/>
          <w:szCs w:val="24"/>
        </w:rPr>
        <w:object w:dxaOrig="1980" w:dyaOrig="380" w14:anchorId="3FEC322F">
          <v:shape id="_x0000_i1327" type="#_x0000_t75" style="width:98.95pt;height:19.1pt" o:ole="">
            <v:imagedata r:id="rId230" o:title=""/>
          </v:shape>
          <o:OLEObject Type="Embed" ProgID="Equation.DSMT4" ShapeID="_x0000_i1327" DrawAspect="Content" ObjectID="_1851939770" r:id="rId231"/>
        </w:object>
      </w:r>
      <w:r w:rsidR="005A5BE6" w:rsidRPr="005A5BE6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</w:rPr>
        <w:object w:dxaOrig="440" w:dyaOrig="380" w14:anchorId="191B3D89">
          <v:shape id="_x0000_i1331" type="#_x0000_t75" style="width:21.85pt;height:19.1pt" o:ole="">
            <v:imagedata r:id="rId232" o:title=""/>
          </v:shape>
          <o:OLEObject Type="Embed" ProgID="Equation.DSMT4" ShapeID="_x0000_i1331" DrawAspect="Content" ObjectID="_1851939771" r:id="rId233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为仅保留归因最高的</w:t>
      </w:r>
      <w:r>
        <w:rPr>
          <w:rFonts w:ascii="Times New Roman" w:eastAsia="宋体" w:hAnsi="Times New Roman" w:cs="Times New Roman"/>
          <w:sz w:val="24"/>
          <w:szCs w:val="24"/>
        </w:rPr>
        <w:object w:dxaOrig="200" w:dyaOrig="279" w14:anchorId="1F12DB87">
          <v:shape id="_x0000_i1334" type="#_x0000_t75" style="width:9.9pt;height:14pt" o:ole="">
            <v:imagedata r:id="rId234" o:title=""/>
          </v:shape>
          <o:OLEObject Type="Embed" ProgID="Equation.DSMT4" ShapeID="_x0000_i1334" DrawAspect="Content" ObjectID="_1851939772" r:id="rId235"/>
        </w:objec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比例时间步后的目标类别</w:t>
      </w:r>
      <w:r>
        <w:rPr>
          <w:rFonts w:ascii="Times New Roman" w:eastAsia="宋体" w:hAnsi="Times New Roman" w:cs="Times New Roman" w:hint="eastAsia"/>
          <w:sz w:val="24"/>
          <w:szCs w:val="24"/>
        </w:rPr>
        <w:t>分数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。该值越接近零，说明保留的关键证据已能近似复现完整输入的预测。</w:t>
      </w:r>
    </w:p>
    <w:p w14:paraId="47622A6D" w14:textId="160CD564" w:rsidR="005A5BE6" w:rsidRDefault="000B534B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B534B">
        <w:rPr>
          <w:rFonts w:ascii="Times New Roman" w:eastAsia="宋体" w:hAnsi="Times New Roman" w:cs="Times New Roman"/>
          <w:sz w:val="24"/>
          <w:szCs w:val="24"/>
        </w:rPr>
        <w:lastRenderedPageBreak/>
        <w:t>5.3.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实验设计</w:t>
      </w:r>
    </w:p>
    <w:p w14:paraId="62407D59" w14:textId="1F290C0D" w:rsidR="00D37881" w:rsidRPr="00D37881" w:rsidRDefault="00D37881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）实验数据集</w:t>
      </w:r>
    </w:p>
    <w:p w14:paraId="564942E1" w14:textId="77777777" w:rsidR="00D37881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附件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使用有标签的数据集，包括训练集、验证集和测试集。</w:t>
      </w:r>
      <w:r w:rsidR="005A5BE6" w:rsidRPr="005A5BE6">
        <w:rPr>
          <w:rFonts w:ascii="Times New Roman" w:eastAsia="宋体" w:hAnsi="Times New Roman" w:cs="Times New Roman" w:hint="eastAsia"/>
          <w:sz w:val="24"/>
          <w:szCs w:val="24"/>
        </w:rPr>
        <w:t>附件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4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为无标签推理集，包含逐样本的三模态特征，其维度与序列长度与训练数据一致。附件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4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仅用于预测分布与解释分析，不参与任何训练或参数选择。</w:t>
      </w:r>
    </w:p>
    <w:p w14:paraId="7762637A" w14:textId="2936631B" w:rsidR="00D37881" w:rsidRPr="00D37881" w:rsidRDefault="00D37881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）实验步骤</w:t>
      </w:r>
    </w:p>
    <w:p w14:paraId="60696EAD" w14:textId="04C009EC" w:rsidR="005A5BE6" w:rsidRPr="000B534B" w:rsidRDefault="005A5BE6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实验流程分八个步骤执行，各步骤的数据隔离边界如下。</w:t>
      </w:r>
    </w:p>
    <w:p w14:paraId="55875322" w14:textId="53FF7BDB" w:rsidR="005A5BE6" w:rsidRPr="000B534B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数据完整性校验。检查各分区的样本数、特征维度、有限数值条件与标签完整性，核对离散类别与连续强度的映射一致性。</w:t>
      </w:r>
    </w:p>
    <w:p w14:paraId="438D2435" w14:textId="1C3DB73F" w:rsidR="005A5BE6" w:rsidRPr="005A5BE6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开发集构造。将训练集与验证集合并为开发集，用于分层交叉验证与最终模型训练。测试集不参与该步骤。</w:t>
      </w:r>
    </w:p>
    <w:p w14:paraId="6B0A23A2" w14:textId="6B697429" w:rsidR="005A5BE6" w:rsidRPr="005A5BE6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分层交叉验证。在开发集上执行</w:t>
      </w:r>
      <w:r>
        <w:rPr>
          <w:rFonts w:ascii="Times New Roman" w:eastAsia="宋体" w:hAnsi="Times New Roman" w:cs="Times New Roman" w:hint="eastAsia"/>
          <w:sz w:val="24"/>
          <w:szCs w:val="24"/>
        </w:rPr>
        <w:t>五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折分层交叉验证。每折标准化统计量仅由该折训练部分计算，验证部分不参与统计量估计。折数受最小类别样本数约束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F05FE93" w14:textId="76B2EB12" w:rsidR="005A5BE6" w:rsidRPr="005A5BE6" w:rsidRDefault="000B534B" w:rsidP="000B534B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检查点选择。各折的最佳训练轮数由该折验证部分的连续强度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MAE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确定。最终训练轮数由各折最佳轮数的中位数确定。</w:t>
      </w:r>
    </w:p>
    <w:p w14:paraId="00F606F3" w14:textId="17888DF8" w:rsidR="005A5BE6" w:rsidRPr="00D37881" w:rsidRDefault="000B534B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最终模型训练。在整个开发集上重新估计标准化统计量，以步骤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4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确定的固定轮数训练最终模型。</w:t>
      </w:r>
    </w:p>
    <w:p w14:paraId="23584341" w14:textId="0022B017" w:rsidR="005A5BE6" w:rsidRPr="005A5BE6" w:rsidRDefault="00D37881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独立测试集评估。在有标签测试集上执行一次最终评估。测试集不参与训练、早停或参数选择。</w:t>
      </w:r>
    </w:p>
    <w:p w14:paraId="318C8051" w14:textId="5311B227" w:rsidR="005A5BE6" w:rsidRPr="00D37881" w:rsidRDefault="00D37881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附件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4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推理。将最终模型应用于附件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4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，计算预测类别、预测强度、门控权重、整模态遮蔽敏感度、逐时步遮蔽敏感度与关键证据片段。</w:t>
      </w:r>
    </w:p>
    <w:p w14:paraId="762370F9" w14:textId="22198179" w:rsidR="005A5BE6" w:rsidRPr="005A5BE6" w:rsidRDefault="00D37881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5A5BE6" w:rsidRPr="005A5BE6">
        <w:rPr>
          <w:rFonts w:ascii="Times New Roman" w:eastAsia="宋体" w:hAnsi="Times New Roman" w:cs="Times New Roman"/>
          <w:sz w:val="24"/>
          <w:szCs w:val="24"/>
        </w:rPr>
        <w:t>解释忠实性抽样。在开发集上按固定随机种子抽样，计算完备性与充分性曲线。</w:t>
      </w:r>
    </w:p>
    <w:p w14:paraId="59886072" w14:textId="6FF306FC" w:rsidR="005A5BE6" w:rsidRPr="00D37881" w:rsidRDefault="00D37881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</w:t>
      </w:r>
      <w:r w:rsidRPr="00D378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5A5BE6" w:rsidRPr="00D37881">
        <w:rPr>
          <w:rFonts w:ascii="Times New Roman" w:eastAsia="宋体" w:hAnsi="Times New Roman" w:cs="Times New Roman"/>
          <w:b/>
          <w:bCs/>
          <w:sz w:val="24"/>
          <w:szCs w:val="24"/>
        </w:rPr>
        <w:t>评价指标</w:t>
      </w:r>
    </w:p>
    <w:p w14:paraId="05DBCED1" w14:textId="11687EEE" w:rsidR="005A5BE6" w:rsidRDefault="005A5BE6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>类别</w:t>
      </w:r>
      <w:r w:rsidR="00D37881">
        <w:rPr>
          <w:rFonts w:ascii="Times New Roman" w:eastAsia="宋体" w:hAnsi="Times New Roman" w:cs="Times New Roman"/>
          <w:sz w:val="24"/>
          <w:szCs w:val="24"/>
        </w:rPr>
        <w:object w:dxaOrig="180" w:dyaOrig="220" w14:anchorId="67FFC4A3">
          <v:shape id="_x0000_i1337" type="#_x0000_t75" style="width:8.85pt;height:10.9pt" o:ole="">
            <v:imagedata r:id="rId236" o:title=""/>
          </v:shape>
          <o:OLEObject Type="Embed" ProgID="Equation.DSMT4" ShapeID="_x0000_i1337" DrawAspect="Content" ObjectID="_1851939773" r:id="rId237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的</w:t>
      </w:r>
      <w:r w:rsidRPr="005A5BE6">
        <w:rPr>
          <w:rFonts w:ascii="Times New Roman" w:eastAsia="宋体" w:hAnsi="Times New Roman" w:cs="Times New Roman"/>
          <w:sz w:val="24"/>
          <w:szCs w:val="24"/>
        </w:rPr>
        <w:t>Precision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Recall</w:t>
      </w:r>
      <w:r w:rsidRPr="005A5BE6">
        <w:rPr>
          <w:rFonts w:ascii="Times New Roman" w:eastAsia="宋体" w:hAnsi="Times New Roman" w:cs="Times New Roman"/>
          <w:sz w:val="24"/>
          <w:szCs w:val="24"/>
        </w:rPr>
        <w:t>与</w:t>
      </w:r>
      <w:r w:rsidRPr="005A5BE6">
        <w:rPr>
          <w:rFonts w:ascii="Times New Roman" w:eastAsia="宋体" w:hAnsi="Times New Roman" w:cs="Times New Roman"/>
          <w:sz w:val="24"/>
          <w:szCs w:val="24"/>
        </w:rPr>
        <w:t>F1</w:t>
      </w:r>
      <w:r w:rsidRPr="005A5BE6">
        <w:rPr>
          <w:rFonts w:ascii="Times New Roman" w:eastAsia="宋体" w:hAnsi="Times New Roman" w:cs="Times New Roman"/>
          <w:sz w:val="24"/>
          <w:szCs w:val="24"/>
        </w:rPr>
        <w:t>定义为</w:t>
      </w:r>
    </w:p>
    <w:p w14:paraId="4BDD1422" w14:textId="458C8E5F" w:rsidR="005A5BE6" w:rsidRPr="00D37881" w:rsidRDefault="00D37881" w:rsidP="00D37881">
      <w:pPr>
        <w:pStyle w:val="af5"/>
        <w:textAlignment w:val="center"/>
        <w:rPr>
          <w:rFonts w:hint="eastAsia"/>
        </w:rPr>
      </w:pPr>
      <w:bookmarkStart w:id="28" w:name="OLE_LINK54"/>
      <w:r>
        <w:tab/>
      </w:r>
      <w:r w:rsidRPr="00D37881">
        <w:object w:dxaOrig="4500" w:dyaOrig="680" w14:anchorId="5D15B12E">
          <v:shape id="_x0000_i1340" type="#_x0000_t75" style="width:224.85pt;height:34.1pt" o:ole="">
            <v:imagedata r:id="rId238" o:title=""/>
          </v:shape>
          <o:OLEObject Type="Embed" ProgID="Equation.DSMT4" ShapeID="_x0000_i1340" DrawAspect="Content" ObjectID="_1851939774" r:id="rId239"/>
        </w:object>
      </w:r>
      <w:r w:rsidRPr="00D37881">
        <w:rPr>
          <w:rFonts w:hint="eastAsia"/>
        </w:rPr>
        <w:t>,</w:t>
      </w:r>
      <w:r>
        <w:tab/>
      </w:r>
      <w:r w:rsidRPr="00D37881">
        <w:rPr>
          <w:rFonts w:hint="eastAsia"/>
        </w:rPr>
        <w:t>(3-23)</w:t>
      </w:r>
    </w:p>
    <w:bookmarkEnd w:id="28"/>
    <w:p w14:paraId="4F1D04A0" w14:textId="4F2ED142" w:rsidR="005A5BE6" w:rsidRPr="00D37881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D37881">
        <w:rPr>
          <w:rFonts w:ascii="Times New Roman" w:eastAsia="宋体" w:hAnsi="Times New Roman" w:cs="Times New Roman"/>
          <w:sz w:val="24"/>
          <w:szCs w:val="24"/>
        </w:rPr>
        <w:object w:dxaOrig="400" w:dyaOrig="360" w14:anchorId="163A8D65">
          <v:shape id="_x0000_i1347" type="#_x0000_t75" style="width:20.15pt;height:18.1pt" o:ole="">
            <v:imagedata r:id="rId240" o:title=""/>
          </v:shape>
          <o:OLEObject Type="Embed" ProgID="Equation.DSMT4" ShapeID="_x0000_i1347" DrawAspect="Content" ObjectID="_1851939775" r:id="rId241"/>
        </w:object>
      </w:r>
      <w:r w:rsidR="00D37881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7881">
        <w:rPr>
          <w:rFonts w:ascii="Times New Roman" w:eastAsia="宋体" w:hAnsi="Times New Roman" w:cs="Times New Roman"/>
          <w:sz w:val="24"/>
          <w:szCs w:val="24"/>
        </w:rPr>
        <w:object w:dxaOrig="380" w:dyaOrig="360" w14:anchorId="6AC15E84">
          <v:shape id="_x0000_i1350" type="#_x0000_t75" style="width:19.1pt;height:18.1pt" o:ole="">
            <v:imagedata r:id="rId242" o:title=""/>
          </v:shape>
          <o:OLEObject Type="Embed" ProgID="Equation.DSMT4" ShapeID="_x0000_i1350" DrawAspect="Content" ObjectID="_1851939776" r:id="rId243"/>
        </w:object>
      </w:r>
      <w:r w:rsidR="00D37881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7881">
        <w:rPr>
          <w:rFonts w:ascii="Times New Roman" w:eastAsia="宋体" w:hAnsi="Times New Roman" w:cs="Times New Roman"/>
          <w:sz w:val="24"/>
          <w:szCs w:val="24"/>
        </w:rPr>
        <w:object w:dxaOrig="460" w:dyaOrig="360" w14:anchorId="0ACDCDCC">
          <v:shape id="_x0000_i1353" type="#_x0000_t75" style="width:22.85pt;height:18.1pt" o:ole="">
            <v:imagedata r:id="rId244" o:title=""/>
          </v:shape>
          <o:OLEObject Type="Embed" ProgID="Equation.DSMT4" ShapeID="_x0000_i1353" DrawAspect="Content" ObjectID="_1851939777" r:id="rId245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分别为类别</w:t>
      </w:r>
      <w:r w:rsidR="00D37881">
        <w:rPr>
          <w:rFonts w:ascii="Times New Roman" w:eastAsia="宋体" w:hAnsi="Times New Roman" w:cs="Times New Roman"/>
          <w:sz w:val="24"/>
          <w:szCs w:val="24"/>
        </w:rPr>
        <w:object w:dxaOrig="180" w:dyaOrig="220" w14:anchorId="418EE501">
          <v:shape id="_x0000_i1357" type="#_x0000_t75" style="width:8.85pt;height:10.9pt" o:ole="">
            <v:imagedata r:id="rId246" o:title=""/>
          </v:shape>
          <o:OLEObject Type="Embed" ProgID="Equation.DSMT4" ShapeID="_x0000_i1357" DrawAspect="Content" ObjectID="_1851939778" r:id="rId247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的真正例、假正例与假负例数。</w:t>
      </w:r>
      <w:r w:rsidRPr="005A5BE6">
        <w:rPr>
          <w:rFonts w:ascii="Times New Roman" w:eastAsia="宋体" w:hAnsi="Times New Roman" w:cs="Times New Roman"/>
          <w:sz w:val="24"/>
          <w:szCs w:val="24"/>
        </w:rPr>
        <w:t>Macro-F1</w:t>
      </w:r>
      <w:r w:rsidRPr="005A5BE6">
        <w:rPr>
          <w:rFonts w:ascii="Times New Roman" w:eastAsia="宋体" w:hAnsi="Times New Roman" w:cs="Times New Roman"/>
          <w:sz w:val="24"/>
          <w:szCs w:val="24"/>
        </w:rPr>
        <w:t>对类别等权平均，反映少数类的性能；</w:t>
      </w:r>
      <w:r w:rsidRPr="005A5BE6">
        <w:rPr>
          <w:rFonts w:ascii="Times New Roman" w:eastAsia="宋体" w:hAnsi="Times New Roman" w:cs="Times New Roman"/>
          <w:sz w:val="24"/>
          <w:szCs w:val="24"/>
        </w:rPr>
        <w:t>Weighted-F1</w:t>
      </w:r>
      <w:r w:rsidRPr="005A5BE6">
        <w:rPr>
          <w:rFonts w:ascii="Times New Roman" w:eastAsia="宋体" w:hAnsi="Times New Roman" w:cs="Times New Roman"/>
          <w:sz w:val="24"/>
          <w:szCs w:val="24"/>
        </w:rPr>
        <w:t>按类别样本数加权，反映整体的加权平均性能。</w:t>
      </w:r>
    </w:p>
    <w:p w14:paraId="78387704" w14:textId="5FD01985" w:rsidR="005A5BE6" w:rsidRPr="005A5BE6" w:rsidRDefault="005A5BE6" w:rsidP="00D37881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连续强度任务采用</w:t>
      </w:r>
      <w:r w:rsidRPr="005A5BE6">
        <w:rPr>
          <w:rFonts w:ascii="Times New Roman" w:eastAsia="宋体" w:hAnsi="Times New Roman" w:cs="Times New Roman"/>
          <w:sz w:val="24"/>
          <w:szCs w:val="24"/>
        </w:rPr>
        <w:t>MAE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RMSE</w:t>
      </w:r>
      <w:r w:rsidRPr="005A5BE6">
        <w:rPr>
          <w:rFonts w:ascii="Times New Roman" w:eastAsia="宋体" w:hAnsi="Times New Roman" w:cs="Times New Roman"/>
          <w:sz w:val="24"/>
          <w:szCs w:val="24"/>
        </w:rPr>
        <w:t>与</w:t>
      </w:r>
      <w:r w:rsidRPr="005A5BE6">
        <w:rPr>
          <w:rFonts w:ascii="Times New Roman" w:eastAsia="宋体" w:hAnsi="Times New Roman" w:cs="Times New Roman"/>
          <w:sz w:val="24"/>
          <w:szCs w:val="24"/>
        </w:rPr>
        <w:t>Pearson</w:t>
      </w:r>
      <w:r w:rsidRPr="005A5BE6">
        <w:rPr>
          <w:rFonts w:ascii="Times New Roman" w:eastAsia="宋体" w:hAnsi="Times New Roman" w:cs="Times New Roman"/>
          <w:sz w:val="24"/>
          <w:szCs w:val="24"/>
        </w:rPr>
        <w:t>相关系数：</w:t>
      </w:r>
    </w:p>
    <w:p w14:paraId="76B74C6D" w14:textId="175C1ED1" w:rsidR="005A5BE6" w:rsidRPr="00786570" w:rsidRDefault="00786570" w:rsidP="00786570">
      <w:pPr>
        <w:pStyle w:val="af5"/>
        <w:textAlignment w:val="center"/>
        <w:rPr>
          <w:rFonts w:hint="eastAsia"/>
        </w:rPr>
      </w:pPr>
      <w:r>
        <w:tab/>
      </w:r>
      <w:r w:rsidRPr="00786570">
        <w:object w:dxaOrig="6000" w:dyaOrig="740" w14:anchorId="36CB4B26">
          <v:shape id="_x0000_i1362" type="#_x0000_t75" style="width:299.95pt;height:36.85pt" o:ole="">
            <v:imagedata r:id="rId248" o:title=""/>
          </v:shape>
          <o:OLEObject Type="Embed" ProgID="Equation.DSMT4" ShapeID="_x0000_i1362" DrawAspect="Content" ObjectID="_1851939779" r:id="rId249"/>
        </w:object>
      </w:r>
      <w:r w:rsidRPr="00786570">
        <w:rPr>
          <w:rFonts w:hint="eastAsia"/>
        </w:rPr>
        <w:t>,</w:t>
      </w:r>
      <w:r>
        <w:tab/>
      </w:r>
      <w:r w:rsidRPr="00786570">
        <w:rPr>
          <w:rFonts w:hint="eastAsia"/>
        </w:rPr>
        <w:t>(3-24)</w:t>
      </w:r>
    </w:p>
    <w:p w14:paraId="7A0F3D67" w14:textId="552918BE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其中，</w:t>
      </w:r>
      <w:r w:rsidR="00786570">
        <w:rPr>
          <w:rFonts w:ascii="Times New Roman" w:eastAsia="宋体" w:hAnsi="Times New Roman" w:cs="Times New Roman"/>
          <w:sz w:val="24"/>
          <w:szCs w:val="24"/>
        </w:rPr>
        <w:object w:dxaOrig="279" w:dyaOrig="279" w14:anchorId="39DD406B">
          <v:shape id="_x0000_i1366" type="#_x0000_t75" style="width:14pt;height:14pt" o:ole="">
            <v:imagedata r:id="rId250" o:title=""/>
          </v:shape>
          <o:OLEObject Type="Embed" ProgID="Equation.DSMT4" ShapeID="_x0000_i1366" DrawAspect="Content" ObjectID="_1851939780" r:id="rId251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为评估样本数，</w:t>
      </w:r>
      <w:r w:rsidR="00786570">
        <w:rPr>
          <w:rFonts w:ascii="Times New Roman" w:eastAsia="宋体" w:hAnsi="Times New Roman" w:cs="Times New Roman"/>
          <w:sz w:val="24"/>
          <w:szCs w:val="24"/>
        </w:rPr>
        <w:object w:dxaOrig="220" w:dyaOrig="360" w14:anchorId="7931CFA0">
          <v:shape id="_x0000_i1369" type="#_x0000_t75" style="width:10.9pt;height:18.1pt" o:ole="">
            <v:imagedata r:id="rId252" o:title=""/>
          </v:shape>
          <o:OLEObject Type="Embed" ProgID="Equation.DSMT4" ShapeID="_x0000_i1369" DrawAspect="Content" ObjectID="_1851939781" r:id="rId253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与</w:t>
      </w:r>
      <w:r w:rsidR="00786570">
        <w:rPr>
          <w:rFonts w:ascii="Times New Roman" w:eastAsia="宋体" w:hAnsi="Times New Roman" w:cs="Times New Roman"/>
          <w:sz w:val="24"/>
          <w:szCs w:val="24"/>
        </w:rPr>
        <w:object w:dxaOrig="220" w:dyaOrig="360" w14:anchorId="20C46F5D">
          <v:shape id="_x0000_i1372" type="#_x0000_t75" style="width:10.9pt;height:18.1pt" o:ole="">
            <v:imagedata r:id="rId254" o:title=""/>
          </v:shape>
          <o:OLEObject Type="Embed" ProgID="Equation.DSMT4" ShapeID="_x0000_i1372" DrawAspect="Content" ObjectID="_1851939782" r:id="rId255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分别为真实与预测强度，</w:t>
      </w:r>
      <w:r w:rsidR="00786570">
        <w:rPr>
          <w:rFonts w:ascii="Times New Roman" w:eastAsia="宋体" w:hAnsi="Times New Roman" w:cs="Times New Roman"/>
          <w:sz w:val="24"/>
          <w:szCs w:val="24"/>
        </w:rPr>
        <w:object w:dxaOrig="279" w:dyaOrig="360" w14:anchorId="6145832B">
          <v:shape id="_x0000_i1375" type="#_x0000_t75" style="width:14pt;height:18.1pt" o:ole="">
            <v:imagedata r:id="rId256" o:title=""/>
          </v:shape>
          <o:OLEObject Type="Embed" ProgID="Equation.DSMT4" ShapeID="_x0000_i1375" DrawAspect="Content" ObjectID="_1851939783" r:id="rId257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="00786570">
        <w:rPr>
          <w:rFonts w:ascii="Times New Roman" w:eastAsia="宋体" w:hAnsi="Times New Roman" w:cs="Times New Roman"/>
          <w:sz w:val="24"/>
          <w:szCs w:val="24"/>
        </w:rPr>
        <w:object w:dxaOrig="279" w:dyaOrig="360" w14:anchorId="429BEBBC">
          <v:shape id="_x0000_i1378" type="#_x0000_t75" style="width:14pt;height:18.1pt" o:ole="">
            <v:imagedata r:id="rId258" o:title=""/>
          </v:shape>
          <o:OLEObject Type="Embed" ProgID="Equation.DSMT4" ShapeID="_x0000_i1378" DrawAspect="Content" ObjectID="_1851939784" r:id="rId259"/>
        </w:object>
      </w:r>
      <w:r w:rsidRPr="005A5BE6">
        <w:rPr>
          <w:rFonts w:ascii="Times New Roman" w:eastAsia="宋体" w:hAnsi="Times New Roman" w:cs="Times New Roman"/>
          <w:sz w:val="24"/>
          <w:szCs w:val="24"/>
        </w:rPr>
        <w:t>分别为真值与预测的标准差。</w:t>
      </w:r>
      <w:r w:rsidRPr="005A5BE6">
        <w:rPr>
          <w:rFonts w:ascii="Times New Roman" w:eastAsia="宋体" w:hAnsi="Times New Roman" w:cs="Times New Roman"/>
          <w:sz w:val="24"/>
          <w:szCs w:val="24"/>
        </w:rPr>
        <w:t>MAE</w:t>
      </w:r>
      <w:r w:rsidRPr="005A5BE6">
        <w:rPr>
          <w:rFonts w:ascii="Times New Roman" w:eastAsia="宋体" w:hAnsi="Times New Roman" w:cs="Times New Roman"/>
          <w:sz w:val="24"/>
          <w:szCs w:val="24"/>
        </w:rPr>
        <w:t>与</w:t>
      </w:r>
      <w:r w:rsidRPr="005A5BE6">
        <w:rPr>
          <w:rFonts w:ascii="Times New Roman" w:eastAsia="宋体" w:hAnsi="Times New Roman" w:cs="Times New Roman"/>
          <w:sz w:val="24"/>
          <w:szCs w:val="24"/>
        </w:rPr>
        <w:t>RMSE</w:t>
      </w:r>
      <w:r w:rsidRPr="005A5BE6">
        <w:rPr>
          <w:rFonts w:ascii="Times New Roman" w:eastAsia="宋体" w:hAnsi="Times New Roman" w:cs="Times New Roman"/>
          <w:sz w:val="24"/>
          <w:szCs w:val="24"/>
        </w:rPr>
        <w:t>衡量误差大小，</w:t>
      </w:r>
      <w:r w:rsidRPr="005A5BE6">
        <w:rPr>
          <w:rFonts w:ascii="Times New Roman" w:eastAsia="宋体" w:hAnsi="Times New Roman" w:cs="Times New Roman"/>
          <w:sz w:val="24"/>
          <w:szCs w:val="24"/>
        </w:rPr>
        <w:t>Pearson</w:t>
      </w:r>
      <w:r w:rsidRPr="005A5BE6">
        <w:rPr>
          <w:rFonts w:ascii="Times New Roman" w:eastAsia="宋体" w:hAnsi="Times New Roman" w:cs="Times New Roman"/>
          <w:sz w:val="24"/>
          <w:szCs w:val="24"/>
        </w:rPr>
        <w:t>相关系数衡量线性相关性。</w:t>
      </w:r>
    </w:p>
    <w:p w14:paraId="2EA8EA66" w14:textId="3DC8B1F1" w:rsidR="005A5BE6" w:rsidRPr="00786570" w:rsidRDefault="00786570" w:rsidP="00786570">
      <w:pPr>
        <w:kinsoku w:val="0"/>
        <w:overflowPunct w:val="0"/>
        <w:autoSpaceDE w:val="0"/>
        <w:autoSpaceDN w:val="0"/>
        <w:adjustRightInd w:val="0"/>
        <w:snapToGrid w:val="0"/>
        <w:ind w:firstLineChars="200" w:firstLine="482"/>
        <w:textAlignment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29" w:name="OLE_LINK55"/>
      <w:r w:rsidRPr="0078657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78657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78657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5A5BE6" w:rsidRPr="00786570">
        <w:rPr>
          <w:rFonts w:ascii="Times New Roman" w:eastAsia="宋体" w:hAnsi="Times New Roman" w:cs="Times New Roman"/>
          <w:b/>
          <w:bCs/>
          <w:sz w:val="24"/>
          <w:szCs w:val="24"/>
        </w:rPr>
        <w:t>实验参数设置</w:t>
      </w:r>
    </w:p>
    <w:bookmarkEnd w:id="29"/>
    <w:p w14:paraId="21351CA7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D990518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实验参数按模型结构、训练过程与评估过程分组，如表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3-1 </w:t>
      </w:r>
      <w:r w:rsidRPr="005A5BE6">
        <w:rPr>
          <w:rFonts w:ascii="Times New Roman" w:eastAsia="宋体" w:hAnsi="Times New Roman" w:cs="Times New Roman"/>
          <w:sz w:val="24"/>
          <w:szCs w:val="24"/>
        </w:rPr>
        <w:t>所示。所有参数在交叉验证前固定，不随折调整。</w:t>
      </w:r>
    </w:p>
    <w:p w14:paraId="426515B4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3AFE65C5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>**</w:t>
      </w:r>
      <w:r w:rsidRPr="005A5BE6">
        <w:rPr>
          <w:rFonts w:ascii="Times New Roman" w:eastAsia="宋体" w:hAnsi="Times New Roman" w:cs="Times New Roman"/>
          <w:sz w:val="24"/>
          <w:szCs w:val="24"/>
        </w:rPr>
        <w:t>表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3-1 </w:t>
      </w:r>
      <w:r w:rsidRPr="005A5BE6">
        <w:rPr>
          <w:rFonts w:ascii="Times New Roman" w:eastAsia="宋体" w:hAnsi="Times New Roman" w:cs="Times New Roman"/>
          <w:sz w:val="24"/>
          <w:szCs w:val="24"/>
        </w:rPr>
        <w:t>实验参数设置</w:t>
      </w:r>
      <w:r w:rsidRPr="005A5BE6">
        <w:rPr>
          <w:rFonts w:ascii="Times New Roman" w:eastAsia="宋体" w:hAnsi="Times New Roman" w:cs="Times New Roman"/>
          <w:sz w:val="24"/>
          <w:szCs w:val="24"/>
        </w:rPr>
        <w:t>**</w:t>
      </w:r>
    </w:p>
    <w:p w14:paraId="4C930611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3F5C894D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分组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参数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设置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</w:t>
      </w:r>
    </w:p>
    <w:p w14:paraId="5C0C219E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>|---|---|---|</w:t>
      </w:r>
    </w:p>
    <w:p w14:paraId="587291A6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TCN </w:t>
      </w:r>
      <w:r w:rsidRPr="005A5BE6">
        <w:rPr>
          <w:rFonts w:ascii="Times New Roman" w:eastAsia="宋体" w:hAnsi="Times New Roman" w:cs="Times New Roman"/>
          <w:sz w:val="24"/>
          <w:szCs w:val="24"/>
        </w:rPr>
        <w:t>隐藏维度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$H$ | 96 |</w:t>
      </w:r>
    </w:p>
    <w:p w14:paraId="3E4A72AF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低秩交互维度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$R$ | 32 |</w:t>
      </w:r>
    </w:p>
    <w:p w14:paraId="491E7432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融合层维度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$H_s$ | 128 |</w:t>
      </w:r>
    </w:p>
    <w:p w14:paraId="305C8D17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TCN </w:t>
      </w:r>
      <w:r w:rsidRPr="005A5BE6">
        <w:rPr>
          <w:rFonts w:ascii="Times New Roman" w:eastAsia="宋体" w:hAnsi="Times New Roman" w:cs="Times New Roman"/>
          <w:sz w:val="24"/>
          <w:szCs w:val="24"/>
        </w:rPr>
        <w:t>卷积块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两层深度可分离空洞卷积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</w:t>
      </w:r>
    </w:p>
    <w:p w14:paraId="699D668C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卷积核宽度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3 |</w:t>
      </w:r>
    </w:p>
    <w:p w14:paraId="5673F5BB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膨胀率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1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2 |</w:t>
      </w:r>
    </w:p>
    <w:p w14:paraId="39A6DDDA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Dropout </w:t>
      </w:r>
      <w:r w:rsidRPr="005A5BE6">
        <w:rPr>
          <w:rFonts w:ascii="Times New Roman" w:eastAsia="宋体" w:hAnsi="Times New Roman" w:cs="Times New Roman"/>
          <w:sz w:val="24"/>
          <w:szCs w:val="24"/>
        </w:rPr>
        <w:t>比例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0.35 |</w:t>
      </w:r>
    </w:p>
    <w:p w14:paraId="5199C2A5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模型结构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回归输出缩放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$s_{\max}$ | 3.0 |</w:t>
      </w:r>
    </w:p>
    <w:p w14:paraId="12CD149A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最大训练轮数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40 |</w:t>
      </w:r>
    </w:p>
    <w:p w14:paraId="609C178F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早停耐心值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8 |</w:t>
      </w:r>
    </w:p>
    <w:p w14:paraId="5F40AAF4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批大小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32 |</w:t>
      </w:r>
    </w:p>
    <w:p w14:paraId="4EEB42F5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初始学习率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$1\times 10^{-3}$ |</w:t>
      </w:r>
    </w:p>
    <w:p w14:paraId="3274958F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优化器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AdamW |</w:t>
      </w:r>
    </w:p>
    <w:p w14:paraId="3D9A5FA6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权重衰减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$1\times 10^{-4}$ |</w:t>
      </w:r>
    </w:p>
    <w:p w14:paraId="66542ED5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学习率调度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余弦退火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</w:t>
      </w:r>
    </w:p>
    <w:p w14:paraId="46957ED0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梯度裁剪范数上限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1.0 |</w:t>
      </w:r>
    </w:p>
    <w:p w14:paraId="702EDECE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回归损失权重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$\lambda_{\mathrm{reg}}$ | 0.5 |</w:t>
      </w:r>
    </w:p>
    <w:p w14:paraId="51267E98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训练过程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标签平滑系数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$\epsilon$ | 0.05 |</w:t>
      </w:r>
    </w:p>
    <w:p w14:paraId="4CD36D80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评估过程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随机种子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42 |</w:t>
      </w:r>
    </w:p>
    <w:p w14:paraId="661CB0FF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评估过程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请求交叉验证折数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5 |</w:t>
      </w:r>
    </w:p>
    <w:p w14:paraId="75BF1D3F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| </w:t>
      </w:r>
      <w:r w:rsidRPr="005A5BE6">
        <w:rPr>
          <w:rFonts w:ascii="Times New Roman" w:eastAsia="宋体" w:hAnsi="Times New Roman" w:cs="Times New Roman"/>
          <w:sz w:val="24"/>
          <w:szCs w:val="24"/>
        </w:rPr>
        <w:t>评估过程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</w:t>
      </w:r>
      <w:r w:rsidRPr="005A5BE6">
        <w:rPr>
          <w:rFonts w:ascii="Times New Roman" w:eastAsia="宋体" w:hAnsi="Times New Roman" w:cs="Times New Roman"/>
          <w:sz w:val="24"/>
          <w:szCs w:val="24"/>
        </w:rPr>
        <w:t>解释忠实性抽样比例</w:t>
      </w: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 | 10%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20%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30%</w:t>
      </w:r>
      <w:r w:rsidRPr="005A5BE6">
        <w:rPr>
          <w:rFonts w:ascii="Times New Roman" w:eastAsia="宋体" w:hAnsi="Times New Roman" w:cs="Times New Roman"/>
          <w:sz w:val="24"/>
          <w:szCs w:val="24"/>
        </w:rPr>
        <w:t>、</w:t>
      </w:r>
      <w:r w:rsidRPr="005A5BE6">
        <w:rPr>
          <w:rFonts w:ascii="Times New Roman" w:eastAsia="宋体" w:hAnsi="Times New Roman" w:cs="Times New Roman"/>
          <w:sz w:val="24"/>
          <w:szCs w:val="24"/>
        </w:rPr>
        <w:t>50% |</w:t>
      </w:r>
    </w:p>
    <w:p w14:paraId="3FD1E855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2CAD4D3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>---</w:t>
      </w:r>
    </w:p>
    <w:p w14:paraId="6A539B96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484A9ED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/>
          <w:sz w:val="24"/>
          <w:szCs w:val="24"/>
        </w:rPr>
        <w:t xml:space="preserve">## 3.8.5 </w:t>
      </w:r>
      <w:r w:rsidRPr="005A5BE6">
        <w:rPr>
          <w:rFonts w:ascii="Times New Roman" w:eastAsia="宋体" w:hAnsi="Times New Roman" w:cs="Times New Roman"/>
          <w:sz w:val="24"/>
          <w:szCs w:val="24"/>
        </w:rPr>
        <w:t>结果有效性说明</w:t>
      </w:r>
    </w:p>
    <w:p w14:paraId="1077BA2C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C2DF1FD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本实验方案将训练集与验证集合并后进行交叉验证，因此交叉验证结果应表述为“开发集分层交叉验证折外结果”，不应表述为独立固定验证集结果。此外，每折验证部分既用于检查点选择、也用于该折性能统计，所得交叉验证性能可能存在选择偏差。</w:t>
      </w:r>
    </w:p>
    <w:p w14:paraId="69A9661A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2BEE291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A5BE6">
        <w:rPr>
          <w:rFonts w:ascii="Times New Roman" w:eastAsia="宋体" w:hAnsi="Times New Roman" w:cs="Times New Roman" w:hint="eastAsia"/>
          <w:sz w:val="24"/>
          <w:szCs w:val="24"/>
        </w:rPr>
        <w:t>若研究目标是获得无偏的交叉验证性能估计，应将检查点选择与外层评估分离，例如采用嵌套交叉验证；若需要独立验证集结果，应保留固定验证集，并仅在训练集内部完成交叉验证。无论采用哪种方案，测试集都应保持独立，只在最终模型确定后进行一次性评估。</w:t>
      </w:r>
    </w:p>
    <w:p w14:paraId="10069677" w14:textId="77777777" w:rsidR="005A5BE6" w:rsidRPr="005A5BE6" w:rsidRDefault="005A5BE6" w:rsidP="005A5BE6">
      <w:pPr>
        <w:kinsoku w:val="0"/>
        <w:overflowPunct w:val="0"/>
        <w:autoSpaceDE w:val="0"/>
        <w:autoSpaceDN w:val="0"/>
        <w:adjustRightInd w:val="0"/>
        <w:snapToGrid w:val="0"/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sectPr w:rsidR="005A5BE6" w:rsidRPr="005A5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FD71" w14:textId="77777777" w:rsidR="00056402" w:rsidRDefault="00056402" w:rsidP="000E14D9">
      <w:r>
        <w:separator/>
      </w:r>
    </w:p>
  </w:endnote>
  <w:endnote w:type="continuationSeparator" w:id="0">
    <w:p w14:paraId="003D6264" w14:textId="77777777" w:rsidR="00056402" w:rsidRDefault="00056402" w:rsidP="000E1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2D7D" w14:textId="77777777" w:rsidR="00056402" w:rsidRDefault="00056402" w:rsidP="000E14D9">
      <w:r>
        <w:separator/>
      </w:r>
    </w:p>
  </w:footnote>
  <w:footnote w:type="continuationSeparator" w:id="0">
    <w:p w14:paraId="4F59EB86" w14:textId="77777777" w:rsidR="00056402" w:rsidRDefault="00056402" w:rsidP="000E1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E8"/>
    <w:rsid w:val="00011587"/>
    <w:rsid w:val="000319DE"/>
    <w:rsid w:val="00056402"/>
    <w:rsid w:val="000B534B"/>
    <w:rsid w:val="000E14D9"/>
    <w:rsid w:val="00182AEC"/>
    <w:rsid w:val="00242E62"/>
    <w:rsid w:val="003551CE"/>
    <w:rsid w:val="003C1092"/>
    <w:rsid w:val="00411411"/>
    <w:rsid w:val="0042470E"/>
    <w:rsid w:val="004A5294"/>
    <w:rsid w:val="004B32A2"/>
    <w:rsid w:val="005A5BE6"/>
    <w:rsid w:val="00786570"/>
    <w:rsid w:val="007C6C6A"/>
    <w:rsid w:val="008048D8"/>
    <w:rsid w:val="00833105"/>
    <w:rsid w:val="00860F30"/>
    <w:rsid w:val="008909A6"/>
    <w:rsid w:val="008D6114"/>
    <w:rsid w:val="009B2990"/>
    <w:rsid w:val="00A87D3F"/>
    <w:rsid w:val="00B73B88"/>
    <w:rsid w:val="00C321E7"/>
    <w:rsid w:val="00CC6610"/>
    <w:rsid w:val="00D35E29"/>
    <w:rsid w:val="00D37881"/>
    <w:rsid w:val="00D8278D"/>
    <w:rsid w:val="00D86A84"/>
    <w:rsid w:val="00DE296E"/>
    <w:rsid w:val="00DE3CE0"/>
    <w:rsid w:val="00E257DF"/>
    <w:rsid w:val="00E268E8"/>
    <w:rsid w:val="00E854BF"/>
    <w:rsid w:val="00F8541E"/>
    <w:rsid w:val="00F9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88B74"/>
  <w15:chartTrackingRefBased/>
  <w15:docId w15:val="{E84D7D08-BE1D-417C-962B-F2221BC8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68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6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8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8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8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8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8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8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8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8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6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8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8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68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8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8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8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8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8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8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8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8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8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8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8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68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268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E268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">
    <w:name w:val="katex"/>
    <w:basedOn w:val="a0"/>
    <w:rsid w:val="00E268E8"/>
  </w:style>
  <w:style w:type="character" w:styleId="af">
    <w:name w:val="Strong"/>
    <w:basedOn w:val="a0"/>
    <w:uiPriority w:val="22"/>
    <w:qFormat/>
    <w:rsid w:val="00E268E8"/>
    <w:rPr>
      <w:b/>
      <w:bCs/>
    </w:rPr>
  </w:style>
  <w:style w:type="character" w:styleId="af0">
    <w:name w:val="Placeholder Text"/>
    <w:basedOn w:val="a0"/>
    <w:uiPriority w:val="99"/>
    <w:semiHidden/>
    <w:rsid w:val="00860F30"/>
    <w:rPr>
      <w:color w:val="666666"/>
    </w:rPr>
  </w:style>
  <w:style w:type="paragraph" w:styleId="af1">
    <w:name w:val="header"/>
    <w:basedOn w:val="a"/>
    <w:link w:val="af2"/>
    <w:uiPriority w:val="99"/>
    <w:unhideWhenUsed/>
    <w:rsid w:val="000E1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E14D9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E1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E14D9"/>
    <w:rPr>
      <w:sz w:val="18"/>
      <w:szCs w:val="18"/>
    </w:rPr>
  </w:style>
  <w:style w:type="paragraph" w:customStyle="1" w:styleId="af5">
    <w:name w:val="公式及编号"/>
    <w:next w:val="a"/>
    <w:qFormat/>
    <w:rsid w:val="000E14D9"/>
    <w:pPr>
      <w:tabs>
        <w:tab w:val="center" w:pos="4536"/>
        <w:tab w:val="right" w:pos="9072"/>
      </w:tabs>
      <w:spacing w:line="360" w:lineRule="auto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58" Type="http://schemas.openxmlformats.org/officeDocument/2006/relationships/image" Target="media/image127.wmf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59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fontTable" Target="fontTable.xml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wmf"/><Relationship Id="rId261" Type="http://schemas.openxmlformats.org/officeDocument/2006/relationships/theme" Target="theme/theme1.xml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5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webSettings" Target="webSetting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6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1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4" Type="http://schemas.openxmlformats.org/officeDocument/2006/relationships/footnotes" Target="footnote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6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2830</Words>
  <Characters>5011</Characters>
  <Application>Microsoft Office Word</Application>
  <DocSecurity>0</DocSecurity>
  <Lines>250</Lines>
  <Paragraphs>237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李</dc:creator>
  <cp:keywords/>
  <dc:description/>
  <cp:lastModifiedBy>李 李</cp:lastModifiedBy>
  <cp:revision>2</cp:revision>
  <dcterms:created xsi:type="dcterms:W3CDTF">2026-09-25T10:29:00Z</dcterms:created>
  <dcterms:modified xsi:type="dcterms:W3CDTF">2026-09-26T06:30:00Z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