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2.6666666666665"/>
        <w:gridCol w:w="3402.6666666666665"/>
        <w:gridCol w:w="3402.6666666666665"/>
        <w:tblGridChange w:id="0">
          <w:tblGrid>
            <w:gridCol w:w="3402.6666666666665"/>
            <w:gridCol w:w="3402.6666666666665"/>
            <w:gridCol w:w="3402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Midterm test No. 1</w:t>
      </w:r>
    </w:p>
    <w:p w:rsidR="00000000" w:rsidDel="00000000" w:rsidP="00000000" w:rsidRDefault="00000000" w:rsidRPr="00000000" w14:paraId="00000007">
      <w:pPr>
        <w:pStyle w:val="Heading3"/>
        <w:pageBreakBefore w:val="0"/>
        <w:jc w:val="center"/>
        <w:rPr/>
      </w:pPr>
      <w:bookmarkStart w:colFirst="0" w:colLast="0" w:name="_50mda4whyfvt" w:id="0"/>
      <w:bookmarkEnd w:id="0"/>
      <w:r w:rsidDel="00000000" w:rsidR="00000000" w:rsidRPr="00000000">
        <w:rPr>
          <w:rtl w:val="0"/>
        </w:rPr>
        <w:t xml:space="preserve">28 / 03 / 2022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Please answer all questions below and submit this document in </w:t>
      </w:r>
      <w:r w:rsidDel="00000000" w:rsidR="00000000" w:rsidRPr="00000000">
        <w:rPr>
          <w:b w:val="1"/>
          <w:color w:val="ff0000"/>
          <w:rtl w:val="0"/>
        </w:rPr>
        <w:t xml:space="preserve">PDF format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12:30 - 11 April 2022 </w:t>
      </w:r>
      <w:r w:rsidDel="00000000" w:rsidR="00000000" w:rsidRPr="00000000">
        <w:rPr>
          <w:rtl w:val="0"/>
        </w:rPr>
        <w:t xml:space="preserve">(two weeks after) to </w:t>
      </w:r>
      <w:r w:rsidDel="00000000" w:rsidR="00000000" w:rsidRPr="00000000">
        <w:rPr>
          <w:b w:val="1"/>
          <w:rtl w:val="0"/>
        </w:rPr>
        <w:t xml:space="preserve">damiano.piovesan@unipd.it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Each student is assigned a different </w:t>
      </w:r>
      <w:r w:rsidDel="00000000" w:rsidR="00000000" w:rsidRPr="00000000">
        <w:rPr>
          <w:b w:val="1"/>
          <w:rtl w:val="0"/>
        </w:rPr>
        <w:t xml:space="preserve">protein structure (PDB ID)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entire exercise is based on the analysis of that structure. </w:t>
      </w:r>
      <w:r w:rsidDel="00000000" w:rsidR="00000000" w:rsidRPr="00000000">
        <w:rPr>
          <w:rtl w:val="0"/>
        </w:rPr>
        <w:t xml:space="preserve">Please add your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university ID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assignment file</w:t>
      </w:r>
      <w:r w:rsidDel="00000000" w:rsidR="00000000" w:rsidRPr="00000000">
        <w:rPr>
          <w:rtl w:val="0"/>
        </w:rPr>
        <w:t xml:space="preserve"> here which contains a list of PDB IDs. </w:t>
      </w:r>
      <w:r w:rsidDel="00000000" w:rsidR="00000000" w:rsidRPr="00000000">
        <w:rPr>
          <w:b w:val="1"/>
          <w:color w:val="ff0000"/>
          <w:rtl w:val="0"/>
        </w:rPr>
        <w:t xml:space="preserve">Assignment file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ageBreakBefore w:val="0"/>
        <w:rPr/>
      </w:pPr>
      <w:bookmarkStart w:colFirst="0" w:colLast="0" w:name="_8mmvtinrhfqd" w:id="1"/>
      <w:bookmarkEnd w:id="1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Answer the following questions concisely (</w:t>
      </w:r>
      <w:r w:rsidDel="00000000" w:rsidR="00000000" w:rsidRPr="00000000">
        <w:rPr>
          <w:b w:val="1"/>
          <w:color w:val="ff0000"/>
          <w:rtl w:val="0"/>
        </w:rPr>
        <w:t xml:space="preserve">max 500 words in total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an ionic bond and a covalent bond?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weak and strong acid?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isoelectric point of a protein?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“native conformation” of a protein?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the asymmetric unit and the biological entity of a PDB structure?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“missing residues” in a PDB structure?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Download the assigned PDB structure and create a new file removing non relevant chains (if it is a complex), solvent molecules and cofactors. For each question </w:t>
      </w:r>
      <w:r w:rsidDel="00000000" w:rsidR="00000000" w:rsidRPr="00000000">
        <w:rPr>
          <w:b w:val="1"/>
          <w:rtl w:val="0"/>
        </w:rPr>
        <w:t xml:space="preserve">concisely explain all passages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color w:val="ff0000"/>
          <w:rtl w:val="0"/>
        </w:rPr>
        <w:t xml:space="preserve">max 5 rows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necessary to reproduce the results (e.g. parameters, database queries, algorithms, etc.). Optionally, if relevant, you can provide source code (not necessary).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a heatmap representing distances between beta-carbons (CB), consider alpha-carbons when the CB is missing, i.e. for proline. Provide residue indexes along the axes.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contacts map from the matrix above considering a distance threshold of 5 Å.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Report the number of residues in contacts for different ranges of sequence separation. Consider the following intervals [0,6], [7,12] and [13,24] and [25,∞].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the Ramachandran plot of your protein.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residues are Ramachandran outliers? Consider the Ramachandran regions as shown during the practicals.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849.5999999999999" w:left="849.5999999999999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exKhGl-g_UV3n0gkncbXQwkc-C4sAUCeXMZTIUXo2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