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82DEB" w14:textId="77777777" w:rsidR="00F009D4" w:rsidRPr="00F009D4" w:rsidRDefault="00F009D4" w:rsidP="00F009D4">
      <w:pPr>
        <w:widowControl/>
        <w:jc w:val="center"/>
        <w:rPr>
          <w:bCs w:val="0"/>
          <w:sz w:val="44"/>
          <w:szCs w:val="44"/>
          <w14:ligatures w14:val="none"/>
        </w:rPr>
      </w:pPr>
      <w:bookmarkStart w:id="0" w:name="_Toc72324813"/>
      <w:bookmarkStart w:id="1" w:name="_Toc72325727"/>
      <w:bookmarkStart w:id="2" w:name="_Toc72326081"/>
      <w:bookmarkStart w:id="3" w:name="_Toc72552926"/>
      <w:bookmarkStart w:id="4" w:name="_Toc73366742"/>
      <w:bookmarkStart w:id="5" w:name="_Toc73367175"/>
      <w:bookmarkStart w:id="6" w:name="_Toc74301511"/>
      <w:bookmarkStart w:id="7" w:name="_Toc74367034"/>
      <w:bookmarkStart w:id="8" w:name="_Toc74398179"/>
      <w:bookmarkStart w:id="9" w:name="_Toc74457222"/>
      <w:bookmarkStart w:id="10" w:name="_Toc74733152"/>
      <w:bookmarkStart w:id="11" w:name="_Toc74921405"/>
      <w:r w:rsidRPr="00F009D4">
        <w:rPr>
          <w:rFonts w:hint="eastAsia"/>
          <w:bCs w:val="0"/>
          <w:sz w:val="44"/>
          <w:szCs w:val="44"/>
          <w14:ligatures w14:val="none"/>
        </w:rPr>
        <w:t>青年群体社会流动预期的影响因素与变迁</w:t>
      </w:r>
    </w:p>
    <w:p w14:paraId="0A565C80" w14:textId="77777777" w:rsidR="00F009D4" w:rsidRPr="00F009D4" w:rsidRDefault="00F009D4" w:rsidP="00F009D4">
      <w:pPr>
        <w:widowControl/>
        <w:jc w:val="center"/>
        <w:rPr>
          <w:bCs w:val="0"/>
          <w:sz w:val="44"/>
          <w:szCs w:val="44"/>
          <w14:ligatures w14:val="none"/>
        </w:rPr>
      </w:pPr>
      <w:r w:rsidRPr="00F009D4">
        <w:rPr>
          <w:rFonts w:hint="eastAsia"/>
          <w:bCs w:val="0"/>
          <w:sz w:val="44"/>
          <w:szCs w:val="44"/>
          <w14:ligatures w14:val="none"/>
        </w:rPr>
        <w:t>——基于机器学习特征重要性的归纳</w:t>
      </w:r>
    </w:p>
    <w:p w14:paraId="2E2762F5" w14:textId="77777777" w:rsidR="00F009D4" w:rsidRPr="00F009D4" w:rsidRDefault="00F009D4" w:rsidP="00F009D4">
      <w:pPr>
        <w:widowControl/>
        <w:jc w:val="center"/>
        <w:rPr>
          <w:bCs w:val="0"/>
          <w:sz w:val="44"/>
          <w:szCs w:val="44"/>
          <w14:ligatures w14:val="none"/>
        </w:rPr>
      </w:pPr>
    </w:p>
    <w:p w14:paraId="50169E3E" w14:textId="77777777" w:rsidR="0046218D" w:rsidRPr="00F009D4" w:rsidRDefault="0046218D" w:rsidP="0046218D">
      <w:pPr>
        <w:widowControl/>
        <w:jc w:val="center"/>
        <w:rPr>
          <w:rFonts w:ascii="楷体" w:eastAsia="楷体" w:hAnsi="楷体" w:hint="eastAsia"/>
          <w:bCs w:val="0"/>
          <w:sz w:val="44"/>
          <w:szCs w:val="44"/>
          <w14:ligatures w14:val="none"/>
        </w:rPr>
      </w:pPr>
      <w:r w:rsidRPr="00F009D4">
        <w:rPr>
          <w:rFonts w:ascii="楷体" w:eastAsia="楷体" w:hAnsi="楷体" w:hint="eastAsia"/>
          <w:b/>
          <w:sz w:val="24"/>
          <w:szCs w:val="22"/>
          <w14:ligatures w14:val="none"/>
        </w:rPr>
        <w:t>赵娄越</w:t>
      </w:r>
      <w:r w:rsidRPr="00F009D4">
        <w:rPr>
          <w:rFonts w:ascii="楷体" w:eastAsia="楷体" w:hAnsi="楷体" w:hint="eastAsia"/>
          <w:bCs w:val="0"/>
          <w:sz w:val="24"/>
          <w:szCs w:val="22"/>
          <w14:ligatures w14:val="none"/>
        </w:rPr>
        <w:t>（南京大学社会学院社会学专业，硕士研究生，</w:t>
      </w:r>
      <w:hyperlink r:id="rId8" w:history="1">
        <w:r w:rsidRPr="00F009D4">
          <w:rPr>
            <w:rFonts w:hint="eastAsia"/>
            <w:bCs w:val="0"/>
            <w:sz w:val="24"/>
            <w:szCs w:val="22"/>
            <w14:ligatures w14:val="none"/>
          </w:rPr>
          <w:t>243742537@qq.com</w:t>
        </w:r>
      </w:hyperlink>
      <w:r w:rsidRPr="0046218D">
        <w:rPr>
          <w:rFonts w:hint="eastAsia"/>
          <w:bCs w:val="0"/>
          <w:sz w:val="24"/>
          <w:szCs w:val="22"/>
          <w14:ligatures w14:val="none"/>
        </w:rPr>
        <w:t>，</w:t>
      </w:r>
      <w:r w:rsidRPr="0046218D">
        <w:rPr>
          <w:rFonts w:hint="eastAsia"/>
          <w:bCs w:val="0"/>
          <w:sz w:val="24"/>
          <w:szCs w:val="22"/>
          <w14:ligatures w14:val="none"/>
        </w:rPr>
        <w:t>18061231632</w:t>
      </w:r>
      <w:r w:rsidRPr="00F009D4">
        <w:rPr>
          <w:rFonts w:ascii="楷体" w:eastAsia="楷体" w:hAnsi="楷体" w:hint="eastAsia"/>
          <w:bCs w:val="0"/>
          <w:sz w:val="24"/>
          <w:szCs w:val="22"/>
          <w14:ligatures w14:val="none"/>
        </w:rPr>
        <w:t>）</w:t>
      </w:r>
    </w:p>
    <w:p w14:paraId="380C1D48" w14:textId="30C90BDE" w:rsidR="00F009D4" w:rsidRPr="00F009D4" w:rsidRDefault="00F009D4" w:rsidP="00F009D4">
      <w:pPr>
        <w:widowControl/>
        <w:jc w:val="center"/>
        <w:rPr>
          <w:rFonts w:ascii="楷体" w:eastAsia="楷体" w:hAnsi="楷体" w:hint="eastAsia"/>
          <w:bCs w:val="0"/>
          <w:sz w:val="24"/>
          <w:szCs w:val="22"/>
          <w14:ligatures w14:val="none"/>
        </w:rPr>
      </w:pPr>
      <w:r w:rsidRPr="00F009D4">
        <w:rPr>
          <w:rFonts w:ascii="楷体" w:eastAsia="楷体" w:hAnsi="楷体" w:hint="eastAsia"/>
          <w:b/>
          <w:sz w:val="24"/>
          <w:szCs w:val="22"/>
          <w14:ligatures w14:val="none"/>
        </w:rPr>
        <w:t>叶茂鑫</w:t>
      </w:r>
      <w:r w:rsidRPr="00F009D4">
        <w:rPr>
          <w:rFonts w:ascii="楷体" w:eastAsia="楷体" w:hAnsi="楷体" w:hint="eastAsia"/>
          <w:bCs w:val="0"/>
          <w:sz w:val="24"/>
          <w:szCs w:val="22"/>
          <w14:ligatures w14:val="none"/>
        </w:rPr>
        <w:t>（东南大学人文学院社会学系，副教授，</w:t>
      </w:r>
      <w:hyperlink r:id="rId9" w:history="1">
        <w:r w:rsidRPr="00F009D4">
          <w:rPr>
            <w:bCs w:val="0"/>
            <w:sz w:val="24"/>
            <w:szCs w:val="22"/>
            <w14:ligatures w14:val="none"/>
          </w:rPr>
          <w:t>ye_maoxin@seu.edu.cn</w:t>
        </w:r>
      </w:hyperlink>
      <w:r w:rsidRPr="00F009D4">
        <w:rPr>
          <w:rFonts w:hint="eastAsia"/>
          <w:bCs w:val="0"/>
          <w:sz w:val="24"/>
          <w:szCs w:val="22"/>
          <w14:ligatures w14:val="none"/>
        </w:rPr>
        <w:t>，</w:t>
      </w:r>
      <w:r w:rsidR="002C49EC">
        <w:rPr>
          <w:rFonts w:hint="eastAsia"/>
          <w:bCs w:val="0"/>
          <w:sz w:val="24"/>
          <w:szCs w:val="22"/>
          <w14:ligatures w14:val="none"/>
        </w:rPr>
        <w:t>18111239705</w:t>
      </w:r>
      <w:r w:rsidRPr="00F009D4">
        <w:rPr>
          <w:rFonts w:hint="eastAsia"/>
          <w:bCs w:val="0"/>
          <w:sz w:val="24"/>
          <w:szCs w:val="22"/>
          <w14:ligatures w14:val="none"/>
        </w:rPr>
        <w:t xml:space="preserve"> </w:t>
      </w:r>
      <w:r w:rsidRPr="00F009D4">
        <w:rPr>
          <w:rFonts w:ascii="楷体" w:eastAsia="楷体" w:hAnsi="楷体" w:hint="eastAsia"/>
          <w:bCs w:val="0"/>
          <w:sz w:val="24"/>
          <w:szCs w:val="22"/>
          <w14:ligatures w14:val="none"/>
        </w:rPr>
        <w:t xml:space="preserve">） </w:t>
      </w:r>
    </w:p>
    <w:p w14:paraId="0A62CA43" w14:textId="77777777" w:rsidR="00F009D4" w:rsidRPr="00F009D4" w:rsidRDefault="00F009D4" w:rsidP="00F009D4">
      <w:pPr>
        <w:widowControl/>
        <w:jc w:val="center"/>
        <w:rPr>
          <w:bCs w:val="0"/>
          <w:sz w:val="44"/>
          <w:szCs w:val="44"/>
          <w14:ligatures w14:val="none"/>
        </w:rPr>
      </w:pPr>
    </w:p>
    <w:p w14:paraId="0AF61D1F" w14:textId="77777777" w:rsidR="00F009D4" w:rsidRPr="00F009D4" w:rsidRDefault="00F009D4" w:rsidP="00F009D4">
      <w:pPr>
        <w:widowControl/>
        <w:ind w:firstLine="880"/>
        <w:jc w:val="center"/>
        <w:rPr>
          <w:bCs w:val="0"/>
          <w:sz w:val="44"/>
          <w:szCs w:val="44"/>
          <w14:ligatures w14:val="none"/>
        </w:rPr>
      </w:pPr>
    </w:p>
    <w:p w14:paraId="1EC7EB41" w14:textId="77777777" w:rsidR="00F009D4" w:rsidRPr="00F009D4" w:rsidRDefault="00F009D4" w:rsidP="00F009D4">
      <w:pPr>
        <w:widowControl/>
        <w:ind w:firstLine="880"/>
        <w:jc w:val="center"/>
        <w:rPr>
          <w:bCs w:val="0"/>
          <w:sz w:val="44"/>
          <w:szCs w:val="44"/>
          <w14:ligatures w14:val="none"/>
        </w:rPr>
      </w:pPr>
    </w:p>
    <w:p w14:paraId="7698F0E8" w14:textId="77777777" w:rsidR="00F009D4" w:rsidRPr="00F009D4" w:rsidRDefault="00F009D4" w:rsidP="00F009D4">
      <w:pPr>
        <w:widowControl/>
        <w:jc w:val="center"/>
        <w:rPr>
          <w:rFonts w:ascii="思源宋体 CN Heavy" w:eastAsia="思源宋体 CN Heavy" w:hAnsi="思源宋体 CN Heavy" w:cs="思源宋体 CN Heavy" w:hint="eastAsia"/>
          <w:bCs w:val="0"/>
          <w:spacing w:val="28"/>
          <w:sz w:val="60"/>
          <w:szCs w:val="60"/>
          <w14:ligatures w14:val="none"/>
        </w:rPr>
      </w:pPr>
    </w:p>
    <w:p w14:paraId="645EDB61" w14:textId="77777777" w:rsidR="00F009D4" w:rsidRPr="00F009D4" w:rsidRDefault="00F009D4" w:rsidP="00F009D4">
      <w:pPr>
        <w:widowControl/>
        <w:adjustRightInd w:val="0"/>
        <w:spacing w:line="300" w:lineRule="auto"/>
        <w:jc w:val="center"/>
        <w:rPr>
          <w:rFonts w:ascii="宋体" w:hAnsi="Courier New" w:cs="Courier New"/>
          <w:bCs w:val="0"/>
          <w:sz w:val="24"/>
          <w:szCs w:val="21"/>
          <w14:ligatures w14:val="none"/>
        </w:rPr>
      </w:pPr>
    </w:p>
    <w:p w14:paraId="2613160B" w14:textId="77777777" w:rsidR="00F009D4" w:rsidRPr="00F009D4" w:rsidRDefault="00F009D4" w:rsidP="00F009D4">
      <w:pPr>
        <w:widowControl/>
        <w:adjustRightInd w:val="0"/>
        <w:spacing w:line="300" w:lineRule="auto"/>
        <w:jc w:val="center"/>
        <w:rPr>
          <w:rFonts w:ascii="宋体" w:hAnsi="Courier New" w:cs="Courier New"/>
          <w:bCs w:val="0"/>
          <w:sz w:val="24"/>
          <w:szCs w:val="21"/>
          <w14:ligatures w14:val="none"/>
        </w:rPr>
      </w:pPr>
    </w:p>
    <w:p w14:paraId="45417CDC" w14:textId="77777777" w:rsidR="00F009D4" w:rsidRPr="00F009D4" w:rsidRDefault="00F009D4" w:rsidP="00F009D4">
      <w:pPr>
        <w:widowControl/>
        <w:adjustRightInd w:val="0"/>
        <w:spacing w:line="300" w:lineRule="auto"/>
        <w:jc w:val="center"/>
        <w:rPr>
          <w:rFonts w:ascii="宋体" w:hAnsi="Courier New" w:cs="Courier New"/>
          <w:bCs w:val="0"/>
          <w:sz w:val="24"/>
          <w:szCs w:val="21"/>
          <w14:ligatures w14:val="none"/>
        </w:rPr>
      </w:pPr>
    </w:p>
    <w:p w14:paraId="7C5FEE18" w14:textId="77777777" w:rsidR="00F009D4" w:rsidRPr="00F009D4" w:rsidRDefault="00F009D4" w:rsidP="00F009D4">
      <w:pPr>
        <w:widowControl/>
        <w:spacing w:line="360" w:lineRule="auto"/>
        <w:ind w:firstLine="480"/>
        <w:jc w:val="center"/>
        <w:rPr>
          <w:bCs w:val="0"/>
          <w:sz w:val="24"/>
          <w:szCs w:val="22"/>
          <w14:ligatures w14:val="none"/>
        </w:rPr>
      </w:pPr>
      <w:r w:rsidRPr="00F009D4">
        <w:rPr>
          <w:rFonts w:hint="eastAsia"/>
          <w:bCs w:val="0"/>
          <w:sz w:val="24"/>
          <w:szCs w:val="22"/>
          <w14:ligatures w14:val="none"/>
        </w:rPr>
        <w:br w:type="page"/>
      </w:r>
    </w:p>
    <w:bookmarkEnd w:id="0"/>
    <w:bookmarkEnd w:id="1"/>
    <w:bookmarkEnd w:id="2"/>
    <w:bookmarkEnd w:id="3"/>
    <w:bookmarkEnd w:id="4"/>
    <w:bookmarkEnd w:id="5"/>
    <w:bookmarkEnd w:id="6"/>
    <w:bookmarkEnd w:id="7"/>
    <w:bookmarkEnd w:id="8"/>
    <w:bookmarkEnd w:id="9"/>
    <w:bookmarkEnd w:id="10"/>
    <w:bookmarkEnd w:id="11"/>
    <w:p w14:paraId="073DF753" w14:textId="77777777" w:rsidR="00F009D4" w:rsidRPr="00F009D4" w:rsidRDefault="00F009D4" w:rsidP="00F009D4">
      <w:pPr>
        <w:widowControl/>
        <w:spacing w:line="360" w:lineRule="auto"/>
        <w:ind w:firstLine="960"/>
        <w:outlineLvl w:val="0"/>
        <w:rPr>
          <w:bCs w:val="0"/>
          <w:sz w:val="32"/>
          <w:szCs w:val="24"/>
          <w14:ligatures w14:val="none"/>
        </w:rPr>
        <w:sectPr w:rsidR="00F009D4" w:rsidRPr="00F009D4" w:rsidSect="00F009D4">
          <w:headerReference w:type="even" r:id="rId10"/>
          <w:headerReference w:type="default" r:id="rId11"/>
          <w:footerReference w:type="even" r:id="rId12"/>
          <w:footerReference w:type="default" r:id="rId13"/>
          <w:headerReference w:type="first" r:id="rId14"/>
          <w:footerReference w:type="first" r:id="rId15"/>
          <w:footnotePr>
            <w:numFmt w:val="decimalEnclosedCircleChinese"/>
          </w:footnotePr>
          <w:pgSz w:w="11906" w:h="16838"/>
          <w:pgMar w:top="1134" w:right="1134" w:bottom="1134" w:left="1134" w:header="851" w:footer="992" w:gutter="284"/>
          <w:pgNumType w:fmt="upperRoman" w:start="1"/>
          <w:cols w:space="425"/>
          <w:docGrid w:type="lines" w:linePitch="312"/>
        </w:sectPr>
      </w:pPr>
    </w:p>
    <w:p w14:paraId="6F45CE24" w14:textId="77777777" w:rsidR="00F009D4" w:rsidRPr="00F009D4" w:rsidRDefault="00F009D4" w:rsidP="00F009D4">
      <w:pPr>
        <w:widowControl/>
        <w:spacing w:line="360" w:lineRule="auto"/>
        <w:ind w:firstLine="420"/>
        <w:rPr>
          <w:rFonts w:ascii="仿宋" w:eastAsia="仿宋" w:hAnsi="仿宋" w:hint="eastAsia"/>
          <w:bCs w:val="0"/>
          <w:sz w:val="24"/>
          <w:szCs w:val="22"/>
          <w14:ligatures w14:val="none"/>
        </w:rPr>
      </w:pPr>
      <w:bookmarkStart w:id="12" w:name="OLE_LINK2"/>
      <w:r w:rsidRPr="00F009D4">
        <w:rPr>
          <w:rFonts w:hint="eastAsia"/>
          <w:b/>
          <w:sz w:val="24"/>
          <w:szCs w:val="22"/>
          <w14:ligatures w14:val="none"/>
        </w:rPr>
        <w:lastRenderedPageBreak/>
        <w:t>摘要：</w:t>
      </w:r>
      <w:r w:rsidRPr="00F009D4">
        <w:rPr>
          <w:rFonts w:ascii="仿宋" w:eastAsia="仿宋" w:hAnsi="仿宋" w:hint="eastAsia"/>
          <w:bCs w:val="0"/>
          <w:sz w:val="24"/>
          <w:szCs w:val="22"/>
          <w14:ligatures w14:val="none"/>
        </w:rPr>
        <w:t>社会流动预期对个体发展以及社会稳定都有着重要的影响。在培养青年群体奋斗观念，推动共同富裕的背景下，研究青年群体社会流动预期的影响因素及其变迁有重要意义。以往研究存在如下不足：多将社会流动预期作为自变量，缺乏对其形成机制的专门探讨；现有理论多关注宏观因素，忽视中微观层面的复杂关系模式；研究方法以演绎范式和广义线性模型为主，可能遗漏重要变量和复杂关系；多基于单一时点数据，缺乏历时性变迁分析。</w:t>
      </w:r>
    </w:p>
    <w:p w14:paraId="6402349C" w14:textId="77777777" w:rsidR="00F009D4" w:rsidRPr="00F009D4" w:rsidRDefault="00F009D4" w:rsidP="00F009D4">
      <w:pPr>
        <w:widowControl/>
        <w:tabs>
          <w:tab w:val="left" w:pos="1194"/>
        </w:tabs>
        <w:spacing w:line="360" w:lineRule="auto"/>
        <w:ind w:firstLine="480"/>
        <w:rPr>
          <w:rFonts w:ascii="仿宋" w:eastAsia="仿宋" w:hAnsi="仿宋" w:hint="eastAsia"/>
          <w:bCs w:val="0"/>
          <w:sz w:val="24"/>
          <w:szCs w:val="22"/>
          <w14:ligatures w14:val="none"/>
        </w:rPr>
      </w:pPr>
      <w:r w:rsidRPr="00F009D4">
        <w:rPr>
          <w:rFonts w:ascii="仿宋" w:eastAsia="仿宋" w:hAnsi="仿宋" w:hint="eastAsia"/>
          <w:bCs w:val="0"/>
          <w:sz w:val="24"/>
          <w:szCs w:val="22"/>
          <w14:ligatures w14:val="none"/>
        </w:rPr>
        <w:t>针对上述问题，本研究基于2010-2021年中国综合社会调查（CGSS）五期混合截面数据，采用机器学习算法与传统logistic回归相结合的方法。通过SHAP值解释、交互效应检测等技术，系统挖掘影响青年（18至45岁）向上流动预期的关键因素及其动态变迁。研究突破传统演绎范式的限制：一方面利用机器学习从142个特征中归纳潜在模式，另一方面通过统计模型验证发现，实现“科学环”的完整闭环。</w:t>
      </w:r>
    </w:p>
    <w:p w14:paraId="43A9367D" w14:textId="77777777" w:rsidR="00F009D4" w:rsidRPr="00F009D4" w:rsidRDefault="00F009D4" w:rsidP="00F009D4">
      <w:pPr>
        <w:widowControl/>
        <w:tabs>
          <w:tab w:val="left" w:pos="1194"/>
        </w:tabs>
        <w:spacing w:line="360" w:lineRule="auto"/>
        <w:ind w:firstLine="480"/>
        <w:rPr>
          <w:rFonts w:ascii="仿宋" w:eastAsia="仿宋" w:hAnsi="仿宋" w:hint="eastAsia"/>
          <w:bCs w:val="0"/>
          <w:sz w:val="24"/>
          <w:szCs w:val="22"/>
          <w14:ligatures w14:val="none"/>
        </w:rPr>
      </w:pPr>
      <w:r w:rsidRPr="00F009D4">
        <w:rPr>
          <w:rFonts w:ascii="仿宋" w:eastAsia="仿宋" w:hAnsi="仿宋" w:hint="eastAsia"/>
          <w:bCs w:val="0"/>
          <w:sz w:val="24"/>
          <w:szCs w:val="22"/>
          <w14:ligatures w14:val="none"/>
        </w:rPr>
        <w:t>本研究重点关注了以往研究忽视的影响因素和关系模式，主要包括：（</w:t>
      </w:r>
      <w:r w:rsidRPr="00F009D4">
        <w:rPr>
          <w:rFonts w:ascii="仿宋" w:eastAsia="仿宋" w:hAnsi="仿宋"/>
          <w:bCs w:val="0"/>
          <w:sz w:val="24"/>
          <w:szCs w:val="22"/>
          <w14:ligatures w14:val="none"/>
        </w:rPr>
        <w:t>1</w:t>
      </w:r>
      <w:r w:rsidRPr="00F009D4">
        <w:rPr>
          <w:rFonts w:ascii="仿宋" w:eastAsia="仿宋" w:hAnsi="仿宋" w:hint="eastAsia"/>
          <w:bCs w:val="0"/>
          <w:sz w:val="24"/>
          <w:szCs w:val="22"/>
          <w14:ligatures w14:val="none"/>
        </w:rPr>
        <w:t>）</w:t>
      </w:r>
      <w:r w:rsidRPr="00F009D4">
        <w:rPr>
          <w:rFonts w:ascii="Cambria Math" w:eastAsia="仿宋" w:hAnsi="Cambria Math" w:cs="Cambria Math"/>
          <w:bCs w:val="0"/>
          <w:sz w:val="24"/>
          <w:szCs w:val="22"/>
          <w14:ligatures w14:val="none"/>
        </w:rPr>
        <w:t>​​</w:t>
      </w:r>
      <w:r w:rsidRPr="00F009D4">
        <w:rPr>
          <w:rFonts w:ascii="仿宋" w:eastAsia="仿宋" w:hAnsi="仿宋" w:cs="宋体" w:hint="eastAsia"/>
          <w:bCs w:val="0"/>
          <w:sz w:val="24"/>
          <w:szCs w:val="22"/>
          <w14:ligatures w14:val="none"/>
        </w:rPr>
        <w:t>年龄分层效应</w:t>
      </w:r>
      <w:r w:rsidRPr="00F009D4">
        <w:rPr>
          <w:rFonts w:ascii="Cambria Math" w:eastAsia="仿宋" w:hAnsi="Cambria Math" w:cs="Cambria Math"/>
          <w:bCs w:val="0"/>
          <w:sz w:val="24"/>
          <w:szCs w:val="22"/>
          <w14:ligatures w14:val="none"/>
        </w:rPr>
        <w:t>​​</w:t>
      </w:r>
      <w:r w:rsidRPr="00F009D4">
        <w:rPr>
          <w:rFonts w:ascii="仿宋" w:eastAsia="仿宋" w:hAnsi="仿宋" w:cs="宋体" w:hint="eastAsia"/>
          <w:bCs w:val="0"/>
          <w:sz w:val="24"/>
          <w:szCs w:val="22"/>
          <w14:ligatures w14:val="none"/>
        </w:rPr>
        <w:t>：年龄增长显著削弱向上流动预期，但向上流动感知能缓解这一消极作用；（</w:t>
      </w:r>
      <w:r w:rsidRPr="00F009D4">
        <w:rPr>
          <w:rFonts w:ascii="仿宋" w:eastAsia="仿宋" w:hAnsi="仿宋"/>
          <w:bCs w:val="0"/>
          <w:sz w:val="24"/>
          <w:szCs w:val="22"/>
          <w14:ligatures w14:val="none"/>
        </w:rPr>
        <w:t>2</w:t>
      </w:r>
      <w:r w:rsidRPr="00F009D4">
        <w:rPr>
          <w:rFonts w:ascii="仿宋" w:eastAsia="仿宋" w:hAnsi="仿宋" w:hint="eastAsia"/>
          <w:bCs w:val="0"/>
          <w:sz w:val="24"/>
          <w:szCs w:val="22"/>
          <w14:ligatures w14:val="none"/>
        </w:rPr>
        <w:t>）</w:t>
      </w:r>
      <w:r w:rsidRPr="00F009D4">
        <w:rPr>
          <w:rFonts w:ascii="Cambria Math" w:eastAsia="仿宋" w:hAnsi="Cambria Math" w:cs="Cambria Math"/>
          <w:bCs w:val="0"/>
          <w:sz w:val="24"/>
          <w:szCs w:val="22"/>
          <w14:ligatures w14:val="none"/>
        </w:rPr>
        <w:t>​​</w:t>
      </w:r>
      <w:r w:rsidRPr="00F009D4">
        <w:rPr>
          <w:rFonts w:ascii="仿宋" w:eastAsia="仿宋" w:hAnsi="仿宋" w:cs="宋体" w:hint="eastAsia"/>
          <w:bCs w:val="0"/>
          <w:sz w:val="24"/>
          <w:szCs w:val="22"/>
          <w14:ligatures w14:val="none"/>
        </w:rPr>
        <w:t>流动感知的双重机制</w:t>
      </w:r>
      <w:r w:rsidRPr="00F009D4">
        <w:rPr>
          <w:rFonts w:ascii="Cambria Math" w:eastAsia="仿宋" w:hAnsi="Cambria Math" w:cs="Cambria Math"/>
          <w:bCs w:val="0"/>
          <w:sz w:val="24"/>
          <w:szCs w:val="22"/>
          <w14:ligatures w14:val="none"/>
        </w:rPr>
        <w:t>​​</w:t>
      </w:r>
      <w:r w:rsidRPr="00F009D4">
        <w:rPr>
          <w:rFonts w:ascii="仿宋" w:eastAsia="仿宋" w:hAnsi="仿宋" w:cs="宋体" w:hint="eastAsia"/>
          <w:bCs w:val="0"/>
          <w:sz w:val="24"/>
          <w:szCs w:val="22"/>
          <w14:ligatures w14:val="none"/>
        </w:rPr>
        <w:t>：向上流动通过自我效能提升产生激励；向下流动则通过相对剥夺触发控制补偿（隧道效应），共同构成“激励</w:t>
      </w:r>
      <w:r w:rsidRPr="00F009D4">
        <w:rPr>
          <w:rFonts w:ascii="仿宋" w:eastAsia="仿宋" w:hAnsi="仿宋"/>
          <w:bCs w:val="0"/>
          <w:sz w:val="24"/>
          <w:szCs w:val="22"/>
          <w14:ligatures w14:val="none"/>
        </w:rPr>
        <w:t>-</w:t>
      </w:r>
      <w:r w:rsidRPr="00F009D4">
        <w:rPr>
          <w:rFonts w:ascii="仿宋" w:eastAsia="仿宋" w:hAnsi="仿宋" w:hint="eastAsia"/>
          <w:bCs w:val="0"/>
          <w:sz w:val="24"/>
          <w:szCs w:val="22"/>
          <w14:ligatures w14:val="none"/>
        </w:rPr>
        <w:t>补偿”模式；（</w:t>
      </w:r>
      <w:r w:rsidRPr="00F009D4">
        <w:rPr>
          <w:rFonts w:ascii="仿宋" w:eastAsia="仿宋" w:hAnsi="仿宋"/>
          <w:bCs w:val="0"/>
          <w:sz w:val="24"/>
          <w:szCs w:val="22"/>
          <w14:ligatures w14:val="none"/>
        </w:rPr>
        <w:t>3</w:t>
      </w:r>
      <w:r w:rsidRPr="00F009D4">
        <w:rPr>
          <w:rFonts w:ascii="仿宋" w:eastAsia="仿宋" w:hAnsi="仿宋" w:hint="eastAsia"/>
          <w:bCs w:val="0"/>
          <w:sz w:val="24"/>
          <w:szCs w:val="22"/>
          <w14:ligatures w14:val="none"/>
        </w:rPr>
        <w:t>）</w:t>
      </w:r>
      <w:r w:rsidRPr="00F009D4">
        <w:rPr>
          <w:rFonts w:ascii="Cambria Math" w:eastAsia="仿宋" w:hAnsi="Cambria Math" w:cs="Cambria Math"/>
          <w:bCs w:val="0"/>
          <w:sz w:val="24"/>
          <w:szCs w:val="22"/>
          <w14:ligatures w14:val="none"/>
        </w:rPr>
        <w:t>​​</w:t>
      </w:r>
      <w:r w:rsidRPr="00F009D4">
        <w:rPr>
          <w:rFonts w:ascii="仿宋" w:eastAsia="仿宋" w:hAnsi="仿宋" w:cs="宋体" w:hint="eastAsia"/>
          <w:bCs w:val="0"/>
          <w:sz w:val="24"/>
          <w:szCs w:val="22"/>
          <w14:ligatures w14:val="none"/>
        </w:rPr>
        <w:t>住房的双重属性</w:t>
      </w:r>
      <w:r w:rsidRPr="00F009D4">
        <w:rPr>
          <w:rFonts w:ascii="Cambria Math" w:eastAsia="仿宋" w:hAnsi="Cambria Math" w:cs="Cambria Math"/>
          <w:bCs w:val="0"/>
          <w:sz w:val="24"/>
          <w:szCs w:val="22"/>
          <w14:ligatures w14:val="none"/>
        </w:rPr>
        <w:t>​​</w:t>
      </w:r>
      <w:r w:rsidRPr="00F009D4">
        <w:rPr>
          <w:rFonts w:ascii="仿宋" w:eastAsia="仿宋" w:hAnsi="仿宋" w:cs="宋体" w:hint="eastAsia"/>
          <w:bCs w:val="0"/>
          <w:sz w:val="24"/>
          <w:szCs w:val="22"/>
          <w14:ligatures w14:val="none"/>
        </w:rPr>
        <w:t>：住房面积与流动预期呈倒</w:t>
      </w:r>
      <w:r w:rsidRPr="00F009D4">
        <w:rPr>
          <w:rFonts w:ascii="仿宋" w:eastAsia="仿宋" w:hAnsi="仿宋"/>
          <w:bCs w:val="0"/>
          <w:sz w:val="24"/>
          <w:szCs w:val="22"/>
          <w14:ligatures w14:val="none"/>
        </w:rPr>
        <w:t>U</w:t>
      </w:r>
      <w:r w:rsidRPr="00F009D4">
        <w:rPr>
          <w:rFonts w:ascii="仿宋" w:eastAsia="仿宋" w:hAnsi="仿宋" w:hint="eastAsia"/>
          <w:bCs w:val="0"/>
          <w:sz w:val="24"/>
          <w:szCs w:val="22"/>
          <w14:ligatures w14:val="none"/>
        </w:rPr>
        <w:t>型关系，体现其“功能性”与“资产性”的此消彼长，80平米以下时，青年群体产生向上流动的可能性随住房面积的增加而增加，超过100平米后，资产属（地位满足或房贷压力）使预期下降，这一发现补充了社会分层视角中对住房“功能性”的忽视；（</w:t>
      </w:r>
      <w:r w:rsidRPr="00F009D4">
        <w:rPr>
          <w:rFonts w:ascii="仿宋" w:eastAsia="仿宋" w:hAnsi="仿宋"/>
          <w:bCs w:val="0"/>
          <w:sz w:val="24"/>
          <w:szCs w:val="22"/>
          <w14:ligatures w14:val="none"/>
        </w:rPr>
        <w:t>4</w:t>
      </w:r>
      <w:r w:rsidRPr="00F009D4">
        <w:rPr>
          <w:rFonts w:ascii="仿宋" w:eastAsia="仿宋" w:hAnsi="仿宋" w:hint="eastAsia"/>
          <w:bCs w:val="0"/>
          <w:sz w:val="24"/>
          <w:szCs w:val="22"/>
          <w14:ligatures w14:val="none"/>
        </w:rPr>
        <w:t>）</w:t>
      </w:r>
      <w:r w:rsidRPr="00F009D4">
        <w:rPr>
          <w:rFonts w:ascii="Cambria Math" w:eastAsia="仿宋" w:hAnsi="Cambria Math" w:cs="Cambria Math"/>
          <w:bCs w:val="0"/>
          <w:sz w:val="24"/>
          <w:szCs w:val="22"/>
          <w14:ligatures w14:val="none"/>
        </w:rPr>
        <w:t>​​</w:t>
      </w:r>
      <w:r w:rsidRPr="00F009D4">
        <w:rPr>
          <w:rFonts w:ascii="仿宋" w:eastAsia="仿宋" w:hAnsi="仿宋" w:cs="宋体" w:hint="eastAsia"/>
          <w:bCs w:val="0"/>
          <w:sz w:val="24"/>
          <w:szCs w:val="22"/>
          <w14:ligatures w14:val="none"/>
        </w:rPr>
        <w:t>传统养老观念的压力</w:t>
      </w:r>
      <w:r w:rsidRPr="00F009D4">
        <w:rPr>
          <w:rFonts w:ascii="仿宋" w:eastAsia="仿宋" w:hAnsi="仿宋"/>
          <w:bCs w:val="0"/>
          <w:sz w:val="24"/>
          <w:szCs w:val="22"/>
          <w14:ligatures w14:val="none"/>
        </w:rPr>
        <w:t>-</w:t>
      </w:r>
      <w:r w:rsidRPr="00F009D4">
        <w:rPr>
          <w:rFonts w:ascii="仿宋" w:eastAsia="仿宋" w:hAnsi="仿宋" w:hint="eastAsia"/>
          <w:bCs w:val="0"/>
          <w:sz w:val="24"/>
          <w:szCs w:val="22"/>
          <w14:ligatures w14:val="none"/>
        </w:rPr>
        <w:t>动力转化</w:t>
      </w:r>
      <w:r w:rsidRPr="00F009D4">
        <w:rPr>
          <w:rFonts w:ascii="Cambria Math" w:eastAsia="仿宋" w:hAnsi="Cambria Math" w:cs="Cambria Math"/>
          <w:bCs w:val="0"/>
          <w:sz w:val="24"/>
          <w:szCs w:val="22"/>
          <w14:ligatures w14:val="none"/>
        </w:rPr>
        <w:t>​​</w:t>
      </w:r>
      <w:r w:rsidRPr="00F009D4">
        <w:rPr>
          <w:rFonts w:ascii="仿宋" w:eastAsia="仿宋" w:hAnsi="仿宋" w:cs="宋体" w:hint="eastAsia"/>
          <w:bCs w:val="0"/>
          <w:sz w:val="24"/>
          <w:szCs w:val="22"/>
          <w14:ligatures w14:val="none"/>
        </w:rPr>
        <w:t>：主张“子女养老”的青年因代际责任内化而更可能产生向上流动预期这，印证了费孝通提出的“反馈模式”——传统责任观通过代际压力转化为奋斗动力，且这一效应对男性青年的影响更为显著，与准老年人研究中的“压力-反馈”机制呼应，显示家庭伦理在现代化进程中仍具能动性。</w:t>
      </w:r>
      <w:r w:rsidRPr="00F009D4">
        <w:rPr>
          <w:rFonts w:ascii="仿宋" w:eastAsia="仿宋" w:hAnsi="仿宋" w:hint="eastAsia"/>
          <w:bCs w:val="0"/>
          <w:sz w:val="24"/>
          <w:szCs w:val="22"/>
          <w14:ligatures w14:val="none"/>
        </w:rPr>
        <w:t>此外，历时性分析表明，在现代性的进程中，流动感知的影响力显著增强。</w:t>
      </w:r>
    </w:p>
    <w:p w14:paraId="4D9C2FE0" w14:textId="4C32130F" w:rsidR="00F009D4" w:rsidRPr="00F009D4" w:rsidRDefault="00625BAE" w:rsidP="00F009D4">
      <w:pPr>
        <w:widowControl/>
        <w:tabs>
          <w:tab w:val="left" w:pos="1194"/>
        </w:tabs>
        <w:spacing w:line="360" w:lineRule="auto"/>
        <w:ind w:firstLineChars="200" w:firstLine="480"/>
        <w:rPr>
          <w:rFonts w:ascii="仿宋" w:eastAsia="仿宋" w:hAnsi="仿宋" w:hint="eastAsia"/>
          <w:bCs w:val="0"/>
          <w:sz w:val="24"/>
          <w:szCs w:val="22"/>
          <w14:ligatures w14:val="none"/>
        </w:rPr>
      </w:pPr>
      <w:r>
        <w:rPr>
          <w:rFonts w:ascii="仿宋" w:eastAsia="仿宋" w:hAnsi="仿宋" w:hint="eastAsia"/>
          <w:bCs w:val="0"/>
          <w:sz w:val="24"/>
          <w:szCs w:val="22"/>
          <w14:ligatures w14:val="none"/>
        </w:rPr>
        <w:t>最后，</w:t>
      </w:r>
      <w:r w:rsidR="00834DBE">
        <w:rPr>
          <w:rFonts w:ascii="仿宋" w:eastAsia="仿宋" w:hAnsi="仿宋" w:hint="eastAsia"/>
          <w:bCs w:val="0"/>
          <w:sz w:val="24"/>
          <w:szCs w:val="22"/>
          <w14:ligatures w14:val="none"/>
        </w:rPr>
        <w:t>上述发现</w:t>
      </w:r>
      <w:r w:rsidR="00F009D4" w:rsidRPr="00F009D4">
        <w:rPr>
          <w:rFonts w:ascii="仿宋" w:eastAsia="仿宋" w:hAnsi="仿宋" w:hint="eastAsia"/>
          <w:bCs w:val="0"/>
          <w:sz w:val="24"/>
          <w:szCs w:val="22"/>
          <w14:ligatures w14:val="none"/>
        </w:rPr>
        <w:t>揭示了社会流动预期兼具“希望流动”与“能够流动”的双重内涵，为理解主观不平等提供了新视角。</w:t>
      </w:r>
      <w:bookmarkEnd w:id="12"/>
    </w:p>
    <w:p w14:paraId="7BE595BD" w14:textId="77777777" w:rsidR="00F009D4" w:rsidRPr="00F009D4" w:rsidRDefault="00F009D4" w:rsidP="00F009D4">
      <w:pPr>
        <w:widowControl/>
        <w:spacing w:line="360" w:lineRule="auto"/>
        <w:ind w:firstLine="482"/>
        <w:rPr>
          <w:bCs w:val="0"/>
          <w:sz w:val="24"/>
          <w:szCs w:val="22"/>
          <w14:ligatures w14:val="none"/>
        </w:rPr>
      </w:pPr>
      <w:r w:rsidRPr="00F009D4">
        <w:rPr>
          <w:rFonts w:hint="eastAsia"/>
          <w:b/>
          <w:sz w:val="24"/>
          <w:szCs w:val="22"/>
          <w14:ligatures w14:val="none"/>
        </w:rPr>
        <w:t>关键词</w:t>
      </w:r>
      <w:r w:rsidRPr="00F009D4">
        <w:rPr>
          <w:b/>
          <w:sz w:val="24"/>
          <w:szCs w:val="22"/>
          <w14:ligatures w14:val="none"/>
        </w:rPr>
        <w:t>​​</w:t>
      </w:r>
      <w:r w:rsidRPr="00F009D4">
        <w:rPr>
          <w:rFonts w:hint="eastAsia"/>
          <w:b/>
          <w:sz w:val="24"/>
          <w:szCs w:val="22"/>
          <w14:ligatures w14:val="none"/>
        </w:rPr>
        <w:t>：</w:t>
      </w:r>
      <w:r w:rsidRPr="00F009D4">
        <w:rPr>
          <w:rFonts w:ascii="仿宋" w:eastAsia="仿宋" w:hAnsi="仿宋" w:hint="eastAsia"/>
          <w:bCs w:val="0"/>
          <w:sz w:val="24"/>
          <w:szCs w:val="22"/>
          <w14:ligatures w14:val="none"/>
        </w:rPr>
        <w:t>社会流动预期 青年群体 机器学习 住房双重属性 非线性</w:t>
      </w:r>
      <w:r w:rsidRPr="00F009D4">
        <w:rPr>
          <w:rFonts w:ascii="仿宋" w:eastAsia="仿宋" w:hAnsi="仿宋"/>
          <w:bCs w:val="0"/>
          <w:sz w:val="24"/>
          <w:szCs w:val="22"/>
          <w14:ligatures w14:val="none"/>
        </w:rPr>
        <w:tab/>
      </w:r>
      <w:r w:rsidRPr="00F009D4">
        <w:rPr>
          <w:bCs w:val="0"/>
          <w:sz w:val="24"/>
          <w:szCs w:val="22"/>
          <w14:ligatures w14:val="none"/>
        </w:rPr>
        <w:br w:type="page"/>
      </w:r>
    </w:p>
    <w:p w14:paraId="31AE6D0C" w14:textId="77777777" w:rsidR="00F009D4" w:rsidRPr="00F009D4" w:rsidRDefault="00F009D4" w:rsidP="00F009D4">
      <w:pPr>
        <w:widowControl/>
        <w:spacing w:line="360" w:lineRule="auto"/>
        <w:jc w:val="center"/>
        <w:outlineLvl w:val="0"/>
        <w:rPr>
          <w:bCs w:val="0"/>
          <w:sz w:val="32"/>
          <w:szCs w:val="24"/>
          <w14:ligatures w14:val="none"/>
        </w:rPr>
        <w:sectPr w:rsidR="00F009D4" w:rsidRPr="00F009D4" w:rsidSect="00F009D4">
          <w:headerReference w:type="default" r:id="rId16"/>
          <w:footerReference w:type="default" r:id="rId17"/>
          <w:footnotePr>
            <w:numFmt w:val="decimalEnclosedCircleChinese"/>
          </w:footnotePr>
          <w:pgSz w:w="11906" w:h="16838"/>
          <w:pgMar w:top="1134" w:right="1134" w:bottom="1134" w:left="1134" w:header="851" w:footer="992" w:gutter="284"/>
          <w:pgNumType w:fmt="upperRoman" w:start="1"/>
          <w:cols w:space="425"/>
          <w:docGrid w:type="lines" w:linePitch="312"/>
        </w:sectPr>
      </w:pPr>
    </w:p>
    <w:p w14:paraId="0B9A22BB" w14:textId="77777777" w:rsidR="00F009D4" w:rsidRPr="00F009D4" w:rsidRDefault="00F009D4" w:rsidP="00F009D4">
      <w:pPr>
        <w:widowControl/>
        <w:spacing w:beforeLines="200" w:before="624" w:afterLines="100" w:after="312" w:line="360" w:lineRule="auto"/>
        <w:jc w:val="center"/>
        <w:outlineLvl w:val="0"/>
        <w:rPr>
          <w:bCs w:val="0"/>
          <w:sz w:val="32"/>
          <w:szCs w:val="24"/>
          <w14:ligatures w14:val="none"/>
        </w:rPr>
      </w:pPr>
      <w:r w:rsidRPr="00F009D4">
        <w:rPr>
          <w:bCs w:val="0"/>
          <w:sz w:val="32"/>
          <w:szCs w:val="24"/>
          <w14:ligatures w14:val="none"/>
        </w:rPr>
        <w:lastRenderedPageBreak/>
        <w:t xml:space="preserve"> </w:t>
      </w:r>
      <w:bookmarkStart w:id="13" w:name="_Toc198902900"/>
      <w:r w:rsidRPr="00F009D4">
        <w:rPr>
          <w:rFonts w:hint="eastAsia"/>
          <w:bCs w:val="0"/>
          <w:sz w:val="32"/>
          <w:szCs w:val="24"/>
          <w14:ligatures w14:val="none"/>
        </w:rPr>
        <w:t>一、引言</w:t>
      </w:r>
      <w:bookmarkEnd w:id="13"/>
    </w:p>
    <w:p w14:paraId="33330A58" w14:textId="77777777" w:rsidR="00F009D4" w:rsidRPr="00F009D4" w:rsidRDefault="00F009D4" w:rsidP="004D6572">
      <w:pPr>
        <w:widowControl/>
        <w:spacing w:line="360" w:lineRule="auto"/>
        <w:ind w:firstLine="480"/>
        <w:rPr>
          <w:bCs w:val="0"/>
          <w:sz w:val="24"/>
          <w:szCs w:val="22"/>
          <w14:ligatures w14:val="none"/>
        </w:rPr>
      </w:pPr>
      <w:bookmarkStart w:id="14" w:name="OLE_LINK3"/>
      <w:r w:rsidRPr="00F009D4">
        <w:rPr>
          <w:rFonts w:hint="eastAsia"/>
          <w:bCs w:val="0"/>
          <w:sz w:val="24"/>
          <w:szCs w:val="22"/>
          <w14:ligatures w14:val="none"/>
        </w:rPr>
        <w:t>2019</w:t>
      </w:r>
      <w:r w:rsidRPr="00F009D4">
        <w:rPr>
          <w:rFonts w:hint="eastAsia"/>
          <w:bCs w:val="0"/>
          <w:sz w:val="24"/>
          <w:szCs w:val="22"/>
          <w14:ligatures w14:val="none"/>
        </w:rPr>
        <w:t>年</w:t>
      </w:r>
      <w:r w:rsidRPr="00F009D4">
        <w:rPr>
          <w:rFonts w:hint="eastAsia"/>
          <w:bCs w:val="0"/>
          <w:sz w:val="24"/>
          <w:szCs w:val="22"/>
          <w14:ligatures w14:val="none"/>
        </w:rPr>
        <w:t>4</w:t>
      </w:r>
      <w:r w:rsidRPr="00F009D4">
        <w:rPr>
          <w:rFonts w:hint="eastAsia"/>
          <w:bCs w:val="0"/>
          <w:sz w:val="24"/>
          <w:szCs w:val="22"/>
          <w14:ligatures w14:val="none"/>
        </w:rPr>
        <w:t>月</w:t>
      </w:r>
      <w:r w:rsidRPr="00F009D4">
        <w:rPr>
          <w:rFonts w:hint="eastAsia"/>
          <w:bCs w:val="0"/>
          <w:sz w:val="24"/>
          <w:szCs w:val="22"/>
          <w14:ligatures w14:val="none"/>
        </w:rPr>
        <w:t>30</w:t>
      </w:r>
      <w:r w:rsidRPr="00F009D4">
        <w:rPr>
          <w:rFonts w:hint="eastAsia"/>
          <w:bCs w:val="0"/>
          <w:sz w:val="24"/>
          <w:szCs w:val="22"/>
          <w14:ligatures w14:val="none"/>
        </w:rPr>
        <w:t>日，习近平总书记在纪念五四运动</w:t>
      </w:r>
      <w:r w:rsidRPr="00F009D4">
        <w:rPr>
          <w:rFonts w:hint="eastAsia"/>
          <w:bCs w:val="0"/>
          <w:sz w:val="24"/>
          <w:szCs w:val="22"/>
          <w14:ligatures w14:val="none"/>
        </w:rPr>
        <w:t>100</w:t>
      </w:r>
      <w:r w:rsidRPr="00F009D4">
        <w:rPr>
          <w:rFonts w:hint="eastAsia"/>
          <w:bCs w:val="0"/>
          <w:sz w:val="24"/>
          <w:szCs w:val="22"/>
          <w14:ligatures w14:val="none"/>
        </w:rPr>
        <w:t>周年大会上的讲话中指出：“奋斗是青春最亮丽的底色。”</w:t>
      </w:r>
      <w:r w:rsidRPr="00F009D4">
        <w:rPr>
          <w:bCs w:val="0"/>
          <w:sz w:val="24"/>
          <w:szCs w:val="22"/>
          <w14:ligatures w14:val="none"/>
        </w:rPr>
        <w:t>（习近平，</w:t>
      </w:r>
      <w:r w:rsidRPr="00F009D4">
        <w:rPr>
          <w:bCs w:val="0"/>
          <w:sz w:val="24"/>
          <w:szCs w:val="22"/>
          <w14:ligatures w14:val="none"/>
        </w:rPr>
        <w:t>2019</w:t>
      </w:r>
      <w:r w:rsidRPr="00F009D4">
        <w:rPr>
          <w:rFonts w:hint="eastAsia"/>
          <w:bCs w:val="0"/>
          <w:sz w:val="24"/>
          <w:szCs w:val="22"/>
          <w14:ligatures w14:val="none"/>
        </w:rPr>
        <w:t>）青年群体的社会信心直接关系国家发展的精神支撑。然而，“躺平”现象的流行反映了部分青年在竞争压力下的消极心态</w:t>
      </w:r>
      <w:r w:rsidRPr="00F009D4">
        <w:rPr>
          <w:bCs w:val="0"/>
          <w:sz w:val="24"/>
          <w:szCs w:val="22"/>
          <w14:ligatures w14:val="none"/>
        </w:rPr>
        <w:t>（吴瑛、孙蔚航，</w:t>
      </w:r>
      <w:r w:rsidRPr="00F009D4">
        <w:rPr>
          <w:bCs w:val="0"/>
          <w:sz w:val="24"/>
          <w:szCs w:val="22"/>
          <w14:ligatures w14:val="none"/>
        </w:rPr>
        <w:t>2024</w:t>
      </w:r>
      <w:r w:rsidRPr="00F009D4">
        <w:rPr>
          <w:bCs w:val="0"/>
          <w:sz w:val="24"/>
          <w:szCs w:val="22"/>
          <w14:ligatures w14:val="none"/>
        </w:rPr>
        <w:t>）。</w:t>
      </w:r>
    </w:p>
    <w:p w14:paraId="4820A477"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对此，社会流动提供了一条社会学思路。社会流动指的是人们社会地位的变化，关乎到人们对社会资源的获得与占有</w:t>
      </w:r>
      <w:r w:rsidRPr="00F009D4">
        <w:rPr>
          <w:bCs w:val="0"/>
          <w:sz w:val="24"/>
          <w:szCs w:val="22"/>
          <w14:ligatures w14:val="none"/>
        </w:rPr>
        <w:t>（李路路，</w:t>
      </w:r>
      <w:r w:rsidRPr="00F009D4">
        <w:rPr>
          <w:bCs w:val="0"/>
          <w:sz w:val="24"/>
          <w:szCs w:val="22"/>
          <w14:ligatures w14:val="none"/>
        </w:rPr>
        <w:t>2019</w:t>
      </w:r>
      <w:r w:rsidRPr="00F009D4">
        <w:rPr>
          <w:rFonts w:hint="eastAsia"/>
          <w:bCs w:val="0"/>
          <w:sz w:val="24"/>
          <w:szCs w:val="22"/>
          <w14:ligatures w14:val="none"/>
        </w:rPr>
        <w:t>：</w:t>
      </w:r>
      <w:r w:rsidRPr="00F009D4">
        <w:rPr>
          <w:rFonts w:hint="eastAsia"/>
          <w:bCs w:val="0"/>
          <w:sz w:val="24"/>
          <w:szCs w:val="22"/>
          <w14:ligatures w14:val="none"/>
        </w:rPr>
        <w:t>1</w:t>
      </w:r>
      <w:r w:rsidRPr="00F009D4">
        <w:rPr>
          <w:bCs w:val="0"/>
          <w:sz w:val="24"/>
          <w:szCs w:val="22"/>
          <w14:ligatures w14:val="none"/>
        </w:rPr>
        <w:t>2-16</w:t>
      </w:r>
      <w:r w:rsidRPr="00F009D4">
        <w:rPr>
          <w:bCs w:val="0"/>
          <w:sz w:val="24"/>
          <w:szCs w:val="22"/>
          <w14:ligatures w14:val="none"/>
        </w:rPr>
        <w:t>）</w:t>
      </w:r>
      <w:r w:rsidRPr="00F009D4">
        <w:rPr>
          <w:rFonts w:hint="eastAsia"/>
          <w:bCs w:val="0"/>
          <w:sz w:val="24"/>
          <w:szCs w:val="22"/>
          <w14:ligatures w14:val="none"/>
        </w:rPr>
        <w:t>。而对未来社会流动的预期则是一种具有前瞻性的力量</w:t>
      </w:r>
      <w:r w:rsidRPr="00F009D4">
        <w:rPr>
          <w:bCs w:val="0"/>
          <w:sz w:val="24"/>
          <w:szCs w:val="22"/>
          <w14:ligatures w14:val="none"/>
        </w:rPr>
        <w:t>（魏万青，</w:t>
      </w:r>
      <w:r w:rsidRPr="00F009D4">
        <w:rPr>
          <w:bCs w:val="0"/>
          <w:sz w:val="24"/>
          <w:szCs w:val="22"/>
          <w14:ligatures w14:val="none"/>
        </w:rPr>
        <w:t>2024</w:t>
      </w:r>
      <w:r w:rsidRPr="00F009D4">
        <w:rPr>
          <w:bCs w:val="0"/>
          <w:sz w:val="24"/>
          <w:szCs w:val="22"/>
          <w14:ligatures w14:val="none"/>
        </w:rPr>
        <w:t>）</w:t>
      </w:r>
      <w:r w:rsidRPr="00F009D4">
        <w:rPr>
          <w:rFonts w:hint="eastAsia"/>
          <w:bCs w:val="0"/>
          <w:sz w:val="24"/>
          <w:szCs w:val="22"/>
          <w14:ligatures w14:val="none"/>
        </w:rPr>
        <w:t>。这种力量在青年群体中尤为凸显，关乎其对未来生活的“盼头”与具体行动</w:t>
      </w:r>
      <w:r w:rsidRPr="00F009D4">
        <w:rPr>
          <w:bCs w:val="0"/>
          <w:sz w:val="24"/>
          <w:szCs w:val="22"/>
          <w14:ligatures w14:val="none"/>
        </w:rPr>
        <w:t>（廉思等，</w:t>
      </w:r>
      <w:r w:rsidRPr="00F009D4">
        <w:rPr>
          <w:bCs w:val="0"/>
          <w:sz w:val="24"/>
          <w:szCs w:val="22"/>
          <w14:ligatures w14:val="none"/>
        </w:rPr>
        <w:t>2022</w:t>
      </w:r>
      <w:r w:rsidRPr="00F009D4">
        <w:rPr>
          <w:bCs w:val="0"/>
          <w:sz w:val="24"/>
          <w:szCs w:val="22"/>
          <w14:ligatures w14:val="none"/>
        </w:rPr>
        <w:t>）</w:t>
      </w:r>
      <w:r w:rsidRPr="00F009D4">
        <w:rPr>
          <w:rFonts w:hint="eastAsia"/>
          <w:bCs w:val="0"/>
          <w:sz w:val="24"/>
          <w:szCs w:val="22"/>
          <w14:ligatures w14:val="none"/>
        </w:rPr>
        <w:t>，是培养青年群体奋斗观念的重要切入点</w:t>
      </w:r>
      <w:r w:rsidRPr="00F009D4">
        <w:rPr>
          <w:bCs w:val="0"/>
          <w:sz w:val="24"/>
          <w:szCs w:val="22"/>
          <w14:ligatures w14:val="none"/>
        </w:rPr>
        <w:t>（张跃、王俊秀，</w:t>
      </w:r>
      <w:r w:rsidRPr="00F009D4">
        <w:rPr>
          <w:bCs w:val="0"/>
          <w:sz w:val="24"/>
          <w:szCs w:val="22"/>
          <w14:ligatures w14:val="none"/>
        </w:rPr>
        <w:t>2024</w:t>
      </w:r>
      <w:r w:rsidRPr="00F009D4">
        <w:rPr>
          <w:bCs w:val="0"/>
          <w:sz w:val="24"/>
          <w:szCs w:val="22"/>
          <w14:ligatures w14:val="none"/>
        </w:rPr>
        <w:t>）</w:t>
      </w:r>
      <w:r w:rsidRPr="00F009D4">
        <w:rPr>
          <w:rFonts w:hint="eastAsia"/>
          <w:bCs w:val="0"/>
          <w:sz w:val="24"/>
          <w:szCs w:val="22"/>
          <w14:ligatures w14:val="none"/>
        </w:rPr>
        <w:t>。</w:t>
      </w:r>
    </w:p>
    <w:p w14:paraId="2752428C"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青年群体的社会流动预期随着我国社会经济发展呈现出新的变化。在中国特色社会主义新时代，共同富裕背景下的不平等研究要求我国学者对这些新的现象提供社会学智慧</w:t>
      </w:r>
      <w:r w:rsidRPr="00F009D4">
        <w:rPr>
          <w:bCs w:val="0"/>
          <w:sz w:val="24"/>
          <w:szCs w:val="22"/>
          <w14:ligatures w14:val="none"/>
        </w:rPr>
        <w:t>（李路路，</w:t>
      </w:r>
      <w:r w:rsidRPr="00F009D4">
        <w:rPr>
          <w:bCs w:val="0"/>
          <w:sz w:val="24"/>
          <w:szCs w:val="22"/>
          <w14:ligatures w14:val="none"/>
        </w:rPr>
        <w:t>2024</w:t>
      </w:r>
      <w:r w:rsidRPr="00F009D4">
        <w:rPr>
          <w:bCs w:val="0"/>
          <w:sz w:val="24"/>
          <w:szCs w:val="22"/>
          <w14:ligatures w14:val="none"/>
        </w:rPr>
        <w:t>）</w:t>
      </w:r>
      <w:r w:rsidRPr="00F009D4">
        <w:rPr>
          <w:rFonts w:hint="eastAsia"/>
          <w:bCs w:val="0"/>
          <w:sz w:val="24"/>
          <w:szCs w:val="22"/>
          <w14:ligatures w14:val="none"/>
        </w:rPr>
        <w:t>。中国社会的不平等在转型期急速扩大，人们对社会不平等的感知却没有明显加剧</w:t>
      </w:r>
      <w:r w:rsidRPr="00F009D4">
        <w:rPr>
          <w:bCs w:val="0"/>
          <w:sz w:val="24"/>
          <w:szCs w:val="22"/>
          <w14:ligatures w14:val="none"/>
        </w:rPr>
        <w:t>（怀默霆，</w:t>
      </w:r>
      <w:r w:rsidRPr="00F009D4">
        <w:rPr>
          <w:bCs w:val="0"/>
          <w:sz w:val="24"/>
          <w:szCs w:val="22"/>
          <w14:ligatures w14:val="none"/>
        </w:rPr>
        <w:t>2009</w:t>
      </w:r>
      <w:r w:rsidRPr="00F009D4">
        <w:rPr>
          <w:bCs w:val="0"/>
          <w:sz w:val="24"/>
          <w:szCs w:val="22"/>
          <w14:ligatures w14:val="none"/>
        </w:rPr>
        <w:t>）</w:t>
      </w:r>
      <w:r w:rsidRPr="00F009D4">
        <w:rPr>
          <w:rFonts w:hint="eastAsia"/>
          <w:bCs w:val="0"/>
          <w:sz w:val="24"/>
          <w:szCs w:val="22"/>
          <w14:ligatures w14:val="none"/>
        </w:rPr>
        <w:t>，一个解释便是普遍的经济增长提升了人们的社会流动感知和预期</w:t>
      </w:r>
      <w:r w:rsidRPr="00F009D4">
        <w:rPr>
          <w:bCs w:val="0"/>
          <w:sz w:val="24"/>
          <w:szCs w:val="22"/>
          <w14:ligatures w14:val="none"/>
        </w:rPr>
        <w:t>（</w:t>
      </w:r>
      <w:r w:rsidRPr="00F009D4">
        <w:rPr>
          <w:bCs w:val="0"/>
          <w:sz w:val="24"/>
          <w:szCs w:val="22"/>
          <w14:ligatures w14:val="none"/>
        </w:rPr>
        <w:t>Du et al.</w:t>
      </w:r>
      <w:r w:rsidRPr="00F009D4">
        <w:rPr>
          <w:bCs w:val="0"/>
          <w:sz w:val="24"/>
          <w:szCs w:val="22"/>
          <w14:ligatures w14:val="none"/>
        </w:rPr>
        <w:t>，</w:t>
      </w:r>
      <w:r w:rsidRPr="00F009D4">
        <w:rPr>
          <w:bCs w:val="0"/>
          <w:sz w:val="24"/>
          <w:szCs w:val="22"/>
          <w14:ligatures w14:val="none"/>
        </w:rPr>
        <w:t>2021</w:t>
      </w:r>
      <w:r w:rsidRPr="00F009D4">
        <w:rPr>
          <w:bCs w:val="0"/>
          <w:sz w:val="24"/>
          <w:szCs w:val="22"/>
          <w14:ligatures w14:val="none"/>
        </w:rPr>
        <w:t>）</w:t>
      </w:r>
      <w:r w:rsidRPr="00F009D4">
        <w:rPr>
          <w:rFonts w:hint="eastAsia"/>
          <w:bCs w:val="0"/>
          <w:sz w:val="24"/>
          <w:szCs w:val="22"/>
          <w14:ligatures w14:val="none"/>
        </w:rPr>
        <w:t>。</w:t>
      </w:r>
    </w:p>
    <w:p w14:paraId="19CFBC1E"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关于社会流动预期的相关研究，大多将其为自变量进行分析。现有研究广泛探讨了社会流动预期与心理健康、获得感、幸福感、公平感、政治态度等主观因素的关系，并分析了其对教育、工作、生育和消费等行为的影响</w:t>
      </w:r>
      <w:bookmarkStart w:id="15" w:name="OLE_LINK10"/>
      <w:r w:rsidRPr="00F009D4">
        <w:rPr>
          <w:bCs w:val="0"/>
          <w:sz w:val="24"/>
          <w:szCs w:val="22"/>
          <w14:ligatures w14:val="none"/>
        </w:rPr>
        <w:t>（穆怀中、范洪敏，</w:t>
      </w:r>
      <w:r w:rsidRPr="00F009D4">
        <w:rPr>
          <w:bCs w:val="0"/>
          <w:sz w:val="24"/>
          <w:szCs w:val="22"/>
          <w14:ligatures w14:val="none"/>
        </w:rPr>
        <w:t>2015</w:t>
      </w:r>
      <w:r w:rsidRPr="00F009D4">
        <w:rPr>
          <w:bCs w:val="0"/>
          <w:sz w:val="24"/>
          <w:szCs w:val="22"/>
          <w14:ligatures w14:val="none"/>
        </w:rPr>
        <w:t>；陈卫民、李晓晴，</w:t>
      </w:r>
      <w:r w:rsidRPr="00F009D4">
        <w:rPr>
          <w:bCs w:val="0"/>
          <w:sz w:val="24"/>
          <w:szCs w:val="22"/>
          <w14:ligatures w14:val="none"/>
        </w:rPr>
        <w:t>2021</w:t>
      </w:r>
      <w:r w:rsidRPr="00F009D4">
        <w:rPr>
          <w:bCs w:val="0"/>
          <w:sz w:val="24"/>
          <w:szCs w:val="22"/>
          <w14:ligatures w14:val="none"/>
        </w:rPr>
        <w:t>；冯霞、苏振华，</w:t>
      </w:r>
      <w:r w:rsidRPr="00F009D4">
        <w:rPr>
          <w:bCs w:val="0"/>
          <w:sz w:val="24"/>
          <w:szCs w:val="22"/>
          <w14:ligatures w14:val="none"/>
        </w:rPr>
        <w:t>2021</w:t>
      </w:r>
      <w:r w:rsidRPr="00F009D4">
        <w:rPr>
          <w:bCs w:val="0"/>
          <w:sz w:val="24"/>
          <w:szCs w:val="22"/>
          <w14:ligatures w14:val="none"/>
        </w:rPr>
        <w:t>；陈丽君等，</w:t>
      </w:r>
      <w:r w:rsidRPr="00F009D4">
        <w:rPr>
          <w:bCs w:val="0"/>
          <w:sz w:val="24"/>
          <w:szCs w:val="22"/>
          <w14:ligatures w14:val="none"/>
        </w:rPr>
        <w:t>2022</w:t>
      </w:r>
      <w:r w:rsidRPr="00F009D4">
        <w:rPr>
          <w:bCs w:val="0"/>
          <w:sz w:val="24"/>
          <w:szCs w:val="22"/>
          <w14:ligatures w14:val="none"/>
        </w:rPr>
        <w:t>；孟利艳、张怡清，</w:t>
      </w:r>
      <w:r w:rsidRPr="00F009D4">
        <w:rPr>
          <w:bCs w:val="0"/>
          <w:sz w:val="24"/>
          <w:szCs w:val="22"/>
          <w14:ligatures w14:val="none"/>
        </w:rPr>
        <w:t>2024</w:t>
      </w:r>
      <w:r w:rsidRPr="00F009D4">
        <w:rPr>
          <w:bCs w:val="0"/>
          <w:sz w:val="24"/>
          <w:szCs w:val="22"/>
          <w14:ligatures w14:val="none"/>
        </w:rPr>
        <w:t>；</w:t>
      </w:r>
      <w:r w:rsidRPr="00F009D4">
        <w:rPr>
          <w:bCs w:val="0"/>
          <w:sz w:val="24"/>
          <w:szCs w:val="22"/>
          <w14:ligatures w14:val="none"/>
        </w:rPr>
        <w:t xml:space="preserve"> Benabou &amp; Ok</w:t>
      </w:r>
      <w:r w:rsidRPr="00F009D4">
        <w:rPr>
          <w:bCs w:val="0"/>
          <w:sz w:val="24"/>
          <w:szCs w:val="22"/>
          <w14:ligatures w14:val="none"/>
        </w:rPr>
        <w:t>，</w:t>
      </w:r>
      <w:r w:rsidRPr="00F009D4">
        <w:rPr>
          <w:bCs w:val="0"/>
          <w:sz w:val="24"/>
          <w:szCs w:val="22"/>
          <w14:ligatures w14:val="none"/>
        </w:rPr>
        <w:t>2001</w:t>
      </w:r>
      <w:r w:rsidRPr="00F009D4">
        <w:rPr>
          <w:bCs w:val="0"/>
          <w:sz w:val="24"/>
          <w:szCs w:val="22"/>
          <w14:ligatures w14:val="none"/>
        </w:rPr>
        <w:t>；</w:t>
      </w:r>
      <w:r w:rsidRPr="00F009D4">
        <w:rPr>
          <w:bCs w:val="0"/>
          <w:sz w:val="24"/>
          <w:szCs w:val="22"/>
          <w14:ligatures w14:val="none"/>
        </w:rPr>
        <w:t>Day &amp; Fiske</w:t>
      </w:r>
      <w:r w:rsidRPr="00F009D4">
        <w:rPr>
          <w:bCs w:val="0"/>
          <w:sz w:val="24"/>
          <w:szCs w:val="22"/>
          <w14:ligatures w14:val="none"/>
        </w:rPr>
        <w:t>，</w:t>
      </w:r>
      <w:r w:rsidRPr="00F009D4">
        <w:rPr>
          <w:bCs w:val="0"/>
          <w:sz w:val="24"/>
          <w:szCs w:val="22"/>
          <w14:ligatures w14:val="none"/>
        </w:rPr>
        <w:t>2017</w:t>
      </w:r>
      <w:r w:rsidRPr="00F009D4">
        <w:rPr>
          <w:bCs w:val="0"/>
          <w:sz w:val="24"/>
          <w:szCs w:val="22"/>
          <w14:ligatures w14:val="none"/>
        </w:rPr>
        <w:t>；</w:t>
      </w:r>
      <w:r w:rsidRPr="00F009D4">
        <w:rPr>
          <w:bCs w:val="0"/>
          <w:sz w:val="24"/>
          <w:szCs w:val="22"/>
          <w14:ligatures w14:val="none"/>
        </w:rPr>
        <w:t>Matamoros-Lima et al.</w:t>
      </w:r>
      <w:r w:rsidRPr="00F009D4">
        <w:rPr>
          <w:bCs w:val="0"/>
          <w:sz w:val="24"/>
          <w:szCs w:val="22"/>
          <w14:ligatures w14:val="none"/>
        </w:rPr>
        <w:t>，</w:t>
      </w:r>
      <w:r w:rsidRPr="00F009D4">
        <w:rPr>
          <w:bCs w:val="0"/>
          <w:sz w:val="24"/>
          <w:szCs w:val="22"/>
          <w14:ligatures w14:val="none"/>
        </w:rPr>
        <w:t>2023</w:t>
      </w:r>
      <w:r w:rsidRPr="00F009D4">
        <w:rPr>
          <w:bCs w:val="0"/>
          <w:sz w:val="24"/>
          <w:szCs w:val="22"/>
          <w14:ligatures w14:val="none"/>
        </w:rPr>
        <w:t>）</w:t>
      </w:r>
      <w:bookmarkEnd w:id="15"/>
      <w:r w:rsidRPr="00F009D4">
        <w:rPr>
          <w:rFonts w:hint="eastAsia"/>
          <w:bCs w:val="0"/>
          <w:sz w:val="24"/>
          <w:szCs w:val="22"/>
          <w14:ligatures w14:val="none"/>
        </w:rPr>
        <w:t>。社会流动预期不仅关乎个人心理健康与人生轨迹，也与社会稳定紧密相关。然而，与上述研究对这一变量重要性的强调形成鲜明对比的是，关注其影响因素以及变化模式的研究相对较少，而关注青年群体社会流动预期的影响因素以及变化模式的研究则更少</w:t>
      </w:r>
      <w:r w:rsidRPr="00F009D4">
        <w:rPr>
          <w:bCs w:val="0"/>
          <w:sz w:val="24"/>
          <w:szCs w:val="22"/>
          <w14:ligatures w14:val="none"/>
        </w:rPr>
        <w:t>（吴炜，</w:t>
      </w:r>
      <w:r w:rsidRPr="00F009D4">
        <w:rPr>
          <w:bCs w:val="0"/>
          <w:sz w:val="24"/>
          <w:szCs w:val="22"/>
          <w14:ligatures w14:val="none"/>
        </w:rPr>
        <w:t>2016</w:t>
      </w:r>
      <w:r w:rsidRPr="00F009D4">
        <w:rPr>
          <w:bCs w:val="0"/>
          <w:sz w:val="24"/>
          <w:szCs w:val="22"/>
          <w14:ligatures w14:val="none"/>
        </w:rPr>
        <w:t>）</w:t>
      </w:r>
      <w:r w:rsidRPr="00F009D4">
        <w:rPr>
          <w:rFonts w:hint="eastAsia"/>
          <w:bCs w:val="0"/>
          <w:sz w:val="24"/>
          <w:szCs w:val="22"/>
          <w14:ligatures w14:val="none"/>
        </w:rPr>
        <w:t>。在目前有关社会流动预期的成熟理论中，主要关注宏观社会背景（如机会不平等、文化叙事）的影响。随着社会的发展，青年群体社会流动预期的影响因素日趋复杂（</w:t>
      </w:r>
      <w:r w:rsidRPr="00F009D4">
        <w:rPr>
          <w:bCs w:val="0"/>
          <w:sz w:val="24"/>
          <w:szCs w:val="22"/>
          <w14:ligatures w14:val="none"/>
        </w:rPr>
        <w:t>张跃、王俊秀，</w:t>
      </w:r>
      <w:r w:rsidRPr="00F009D4">
        <w:rPr>
          <w:bCs w:val="0"/>
          <w:sz w:val="24"/>
          <w:szCs w:val="22"/>
          <w14:ligatures w14:val="none"/>
        </w:rPr>
        <w:t>2024</w:t>
      </w:r>
      <w:r w:rsidRPr="00F009D4">
        <w:rPr>
          <w:rFonts w:hint="eastAsia"/>
          <w:bCs w:val="0"/>
          <w:sz w:val="24"/>
          <w:szCs w:val="22"/>
          <w14:ligatures w14:val="none"/>
        </w:rPr>
        <w:t>），仅从宏观层面进行分析远不能完全解释其成因，需要更深一步从中观和微观的角度进行探索。</w:t>
      </w:r>
    </w:p>
    <w:p w14:paraId="51709AC5"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lastRenderedPageBreak/>
        <w:t>此外，目前主流的社会学研究多采用演绎范式，往往基于已有的理论框架或经验结论，再通操作化以及统计模型进行验证，以实现对现实问题的回答和社会理论的发展。</w:t>
      </w:r>
      <w:r w:rsidRPr="00F009D4">
        <w:rPr>
          <w:rFonts w:hint="eastAsia"/>
          <w:bCs w:val="0"/>
          <w:sz w:val="24"/>
          <w:szCs w:val="22"/>
          <w14:ligatures w14:val="none"/>
        </w:rPr>
        <w:t xml:space="preserve"> </w:t>
      </w:r>
      <w:r w:rsidRPr="00F009D4">
        <w:rPr>
          <w:rFonts w:hint="eastAsia"/>
          <w:bCs w:val="0"/>
          <w:sz w:val="24"/>
          <w:szCs w:val="22"/>
          <w14:ligatures w14:val="none"/>
        </w:rPr>
        <w:t>但是，传统统计模型在数据分布上的假定也使其难以发觉变量间的复杂关系，从而难以发现社会模式的新变化、新特点。对此，机器学习算法及能够自动处理高维数据、捕捉特征见复杂交互作用并通过归纳法发现新兴模式，以实现经验和理论的突破。</w:t>
      </w:r>
    </w:p>
    <w:p w14:paraId="67EE6988"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综上，本研究拟借助机器学习这一数据分析工具，突破传统定量方法在演绎范式和数据分布上的限制，对</w:t>
      </w:r>
      <w:r w:rsidRPr="00F009D4">
        <w:rPr>
          <w:rFonts w:hint="eastAsia"/>
          <w:bCs w:val="0"/>
          <w:sz w:val="24"/>
          <w:szCs w:val="22"/>
          <w14:ligatures w14:val="none"/>
        </w:rPr>
        <w:t>2</w:t>
      </w:r>
      <w:r w:rsidRPr="00F009D4">
        <w:rPr>
          <w:bCs w:val="0"/>
          <w:sz w:val="24"/>
          <w:szCs w:val="22"/>
          <w14:ligatures w14:val="none"/>
        </w:rPr>
        <w:t>010</w:t>
      </w:r>
      <w:r w:rsidRPr="00F009D4">
        <w:rPr>
          <w:rFonts w:hint="eastAsia"/>
          <w:bCs w:val="0"/>
          <w:sz w:val="24"/>
          <w:szCs w:val="22"/>
          <w14:ligatures w14:val="none"/>
        </w:rPr>
        <w:t>年至</w:t>
      </w:r>
      <w:r w:rsidRPr="00F009D4">
        <w:rPr>
          <w:rFonts w:hint="eastAsia"/>
          <w:bCs w:val="0"/>
          <w:sz w:val="24"/>
          <w:szCs w:val="22"/>
          <w14:ligatures w14:val="none"/>
        </w:rPr>
        <w:t>2</w:t>
      </w:r>
      <w:r w:rsidRPr="00F009D4">
        <w:rPr>
          <w:bCs w:val="0"/>
          <w:sz w:val="24"/>
          <w:szCs w:val="22"/>
          <w14:ligatures w14:val="none"/>
        </w:rPr>
        <w:t>021</w:t>
      </w:r>
      <w:r w:rsidRPr="00F009D4">
        <w:rPr>
          <w:rFonts w:hint="eastAsia"/>
          <w:bCs w:val="0"/>
          <w:sz w:val="24"/>
          <w:szCs w:val="22"/>
          <w14:ligatures w14:val="none"/>
        </w:rPr>
        <w:t>年</w:t>
      </w:r>
      <w:r w:rsidRPr="00F009D4">
        <w:rPr>
          <w:rFonts w:hint="eastAsia"/>
          <w:bCs w:val="0"/>
          <w:sz w:val="24"/>
          <w:szCs w:val="22"/>
          <w14:ligatures w14:val="none"/>
        </w:rPr>
        <w:t>C</w:t>
      </w:r>
      <w:r w:rsidRPr="00F009D4">
        <w:rPr>
          <w:bCs w:val="0"/>
          <w:sz w:val="24"/>
          <w:szCs w:val="22"/>
          <w14:ligatures w14:val="none"/>
        </w:rPr>
        <w:t>GSS</w:t>
      </w:r>
      <w:r w:rsidRPr="00F009D4">
        <w:rPr>
          <w:rFonts w:hint="eastAsia"/>
          <w:bCs w:val="0"/>
          <w:sz w:val="24"/>
          <w:szCs w:val="22"/>
          <w14:ligatures w14:val="none"/>
        </w:rPr>
        <w:t>数据中影响青年群体的潜在因素进行归纳和挖掘，在此基础上结合传统模型的解释功能对相关结论进行验证，以实现对我国青年群体社会流动预期的影响因素及其变迁模式的综合性分析，并对培养青年群体奋斗观念以及充实社会信心提供相关建议。</w:t>
      </w:r>
    </w:p>
    <w:p w14:paraId="40536ACF" w14:textId="77777777" w:rsidR="00F009D4" w:rsidRPr="00F009D4" w:rsidRDefault="00F009D4" w:rsidP="00F009D4">
      <w:pPr>
        <w:widowControl/>
        <w:spacing w:beforeLines="200" w:before="624" w:afterLines="100" w:after="312" w:line="360" w:lineRule="auto"/>
        <w:jc w:val="center"/>
        <w:outlineLvl w:val="0"/>
        <w:rPr>
          <w:bCs w:val="0"/>
          <w:sz w:val="32"/>
          <w:szCs w:val="24"/>
          <w14:ligatures w14:val="none"/>
        </w:rPr>
      </w:pPr>
      <w:bookmarkStart w:id="16" w:name="_Toc198902901"/>
      <w:bookmarkEnd w:id="14"/>
      <w:r w:rsidRPr="00F009D4">
        <w:rPr>
          <w:rFonts w:hint="eastAsia"/>
          <w:bCs w:val="0"/>
          <w:sz w:val="32"/>
          <w:szCs w:val="24"/>
          <w14:ligatures w14:val="none"/>
        </w:rPr>
        <w:t>二、文献综述</w:t>
      </w:r>
      <w:bookmarkEnd w:id="16"/>
    </w:p>
    <w:p w14:paraId="5B357053" w14:textId="3C4C3D41"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大量研究指出，社会流动预期以及与之相关的社会流动感知在许多议题中都扮演者重要角色。相较之下，有关社会流动预期成因的研究则较少，有必要梳理已经形成的有关社会流动预期形成模式的具体研究与理论，并在后续研究中与经验事实形成呼应。</w:t>
      </w:r>
    </w:p>
    <w:p w14:paraId="2C22F3EC" w14:textId="77777777" w:rsidR="00F009D4" w:rsidRPr="00F009D4" w:rsidRDefault="00F009D4" w:rsidP="00F009D4">
      <w:pPr>
        <w:widowControl/>
        <w:tabs>
          <w:tab w:val="center" w:pos="4678"/>
          <w:tab w:val="right" w:pos="9354"/>
        </w:tabs>
        <w:spacing w:beforeLines="100" w:before="312" w:line="360" w:lineRule="auto"/>
        <w:outlineLvl w:val="1"/>
        <w:rPr>
          <w:b/>
          <w:bCs w:val="0"/>
          <w:sz w:val="28"/>
          <w:szCs w:val="28"/>
          <w14:ligatures w14:val="none"/>
        </w:rPr>
      </w:pPr>
      <w:bookmarkStart w:id="17" w:name="_Toc198902902"/>
      <w:r w:rsidRPr="00F009D4">
        <w:rPr>
          <w:rFonts w:hint="eastAsia"/>
          <w:b/>
          <w:bCs w:val="0"/>
          <w:sz w:val="28"/>
          <w:szCs w:val="28"/>
          <w14:ligatures w14:val="none"/>
        </w:rPr>
        <w:t>（一）社会流动预期：</w:t>
      </w:r>
      <w:bookmarkEnd w:id="17"/>
      <w:r w:rsidRPr="00F009D4">
        <w:rPr>
          <w:rFonts w:hint="eastAsia"/>
          <w:b/>
          <w:bCs w:val="0"/>
          <w:sz w:val="28"/>
          <w:szCs w:val="28"/>
          <w14:ligatures w14:val="none"/>
        </w:rPr>
        <w:t>定义与操作化</w:t>
      </w:r>
    </w:p>
    <w:p w14:paraId="53F4816B"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近年来，随着国外社会流动感知（</w:t>
      </w:r>
      <w:r w:rsidRPr="00F009D4">
        <w:rPr>
          <w:rFonts w:hint="eastAsia"/>
          <w:bCs w:val="0"/>
          <w:sz w:val="24"/>
          <w:szCs w:val="22"/>
          <w14:ligatures w14:val="none"/>
        </w:rPr>
        <w:t>Social Mobility Perception</w:t>
      </w:r>
      <w:r w:rsidRPr="00F009D4">
        <w:rPr>
          <w:rFonts w:hint="eastAsia"/>
          <w:bCs w:val="0"/>
          <w:sz w:val="24"/>
          <w:szCs w:val="22"/>
          <w14:ligatures w14:val="none"/>
        </w:rPr>
        <w:t>）和社会流动信念（</w:t>
      </w:r>
      <w:r w:rsidRPr="00F009D4">
        <w:rPr>
          <w:rFonts w:hint="eastAsia"/>
          <w:bCs w:val="0"/>
          <w:sz w:val="24"/>
          <w:szCs w:val="22"/>
          <w14:ligatures w14:val="none"/>
        </w:rPr>
        <w:t>Social Mobility Belief</w:t>
      </w:r>
      <w:r w:rsidRPr="00F009D4">
        <w:rPr>
          <w:rFonts w:hint="eastAsia"/>
          <w:bCs w:val="0"/>
          <w:sz w:val="24"/>
          <w:szCs w:val="22"/>
          <w14:ligatures w14:val="none"/>
        </w:rPr>
        <w:t>）等主观社会流动研究的兴起，社会流动预期（</w:t>
      </w:r>
      <w:r w:rsidRPr="00F009D4">
        <w:rPr>
          <w:rFonts w:hint="eastAsia"/>
          <w:bCs w:val="0"/>
          <w:sz w:val="24"/>
          <w:szCs w:val="22"/>
          <w14:ligatures w14:val="none"/>
        </w:rPr>
        <w:t>Social Mobility Expectation</w:t>
      </w:r>
      <w:r w:rsidRPr="00F009D4">
        <w:rPr>
          <w:rFonts w:hint="eastAsia"/>
          <w:bCs w:val="0"/>
          <w:sz w:val="24"/>
          <w:szCs w:val="22"/>
          <w14:ligatures w14:val="none"/>
        </w:rPr>
        <w:t>）作为相关概念在许多研究中被讨论</w:t>
      </w:r>
      <w:r w:rsidRPr="00F009D4">
        <w:rPr>
          <w:bCs w:val="0"/>
          <w:sz w:val="24"/>
          <w:szCs w:val="22"/>
          <w14:ligatures w14:val="none"/>
        </w:rPr>
        <w:t>（</w:t>
      </w:r>
      <w:r w:rsidRPr="00F009D4">
        <w:rPr>
          <w:bCs w:val="0"/>
          <w:sz w:val="24"/>
          <w:szCs w:val="22"/>
          <w14:ligatures w14:val="none"/>
        </w:rPr>
        <w:t>Day &amp; Fiske</w:t>
      </w:r>
      <w:r w:rsidRPr="00F009D4">
        <w:rPr>
          <w:bCs w:val="0"/>
          <w:sz w:val="24"/>
          <w:szCs w:val="22"/>
          <w14:ligatures w14:val="none"/>
        </w:rPr>
        <w:t>，</w:t>
      </w:r>
      <w:r w:rsidRPr="00F009D4">
        <w:rPr>
          <w:bCs w:val="0"/>
          <w:sz w:val="24"/>
          <w:szCs w:val="22"/>
          <w14:ligatures w14:val="none"/>
        </w:rPr>
        <w:t>2017</w:t>
      </w:r>
      <w:r w:rsidRPr="00F009D4">
        <w:rPr>
          <w:bCs w:val="0"/>
          <w:sz w:val="24"/>
          <w:szCs w:val="22"/>
          <w14:ligatures w14:val="none"/>
        </w:rPr>
        <w:t>，</w:t>
      </w:r>
      <w:r w:rsidRPr="00F009D4">
        <w:rPr>
          <w:bCs w:val="0"/>
          <w:sz w:val="24"/>
          <w:szCs w:val="22"/>
          <w14:ligatures w14:val="none"/>
        </w:rPr>
        <w:t>2019</w:t>
      </w:r>
      <w:r w:rsidRPr="00F009D4">
        <w:rPr>
          <w:bCs w:val="0"/>
          <w:sz w:val="24"/>
          <w:szCs w:val="22"/>
          <w14:ligatures w14:val="none"/>
        </w:rPr>
        <w:t>；</w:t>
      </w:r>
      <w:r w:rsidRPr="00F009D4">
        <w:rPr>
          <w:bCs w:val="0"/>
          <w:sz w:val="24"/>
          <w:szCs w:val="22"/>
          <w14:ligatures w14:val="none"/>
        </w:rPr>
        <w:t>Du et al.</w:t>
      </w:r>
      <w:r w:rsidRPr="00F009D4">
        <w:rPr>
          <w:bCs w:val="0"/>
          <w:sz w:val="24"/>
          <w:szCs w:val="22"/>
          <w14:ligatures w14:val="none"/>
        </w:rPr>
        <w:t>，</w:t>
      </w:r>
      <w:r w:rsidRPr="00F009D4">
        <w:rPr>
          <w:bCs w:val="0"/>
          <w:sz w:val="24"/>
          <w:szCs w:val="22"/>
          <w14:ligatures w14:val="none"/>
        </w:rPr>
        <w:t>2021</w:t>
      </w:r>
      <w:r w:rsidRPr="00F009D4">
        <w:rPr>
          <w:bCs w:val="0"/>
          <w:sz w:val="24"/>
          <w:szCs w:val="22"/>
          <w14:ligatures w14:val="none"/>
        </w:rPr>
        <w:t>；</w:t>
      </w:r>
      <w:r w:rsidRPr="00F009D4">
        <w:rPr>
          <w:bCs w:val="0"/>
          <w:sz w:val="24"/>
          <w:szCs w:val="22"/>
          <w14:ligatures w14:val="none"/>
        </w:rPr>
        <w:t>Matamoros-Lima et al.</w:t>
      </w:r>
      <w:r w:rsidRPr="00F009D4">
        <w:rPr>
          <w:bCs w:val="0"/>
          <w:sz w:val="24"/>
          <w:szCs w:val="22"/>
          <w14:ligatures w14:val="none"/>
        </w:rPr>
        <w:t>，</w:t>
      </w:r>
      <w:r w:rsidRPr="00F009D4">
        <w:rPr>
          <w:bCs w:val="0"/>
          <w:sz w:val="24"/>
          <w:szCs w:val="22"/>
          <w14:ligatures w14:val="none"/>
        </w:rPr>
        <w:t>2023</w:t>
      </w:r>
      <w:r w:rsidRPr="00F009D4">
        <w:rPr>
          <w:bCs w:val="0"/>
          <w:sz w:val="24"/>
          <w:szCs w:val="22"/>
          <w14:ligatures w14:val="none"/>
        </w:rPr>
        <w:t>；</w:t>
      </w:r>
      <w:r w:rsidRPr="00F009D4">
        <w:rPr>
          <w:bCs w:val="0"/>
          <w:sz w:val="24"/>
          <w:szCs w:val="22"/>
          <w14:ligatures w14:val="none"/>
        </w:rPr>
        <w:t>Tian et al.</w:t>
      </w:r>
      <w:r w:rsidRPr="00F009D4">
        <w:rPr>
          <w:bCs w:val="0"/>
          <w:sz w:val="24"/>
          <w:szCs w:val="22"/>
          <w14:ligatures w14:val="none"/>
        </w:rPr>
        <w:t>，</w:t>
      </w:r>
      <w:r w:rsidRPr="00F009D4">
        <w:rPr>
          <w:bCs w:val="0"/>
          <w:sz w:val="24"/>
          <w:szCs w:val="22"/>
          <w14:ligatures w14:val="none"/>
        </w:rPr>
        <w:t>2024</w:t>
      </w:r>
      <w:r w:rsidRPr="00F009D4">
        <w:rPr>
          <w:bCs w:val="0"/>
          <w:sz w:val="24"/>
          <w:szCs w:val="22"/>
          <w14:ligatures w14:val="none"/>
        </w:rPr>
        <w:t>）</w:t>
      </w:r>
      <w:r w:rsidRPr="00F009D4">
        <w:rPr>
          <w:rFonts w:hint="eastAsia"/>
          <w:bCs w:val="0"/>
          <w:sz w:val="24"/>
          <w:szCs w:val="22"/>
          <w14:ligatures w14:val="none"/>
        </w:rPr>
        <w:t>。其中，社会流动感知更侧重于而个体对自身或社会整体</w:t>
      </w:r>
      <w:r w:rsidRPr="00F009D4">
        <w:rPr>
          <w:bCs w:val="0"/>
          <w:sz w:val="24"/>
          <w:szCs w:val="22"/>
          <w14:ligatures w14:val="none"/>
        </w:rPr>
        <w:t>​​</w:t>
      </w:r>
      <w:r w:rsidRPr="00F009D4">
        <w:rPr>
          <w:rFonts w:hint="eastAsia"/>
          <w:bCs w:val="0"/>
          <w:sz w:val="24"/>
          <w:szCs w:val="22"/>
          <w14:ligatures w14:val="none"/>
        </w:rPr>
        <w:t>实际经历或观察到的流动性</w:t>
      </w:r>
      <w:r w:rsidRPr="00F009D4">
        <w:rPr>
          <w:bCs w:val="0"/>
          <w:sz w:val="24"/>
          <w:szCs w:val="22"/>
          <w14:ligatures w14:val="none"/>
        </w:rPr>
        <w:t>​​</w:t>
      </w:r>
      <w:r w:rsidRPr="00F009D4">
        <w:rPr>
          <w:rFonts w:hint="eastAsia"/>
          <w:bCs w:val="0"/>
          <w:sz w:val="24"/>
          <w:szCs w:val="22"/>
          <w14:ligatures w14:val="none"/>
        </w:rPr>
        <w:t>的主观判断，对未来的预期是这种感知的延续</w:t>
      </w:r>
      <w:r w:rsidRPr="00F009D4">
        <w:rPr>
          <w:bCs w:val="0"/>
          <w:sz w:val="24"/>
          <w:szCs w:val="22"/>
          <w14:ligatures w14:val="none"/>
        </w:rPr>
        <w:t>（</w:t>
      </w:r>
      <w:r w:rsidRPr="00F009D4">
        <w:rPr>
          <w:bCs w:val="0"/>
          <w:sz w:val="24"/>
          <w:szCs w:val="22"/>
          <w14:ligatures w14:val="none"/>
        </w:rPr>
        <w:t>Day &amp; Fiske</w:t>
      </w:r>
      <w:r w:rsidRPr="00F009D4">
        <w:rPr>
          <w:bCs w:val="0"/>
          <w:sz w:val="24"/>
          <w:szCs w:val="22"/>
          <w14:ligatures w14:val="none"/>
        </w:rPr>
        <w:t>，</w:t>
      </w:r>
      <w:r w:rsidRPr="00F009D4">
        <w:rPr>
          <w:bCs w:val="0"/>
          <w:sz w:val="24"/>
          <w:szCs w:val="22"/>
          <w14:ligatures w14:val="none"/>
        </w:rPr>
        <w:t>2017</w:t>
      </w:r>
      <w:r w:rsidRPr="00F009D4">
        <w:rPr>
          <w:bCs w:val="0"/>
          <w:sz w:val="24"/>
          <w:szCs w:val="22"/>
          <w14:ligatures w14:val="none"/>
        </w:rPr>
        <w:t>；</w:t>
      </w:r>
      <w:r w:rsidRPr="00F009D4">
        <w:rPr>
          <w:bCs w:val="0"/>
          <w:sz w:val="24"/>
          <w:szCs w:val="22"/>
          <w14:ligatures w14:val="none"/>
        </w:rPr>
        <w:t>Du et al.</w:t>
      </w:r>
      <w:r w:rsidRPr="00F009D4">
        <w:rPr>
          <w:bCs w:val="0"/>
          <w:sz w:val="24"/>
          <w:szCs w:val="22"/>
          <w14:ligatures w14:val="none"/>
        </w:rPr>
        <w:t>，</w:t>
      </w:r>
      <w:r w:rsidRPr="00F009D4">
        <w:rPr>
          <w:bCs w:val="0"/>
          <w:sz w:val="24"/>
          <w:szCs w:val="22"/>
          <w14:ligatures w14:val="none"/>
        </w:rPr>
        <w:t>2021</w:t>
      </w:r>
      <w:r w:rsidRPr="00F009D4">
        <w:rPr>
          <w:bCs w:val="0"/>
          <w:sz w:val="24"/>
          <w:szCs w:val="22"/>
          <w14:ligatures w14:val="none"/>
        </w:rPr>
        <w:t>）</w:t>
      </w:r>
      <w:r w:rsidRPr="00F009D4">
        <w:rPr>
          <w:rFonts w:hint="eastAsia"/>
          <w:bCs w:val="0"/>
          <w:sz w:val="24"/>
          <w:szCs w:val="22"/>
          <w14:ligatures w14:val="none"/>
        </w:rPr>
        <w:t>；社会流动信念指的是个体对未来发生社会流动可能性的</w:t>
      </w:r>
      <w:r w:rsidRPr="00F009D4">
        <w:rPr>
          <w:bCs w:val="0"/>
          <w:sz w:val="24"/>
          <w:szCs w:val="22"/>
          <w14:ligatures w14:val="none"/>
        </w:rPr>
        <w:t>​​</w:t>
      </w:r>
      <w:r w:rsidRPr="00F009D4">
        <w:rPr>
          <w:rFonts w:hint="eastAsia"/>
          <w:bCs w:val="0"/>
          <w:sz w:val="24"/>
          <w:szCs w:val="22"/>
          <w14:ligatures w14:val="none"/>
        </w:rPr>
        <w:t>预期</w:t>
      </w:r>
      <w:r w:rsidRPr="00F009D4">
        <w:rPr>
          <w:bCs w:val="0"/>
          <w:sz w:val="24"/>
          <w:szCs w:val="22"/>
          <w14:ligatures w14:val="none"/>
        </w:rPr>
        <w:t>​​</w:t>
      </w:r>
      <w:r w:rsidRPr="00F009D4">
        <w:rPr>
          <w:rFonts w:hint="eastAsia"/>
          <w:bCs w:val="0"/>
          <w:sz w:val="24"/>
          <w:szCs w:val="22"/>
          <w14:ligatures w14:val="none"/>
        </w:rPr>
        <w:t>，并受到公平感、个人努力等因素影响，对未来的预期则是这一信念的核心组成部分</w:t>
      </w:r>
      <w:r w:rsidRPr="00F009D4">
        <w:rPr>
          <w:bCs w:val="0"/>
          <w:sz w:val="24"/>
          <w:szCs w:val="22"/>
          <w14:ligatures w14:val="none"/>
        </w:rPr>
        <w:t>（</w:t>
      </w:r>
      <w:r w:rsidRPr="00F009D4">
        <w:rPr>
          <w:bCs w:val="0"/>
          <w:sz w:val="24"/>
          <w:szCs w:val="22"/>
          <w14:ligatures w14:val="none"/>
        </w:rPr>
        <w:t>Matamoros-Lima et al.</w:t>
      </w:r>
      <w:r w:rsidRPr="00F009D4">
        <w:rPr>
          <w:bCs w:val="0"/>
          <w:sz w:val="24"/>
          <w:szCs w:val="22"/>
          <w14:ligatures w14:val="none"/>
        </w:rPr>
        <w:t>，</w:t>
      </w:r>
      <w:r w:rsidRPr="00F009D4">
        <w:rPr>
          <w:bCs w:val="0"/>
          <w:sz w:val="24"/>
          <w:szCs w:val="22"/>
          <w14:ligatures w14:val="none"/>
        </w:rPr>
        <w:t>2023</w:t>
      </w:r>
      <w:r w:rsidRPr="00F009D4">
        <w:rPr>
          <w:bCs w:val="0"/>
          <w:sz w:val="24"/>
          <w:szCs w:val="22"/>
          <w14:ligatures w14:val="none"/>
        </w:rPr>
        <w:t>，</w:t>
      </w:r>
      <w:r w:rsidRPr="00F009D4">
        <w:rPr>
          <w:bCs w:val="0"/>
          <w:sz w:val="24"/>
          <w:szCs w:val="22"/>
          <w14:ligatures w14:val="none"/>
        </w:rPr>
        <w:t>2024</w:t>
      </w:r>
      <w:r w:rsidRPr="00F009D4">
        <w:rPr>
          <w:bCs w:val="0"/>
          <w:sz w:val="24"/>
          <w:szCs w:val="22"/>
          <w14:ligatures w14:val="none"/>
        </w:rPr>
        <w:t>）</w:t>
      </w:r>
      <w:r w:rsidRPr="00F009D4">
        <w:rPr>
          <w:rFonts w:hint="eastAsia"/>
          <w:bCs w:val="0"/>
          <w:sz w:val="24"/>
          <w:szCs w:val="22"/>
          <w14:ligatures w14:val="none"/>
        </w:rPr>
        <w:t>。</w:t>
      </w:r>
    </w:p>
    <w:p w14:paraId="6615DA28" w14:textId="36169894" w:rsidR="00F009D4" w:rsidRPr="00F009D4" w:rsidRDefault="00617FF5" w:rsidP="004D6572">
      <w:pPr>
        <w:widowControl/>
        <w:spacing w:line="360" w:lineRule="auto"/>
        <w:ind w:firstLine="480"/>
        <w:rPr>
          <w:bCs w:val="0"/>
          <w:sz w:val="24"/>
          <w:szCs w:val="22"/>
          <w14:ligatures w14:val="none"/>
        </w:rPr>
      </w:pPr>
      <w:r w:rsidRPr="00F009D4">
        <w:rPr>
          <w:rFonts w:hint="eastAsia"/>
          <w:bCs w:val="0"/>
          <w:sz w:val="24"/>
          <w:szCs w:val="22"/>
          <w14:ligatures w14:val="none"/>
        </w:rPr>
        <w:t>青年群体</w:t>
      </w:r>
      <w:r w:rsidR="00F009D4" w:rsidRPr="00F009D4">
        <w:rPr>
          <w:rFonts w:hint="eastAsia"/>
          <w:bCs w:val="0"/>
          <w:sz w:val="24"/>
          <w:szCs w:val="22"/>
          <w14:ligatures w14:val="none"/>
        </w:rPr>
        <w:t>处于最具有前瞻性的年龄段，更倾向于面向未来思考</w:t>
      </w:r>
      <w:r w:rsidR="00F009D4" w:rsidRPr="00F009D4">
        <w:rPr>
          <w:bCs w:val="0"/>
          <w:sz w:val="24"/>
          <w:szCs w:val="22"/>
          <w14:ligatures w14:val="none"/>
        </w:rPr>
        <w:t>（廉思等，</w:t>
      </w:r>
      <w:r w:rsidR="00F009D4" w:rsidRPr="00F009D4">
        <w:rPr>
          <w:bCs w:val="0"/>
          <w:sz w:val="24"/>
          <w:szCs w:val="22"/>
          <w14:ligatures w14:val="none"/>
        </w:rPr>
        <w:t>2022</w:t>
      </w:r>
      <w:r w:rsidR="00F009D4" w:rsidRPr="00F009D4">
        <w:rPr>
          <w:bCs w:val="0"/>
          <w:sz w:val="24"/>
          <w:szCs w:val="22"/>
          <w14:ligatures w14:val="none"/>
        </w:rPr>
        <w:t>）</w:t>
      </w:r>
      <w:r w:rsidR="00F009D4" w:rsidRPr="00F009D4">
        <w:rPr>
          <w:rFonts w:hint="eastAsia"/>
          <w:bCs w:val="0"/>
          <w:sz w:val="24"/>
          <w:szCs w:val="22"/>
          <w14:ligatures w14:val="none"/>
        </w:rPr>
        <w:t>，更容易具有向上流动预期</w:t>
      </w:r>
      <w:r w:rsidR="00F009D4" w:rsidRPr="00F009D4">
        <w:rPr>
          <w:bCs w:val="0"/>
          <w:sz w:val="24"/>
          <w:szCs w:val="22"/>
          <w14:ligatures w14:val="none"/>
        </w:rPr>
        <w:t>（张跃、王俊秀，</w:t>
      </w:r>
      <w:r w:rsidR="00F009D4" w:rsidRPr="00F009D4">
        <w:rPr>
          <w:bCs w:val="0"/>
          <w:sz w:val="24"/>
          <w:szCs w:val="22"/>
          <w14:ligatures w14:val="none"/>
        </w:rPr>
        <w:t>2024</w:t>
      </w:r>
      <w:r w:rsidR="00F009D4" w:rsidRPr="00F009D4">
        <w:rPr>
          <w:bCs w:val="0"/>
          <w:sz w:val="24"/>
          <w:szCs w:val="22"/>
          <w14:ligatures w14:val="none"/>
        </w:rPr>
        <w:t>）</w:t>
      </w:r>
      <w:r w:rsidR="00F009D4" w:rsidRPr="00F009D4">
        <w:rPr>
          <w:rFonts w:hint="eastAsia"/>
          <w:bCs w:val="0"/>
          <w:sz w:val="24"/>
          <w:szCs w:val="22"/>
          <w14:ligatures w14:val="none"/>
        </w:rPr>
        <w:t>。</w:t>
      </w:r>
      <w:r w:rsidR="00F009D4" w:rsidRPr="00F009D4">
        <w:rPr>
          <w:rFonts w:hint="eastAsia"/>
          <w:bCs w:val="0"/>
          <w:sz w:val="24"/>
          <w:szCs w:val="22"/>
          <w14:ligatures w14:val="none"/>
        </w:rPr>
        <w:t xml:space="preserve"> </w:t>
      </w:r>
      <w:r w:rsidR="00F009D4" w:rsidRPr="00F009D4">
        <w:rPr>
          <w:rFonts w:hint="eastAsia"/>
          <w:bCs w:val="0"/>
          <w:sz w:val="24"/>
          <w:szCs w:val="22"/>
          <w14:ligatures w14:val="none"/>
        </w:rPr>
        <w:t>“国家的希望在青年，民族的未来在青年”</w:t>
      </w:r>
      <w:r w:rsidR="00F009D4" w:rsidRPr="00F009D4">
        <w:rPr>
          <w:bCs w:val="0"/>
          <w:sz w:val="24"/>
          <w:szCs w:val="22"/>
          <w14:ligatures w14:val="none"/>
        </w:rPr>
        <w:lastRenderedPageBreak/>
        <w:t>（习近平，</w:t>
      </w:r>
      <w:r w:rsidR="00F009D4" w:rsidRPr="00F009D4">
        <w:rPr>
          <w:bCs w:val="0"/>
          <w:sz w:val="24"/>
          <w:szCs w:val="22"/>
          <w14:ligatures w14:val="none"/>
        </w:rPr>
        <w:t>2024b</w:t>
      </w:r>
      <w:r w:rsidR="00F009D4" w:rsidRPr="00F009D4">
        <w:rPr>
          <w:bCs w:val="0"/>
          <w:sz w:val="24"/>
          <w:szCs w:val="22"/>
          <w14:ligatures w14:val="none"/>
        </w:rPr>
        <w:t>）</w:t>
      </w:r>
      <w:r w:rsidR="00F009D4" w:rsidRPr="00F009D4">
        <w:rPr>
          <w:rFonts w:hint="eastAsia"/>
          <w:bCs w:val="0"/>
          <w:sz w:val="24"/>
          <w:szCs w:val="22"/>
          <w14:ligatures w14:val="none"/>
        </w:rPr>
        <w:t>，在当今中国的社会背景下，以青年群体前瞻性力量驱动青年群体奋斗观念培育是本研究的现实议题，因此重点关注青年群体积极社会心态的形成，即向上流动预期的形成。</w:t>
      </w:r>
    </w:p>
    <w:p w14:paraId="6F5F2D22" w14:textId="77777777" w:rsidR="00F009D4" w:rsidRPr="00F009D4" w:rsidRDefault="00F009D4" w:rsidP="00F009D4">
      <w:pPr>
        <w:widowControl/>
        <w:tabs>
          <w:tab w:val="center" w:pos="4678"/>
          <w:tab w:val="right" w:pos="9354"/>
        </w:tabs>
        <w:spacing w:beforeLines="100" w:before="312" w:line="360" w:lineRule="auto"/>
        <w:outlineLvl w:val="1"/>
        <w:rPr>
          <w:b/>
          <w:bCs w:val="0"/>
          <w:sz w:val="28"/>
          <w:szCs w:val="28"/>
          <w14:ligatures w14:val="none"/>
        </w:rPr>
      </w:pPr>
      <w:bookmarkStart w:id="18" w:name="_Toc198902903"/>
      <w:r w:rsidRPr="00F009D4">
        <w:rPr>
          <w:rFonts w:hint="eastAsia"/>
          <w:b/>
          <w:bCs w:val="0"/>
          <w:sz w:val="28"/>
          <w:szCs w:val="28"/>
          <w14:ligatures w14:val="none"/>
        </w:rPr>
        <w:t>（二）社会流动预期的相关理论与研究</w:t>
      </w:r>
      <w:bookmarkEnd w:id="18"/>
    </w:p>
    <w:p w14:paraId="3153742D" w14:textId="481B591F"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社会流动预期的形成机制研究呈现理论建构与经验探索并行的特征。经济学、社会学以及社会心理学都</w:t>
      </w:r>
      <w:r w:rsidR="004D6572">
        <w:rPr>
          <w:rFonts w:hint="eastAsia"/>
          <w:bCs w:val="0"/>
          <w:sz w:val="24"/>
          <w:szCs w:val="22"/>
          <w14:ligatures w14:val="none"/>
        </w:rPr>
        <w:t>讨论郭</w:t>
      </w:r>
      <w:r w:rsidRPr="00F009D4">
        <w:rPr>
          <w:rFonts w:hint="eastAsia"/>
          <w:bCs w:val="0"/>
          <w:sz w:val="24"/>
          <w:szCs w:val="22"/>
          <w14:ligatures w14:val="none"/>
        </w:rPr>
        <w:t>社会流动预期的形成机制，虽然理论多样性与争论较少，但基本涵盖了从宏观到微观的框架，为后续研究提供了借鉴。</w:t>
      </w:r>
    </w:p>
    <w:p w14:paraId="699CC1E1" w14:textId="77777777" w:rsidR="00F009D4" w:rsidRPr="00F009D4" w:rsidRDefault="00F009D4" w:rsidP="00F009D4">
      <w:pPr>
        <w:widowControl/>
        <w:spacing w:line="360" w:lineRule="auto"/>
        <w:ind w:firstLineChars="200" w:firstLine="480"/>
        <w:outlineLvl w:val="2"/>
        <w:rPr>
          <w:rFonts w:ascii="楷体" w:eastAsia="楷体" w:hAnsi="楷体" w:hint="eastAsia"/>
          <w:bCs w:val="0"/>
          <w:sz w:val="24"/>
          <w:szCs w:val="24"/>
          <w14:ligatures w14:val="none"/>
        </w:rPr>
      </w:pPr>
      <w:bookmarkStart w:id="19" w:name="_Toc198902904"/>
      <w:bookmarkStart w:id="20" w:name="_Hlk198751594"/>
      <w:r w:rsidRPr="00F009D4">
        <w:rPr>
          <w:rFonts w:ascii="楷体" w:eastAsia="楷体" w:hAnsi="楷体" w:hint="eastAsia"/>
          <w:bCs w:val="0"/>
          <w:sz w:val="24"/>
          <w:szCs w:val="24"/>
          <w14:ligatures w14:val="none"/>
        </w:rPr>
        <w:t>1、宏观层面：经济不平等与文化叙事</w:t>
      </w:r>
      <w:bookmarkEnd w:id="19"/>
    </w:p>
    <w:bookmarkEnd w:id="20"/>
    <w:p w14:paraId="3DC6C548"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经济学学者提出了“社会流动前景（</w:t>
      </w:r>
      <w:r w:rsidRPr="00F009D4">
        <w:rPr>
          <w:rFonts w:hint="eastAsia"/>
          <w:bCs w:val="0"/>
          <w:sz w:val="24"/>
          <w:szCs w:val="22"/>
          <w14:ligatures w14:val="none"/>
        </w:rPr>
        <w:t>Prospect of Upward Mobility</w:t>
      </w:r>
      <w:r w:rsidRPr="00F009D4">
        <w:rPr>
          <w:bCs w:val="0"/>
          <w:sz w:val="24"/>
          <w:szCs w:val="22"/>
          <w14:ligatures w14:val="none"/>
        </w:rPr>
        <w:t>, POUM</w:t>
      </w:r>
      <w:r w:rsidRPr="00F009D4">
        <w:rPr>
          <w:rFonts w:hint="eastAsia"/>
          <w:bCs w:val="0"/>
          <w:sz w:val="24"/>
          <w:szCs w:val="22"/>
          <w14:ligatures w14:val="none"/>
        </w:rPr>
        <w:t>）”假设</w:t>
      </w:r>
      <w:r w:rsidRPr="00F009D4">
        <w:rPr>
          <w:bCs w:val="0"/>
          <w:sz w:val="24"/>
          <w:szCs w:val="22"/>
          <w14:ligatures w14:val="none"/>
        </w:rPr>
        <w:t>（</w:t>
      </w:r>
      <w:r w:rsidRPr="00F009D4">
        <w:rPr>
          <w:bCs w:val="0"/>
          <w:sz w:val="24"/>
          <w:szCs w:val="22"/>
          <w14:ligatures w14:val="none"/>
        </w:rPr>
        <w:t>Benabou &amp; Ok</w:t>
      </w:r>
      <w:r w:rsidRPr="00F009D4">
        <w:rPr>
          <w:bCs w:val="0"/>
          <w:sz w:val="24"/>
          <w:szCs w:val="22"/>
          <w14:ligatures w14:val="none"/>
        </w:rPr>
        <w:t>，</w:t>
      </w:r>
      <w:r w:rsidRPr="00F009D4">
        <w:rPr>
          <w:bCs w:val="0"/>
          <w:sz w:val="24"/>
          <w:szCs w:val="22"/>
          <w14:ligatures w14:val="none"/>
        </w:rPr>
        <w:t>2001</w:t>
      </w:r>
      <w:r w:rsidRPr="00F009D4">
        <w:rPr>
          <w:bCs w:val="0"/>
          <w:sz w:val="24"/>
          <w:szCs w:val="22"/>
          <w14:ligatures w14:val="none"/>
        </w:rPr>
        <w:t>；</w:t>
      </w:r>
      <w:r w:rsidRPr="00F009D4">
        <w:rPr>
          <w:bCs w:val="0"/>
          <w:sz w:val="24"/>
          <w:szCs w:val="22"/>
          <w14:ligatures w14:val="none"/>
        </w:rPr>
        <w:t>Piketty</w:t>
      </w:r>
      <w:r w:rsidRPr="00F009D4">
        <w:rPr>
          <w:bCs w:val="0"/>
          <w:sz w:val="24"/>
          <w:szCs w:val="22"/>
          <w14:ligatures w14:val="none"/>
        </w:rPr>
        <w:t>，</w:t>
      </w:r>
      <w:r w:rsidRPr="00F009D4">
        <w:rPr>
          <w:bCs w:val="0"/>
          <w:sz w:val="24"/>
          <w:szCs w:val="22"/>
          <w14:ligatures w14:val="none"/>
        </w:rPr>
        <w:t>1995</w:t>
      </w:r>
      <w:r w:rsidRPr="00F009D4">
        <w:rPr>
          <w:bCs w:val="0"/>
          <w:sz w:val="24"/>
          <w:szCs w:val="22"/>
          <w14:ligatures w14:val="none"/>
        </w:rPr>
        <w:t>）</w:t>
      </w:r>
      <w:r w:rsidRPr="00F009D4">
        <w:rPr>
          <w:rFonts w:hint="eastAsia"/>
          <w:bCs w:val="0"/>
          <w:sz w:val="24"/>
          <w:szCs w:val="22"/>
          <w14:ligatures w14:val="none"/>
        </w:rPr>
        <w:t>：当社会中存在经济不平等时，中低收入群体可能因</w:t>
      </w:r>
      <w:r w:rsidRPr="00F009D4">
        <w:rPr>
          <w:bCs w:val="0"/>
          <w:sz w:val="24"/>
          <w:szCs w:val="22"/>
          <w14:ligatures w14:val="none"/>
        </w:rPr>
        <w:t>​​</w:t>
      </w:r>
      <w:r w:rsidRPr="00F009D4">
        <w:rPr>
          <w:rFonts w:hint="eastAsia"/>
          <w:bCs w:val="0"/>
          <w:sz w:val="24"/>
          <w:szCs w:val="22"/>
          <w14:ligatures w14:val="none"/>
        </w:rPr>
        <w:t>预期自身未来能实现向上流动</w:t>
      </w:r>
      <w:r w:rsidRPr="00F009D4">
        <w:rPr>
          <w:bCs w:val="0"/>
          <w:sz w:val="24"/>
          <w:szCs w:val="22"/>
          <w14:ligatures w14:val="none"/>
        </w:rPr>
        <w:t>​​</w:t>
      </w:r>
      <w:r w:rsidRPr="00F009D4">
        <w:rPr>
          <w:rFonts w:hint="eastAsia"/>
          <w:bCs w:val="0"/>
          <w:sz w:val="24"/>
          <w:szCs w:val="22"/>
          <w14:ligatures w14:val="none"/>
        </w:rPr>
        <w:t>，从而</w:t>
      </w:r>
      <w:r w:rsidRPr="00F009D4">
        <w:rPr>
          <w:bCs w:val="0"/>
          <w:sz w:val="24"/>
          <w:szCs w:val="22"/>
          <w14:ligatures w14:val="none"/>
        </w:rPr>
        <w:t>​​</w:t>
      </w:r>
      <w:r w:rsidRPr="00F009D4">
        <w:rPr>
          <w:rFonts w:hint="eastAsia"/>
          <w:bCs w:val="0"/>
          <w:sz w:val="24"/>
          <w:szCs w:val="22"/>
          <w14:ligatures w14:val="none"/>
        </w:rPr>
        <w:t>反对高税收的再分配政策</w:t>
      </w:r>
      <w:r w:rsidRPr="00F009D4">
        <w:rPr>
          <w:bCs w:val="0"/>
          <w:sz w:val="24"/>
          <w:szCs w:val="22"/>
          <w14:ligatures w14:val="none"/>
        </w:rPr>
        <w:t>​​</w:t>
      </w:r>
      <w:r w:rsidRPr="00F009D4">
        <w:rPr>
          <w:rFonts w:hint="eastAsia"/>
          <w:bCs w:val="0"/>
          <w:sz w:val="24"/>
          <w:szCs w:val="22"/>
          <w14:ligatures w14:val="none"/>
        </w:rPr>
        <w:t>。这一特定文化背景下的“暂时贫困者心态（</w:t>
      </w:r>
      <w:r w:rsidRPr="00F009D4">
        <w:rPr>
          <w:rFonts w:hint="eastAsia"/>
          <w:bCs w:val="0"/>
          <w:sz w:val="24"/>
          <w:szCs w:val="22"/>
          <w14:ligatures w14:val="none"/>
        </w:rPr>
        <w:t>Temporarily Embarrassed Millionaires</w:t>
      </w:r>
      <w:r w:rsidRPr="00F009D4">
        <w:rPr>
          <w:rFonts w:hint="eastAsia"/>
          <w:bCs w:val="0"/>
          <w:sz w:val="24"/>
          <w:szCs w:val="22"/>
          <w14:ligatures w14:val="none"/>
        </w:rPr>
        <w:t>）”削弱了公众对公平政策的支持</w:t>
      </w:r>
      <w:r w:rsidRPr="00F009D4">
        <w:rPr>
          <w:bCs w:val="0"/>
          <w:sz w:val="24"/>
          <w:szCs w:val="22"/>
          <w14:ligatures w14:val="none"/>
        </w:rPr>
        <w:t>（</w:t>
      </w:r>
      <w:r w:rsidRPr="00F009D4">
        <w:rPr>
          <w:bCs w:val="0"/>
          <w:sz w:val="24"/>
          <w:szCs w:val="22"/>
          <w14:ligatures w14:val="none"/>
        </w:rPr>
        <w:t>Davidai &amp; Gilovich</w:t>
      </w:r>
      <w:r w:rsidRPr="00F009D4">
        <w:rPr>
          <w:bCs w:val="0"/>
          <w:sz w:val="24"/>
          <w:szCs w:val="22"/>
          <w14:ligatures w14:val="none"/>
        </w:rPr>
        <w:t>，</w:t>
      </w:r>
      <w:r w:rsidRPr="00F009D4">
        <w:rPr>
          <w:bCs w:val="0"/>
          <w:sz w:val="24"/>
          <w:szCs w:val="22"/>
          <w14:ligatures w14:val="none"/>
        </w:rPr>
        <w:t>2015</w:t>
      </w:r>
      <w:r w:rsidRPr="00F009D4">
        <w:rPr>
          <w:bCs w:val="0"/>
          <w:sz w:val="24"/>
          <w:szCs w:val="22"/>
          <w14:ligatures w14:val="none"/>
        </w:rPr>
        <w:t>）</w:t>
      </w:r>
      <w:r w:rsidRPr="00F009D4">
        <w:rPr>
          <w:rFonts w:hint="eastAsia"/>
          <w:bCs w:val="0"/>
          <w:sz w:val="24"/>
          <w:szCs w:val="22"/>
          <w14:ligatures w14:val="none"/>
        </w:rPr>
        <w:t>。其中，社会流动预期是一个重要的调节变量，它塑造了经济不平等对再分配政策支持的影响边界（如高预期强化反对再分配倾向）。</w:t>
      </w:r>
    </w:p>
    <w:p w14:paraId="0D8B2E41"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在这一理论传统下，大部分国外研究都采取了相对宏观的解释路径。例如，国外发现经济不平等较为严重的情况下，人们的流动预期会趋于保守，预期向上流动和向下流动的比例都将下降</w:t>
      </w:r>
      <w:r w:rsidRPr="00F009D4">
        <w:rPr>
          <w:bCs w:val="0"/>
          <w:sz w:val="24"/>
          <w:szCs w:val="22"/>
          <w14:ligatures w14:val="none"/>
        </w:rPr>
        <w:t>（</w:t>
      </w:r>
      <w:r w:rsidRPr="00F009D4">
        <w:rPr>
          <w:bCs w:val="0"/>
          <w:sz w:val="24"/>
          <w:szCs w:val="22"/>
          <w14:ligatures w14:val="none"/>
        </w:rPr>
        <w:t>Alesina et al.</w:t>
      </w:r>
      <w:r w:rsidRPr="00F009D4">
        <w:rPr>
          <w:bCs w:val="0"/>
          <w:sz w:val="24"/>
          <w:szCs w:val="22"/>
          <w14:ligatures w14:val="none"/>
        </w:rPr>
        <w:t>，</w:t>
      </w:r>
      <w:r w:rsidRPr="00F009D4">
        <w:rPr>
          <w:bCs w:val="0"/>
          <w:sz w:val="24"/>
          <w:szCs w:val="22"/>
          <w14:ligatures w14:val="none"/>
        </w:rPr>
        <w:t>2018</w:t>
      </w:r>
      <w:r w:rsidRPr="00F009D4">
        <w:rPr>
          <w:bCs w:val="0"/>
          <w:sz w:val="24"/>
          <w:szCs w:val="22"/>
          <w14:ligatures w14:val="none"/>
        </w:rPr>
        <w:t>；</w:t>
      </w:r>
      <w:r w:rsidRPr="00F009D4">
        <w:rPr>
          <w:bCs w:val="0"/>
          <w:sz w:val="24"/>
          <w:szCs w:val="22"/>
          <w14:ligatures w14:val="none"/>
        </w:rPr>
        <w:t>Benabou &amp; Ok</w:t>
      </w:r>
      <w:r w:rsidRPr="00F009D4">
        <w:rPr>
          <w:bCs w:val="0"/>
          <w:sz w:val="24"/>
          <w:szCs w:val="22"/>
          <w14:ligatures w14:val="none"/>
        </w:rPr>
        <w:t>，</w:t>
      </w:r>
      <w:r w:rsidRPr="00F009D4">
        <w:rPr>
          <w:bCs w:val="0"/>
          <w:sz w:val="24"/>
          <w:szCs w:val="22"/>
          <w14:ligatures w14:val="none"/>
        </w:rPr>
        <w:t>2001</w:t>
      </w:r>
      <w:r w:rsidRPr="00F009D4">
        <w:rPr>
          <w:bCs w:val="0"/>
          <w:sz w:val="24"/>
          <w:szCs w:val="22"/>
          <w14:ligatures w14:val="none"/>
        </w:rPr>
        <w:t>）</w:t>
      </w:r>
      <w:r w:rsidRPr="00F009D4">
        <w:rPr>
          <w:rFonts w:hint="eastAsia"/>
          <w:bCs w:val="0"/>
          <w:sz w:val="24"/>
          <w:szCs w:val="22"/>
          <w14:ligatures w14:val="none"/>
        </w:rPr>
        <w:t>；而国内则有研究发现机会不平等更为严重的地区社会流动预期更高，并将其归因不平等情况更严重的地区政府采取了更加激进的改革措施</w:t>
      </w:r>
      <w:r w:rsidRPr="00F009D4">
        <w:rPr>
          <w:bCs w:val="0"/>
          <w:sz w:val="24"/>
          <w:szCs w:val="22"/>
          <w14:ligatures w14:val="none"/>
        </w:rPr>
        <w:t>（陈晓东、张卫东，</w:t>
      </w:r>
      <w:r w:rsidRPr="00F009D4">
        <w:rPr>
          <w:bCs w:val="0"/>
          <w:sz w:val="24"/>
          <w:szCs w:val="22"/>
          <w14:ligatures w14:val="none"/>
        </w:rPr>
        <w:t>2018</w:t>
      </w:r>
      <w:r w:rsidRPr="00F009D4">
        <w:rPr>
          <w:bCs w:val="0"/>
          <w:sz w:val="24"/>
          <w:szCs w:val="22"/>
          <w14:ligatures w14:val="none"/>
        </w:rPr>
        <w:t>）</w:t>
      </w:r>
      <w:r w:rsidRPr="00F009D4">
        <w:rPr>
          <w:rFonts w:hint="eastAsia"/>
          <w:bCs w:val="0"/>
          <w:sz w:val="24"/>
          <w:szCs w:val="22"/>
          <w14:ligatures w14:val="none"/>
        </w:rPr>
        <w:t>。此外，亨廷顿发现，在拉发展中国家，刚刚从农村迁移至城市的农民，虽然在依然贫穷，但通过流动获得了相对地位的提升，因而对未来的看法更为积极；长期在城市生活的无产阶级和中产阶级，由于长期受到市场竞争、阶级矛盾等多重因素的影响，对自身职业流动机会的感知则较为悲观</w:t>
      </w:r>
      <w:r w:rsidRPr="00F009D4">
        <w:rPr>
          <w:bCs w:val="0"/>
          <w:sz w:val="24"/>
          <w:szCs w:val="22"/>
          <w14:ligatures w14:val="none"/>
        </w:rPr>
        <w:t>（亨廷顿，</w:t>
      </w:r>
      <w:r w:rsidRPr="00F009D4">
        <w:rPr>
          <w:bCs w:val="0"/>
          <w:sz w:val="24"/>
          <w:szCs w:val="22"/>
          <w14:ligatures w14:val="none"/>
        </w:rPr>
        <w:t>2014</w:t>
      </w:r>
      <w:r w:rsidRPr="00F009D4">
        <w:rPr>
          <w:rFonts w:hint="eastAsia"/>
          <w:bCs w:val="0"/>
          <w:sz w:val="24"/>
          <w:szCs w:val="22"/>
          <w14:ligatures w14:val="none"/>
        </w:rPr>
        <w:t>：</w:t>
      </w:r>
      <w:r w:rsidRPr="00F009D4">
        <w:rPr>
          <w:bCs w:val="0"/>
          <w:sz w:val="24"/>
          <w:szCs w:val="22"/>
          <w14:ligatures w14:val="none"/>
        </w:rPr>
        <w:t>345-357</w:t>
      </w:r>
      <w:r w:rsidRPr="00F009D4">
        <w:rPr>
          <w:bCs w:val="0"/>
          <w:sz w:val="24"/>
          <w:szCs w:val="22"/>
          <w14:ligatures w14:val="none"/>
        </w:rPr>
        <w:t>）</w:t>
      </w:r>
      <w:r w:rsidRPr="00F009D4">
        <w:rPr>
          <w:rFonts w:hint="eastAsia"/>
          <w:bCs w:val="0"/>
          <w:sz w:val="24"/>
          <w:szCs w:val="22"/>
          <w14:ligatures w14:val="none"/>
        </w:rPr>
        <w:t>。该观点虽然未专门探讨社会流动预期，但它与经济学学者关注的经济不平等与社会流动预期之间的张力不谋而合，并加入了社会变迁的视角。</w:t>
      </w:r>
    </w:p>
    <w:p w14:paraId="2F7A37F3"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此外，一些跨国比较研究关注了社会流动预期与客观社会流动率的差异，并发现积极的文化叙事对社会流动预期的正向影响：美国居民常常高估自身的向上流动可能性及整体社会流动性</w:t>
      </w:r>
      <w:r w:rsidRPr="00F009D4">
        <w:rPr>
          <w:bCs w:val="0"/>
          <w:sz w:val="24"/>
          <w:szCs w:val="22"/>
          <w14:ligatures w14:val="none"/>
        </w:rPr>
        <w:t>（</w:t>
      </w:r>
      <w:r w:rsidRPr="00F009D4">
        <w:rPr>
          <w:bCs w:val="0"/>
          <w:sz w:val="24"/>
          <w:szCs w:val="22"/>
          <w14:ligatures w14:val="none"/>
        </w:rPr>
        <w:t>Kraus &amp; Tan</w:t>
      </w:r>
      <w:r w:rsidRPr="00F009D4">
        <w:rPr>
          <w:bCs w:val="0"/>
          <w:sz w:val="24"/>
          <w:szCs w:val="22"/>
          <w14:ligatures w14:val="none"/>
        </w:rPr>
        <w:t>，</w:t>
      </w:r>
      <w:r w:rsidRPr="00F009D4">
        <w:rPr>
          <w:bCs w:val="0"/>
          <w:sz w:val="24"/>
          <w:szCs w:val="22"/>
          <w14:ligatures w14:val="none"/>
        </w:rPr>
        <w:t>2015</w:t>
      </w:r>
      <w:r w:rsidRPr="00F009D4">
        <w:rPr>
          <w:bCs w:val="0"/>
          <w:sz w:val="24"/>
          <w:szCs w:val="22"/>
          <w14:ligatures w14:val="none"/>
        </w:rPr>
        <w:t>）</w:t>
      </w:r>
      <w:r w:rsidRPr="00F009D4">
        <w:rPr>
          <w:rFonts w:hint="eastAsia"/>
          <w:bCs w:val="0"/>
          <w:sz w:val="24"/>
          <w:szCs w:val="22"/>
          <w14:ligatures w14:val="none"/>
        </w:rPr>
        <w:t>，而西班牙居民虽然对整体流动性持悲观看法，但仍对个人向</w:t>
      </w:r>
      <w:r w:rsidRPr="00F009D4">
        <w:rPr>
          <w:rFonts w:hint="eastAsia"/>
          <w:bCs w:val="0"/>
          <w:sz w:val="24"/>
          <w:szCs w:val="22"/>
          <w14:ligatures w14:val="none"/>
        </w:rPr>
        <w:lastRenderedPageBreak/>
        <w:t>上流动保持较高预期</w:t>
      </w:r>
      <w:r w:rsidRPr="00F009D4">
        <w:rPr>
          <w:bCs w:val="0"/>
          <w:sz w:val="24"/>
          <w:szCs w:val="22"/>
          <w14:ligatures w14:val="none"/>
        </w:rPr>
        <w:t>（</w:t>
      </w:r>
      <w:r w:rsidRPr="00F009D4">
        <w:rPr>
          <w:bCs w:val="0"/>
          <w:sz w:val="24"/>
          <w:szCs w:val="22"/>
          <w14:ligatures w14:val="none"/>
        </w:rPr>
        <w:t>Matamoros-Lima et al.</w:t>
      </w:r>
      <w:r w:rsidRPr="00F009D4">
        <w:rPr>
          <w:bCs w:val="0"/>
          <w:sz w:val="24"/>
          <w:szCs w:val="22"/>
          <w14:ligatures w14:val="none"/>
        </w:rPr>
        <w:t>，</w:t>
      </w:r>
      <w:r w:rsidRPr="00F009D4">
        <w:rPr>
          <w:bCs w:val="0"/>
          <w:sz w:val="24"/>
          <w:szCs w:val="22"/>
          <w14:ligatures w14:val="none"/>
        </w:rPr>
        <w:t>2024</w:t>
      </w:r>
      <w:r w:rsidRPr="00F009D4">
        <w:rPr>
          <w:bCs w:val="0"/>
          <w:sz w:val="24"/>
          <w:szCs w:val="22"/>
          <w14:ligatures w14:val="none"/>
        </w:rPr>
        <w:t>）</w:t>
      </w:r>
      <w:r w:rsidRPr="00F009D4">
        <w:rPr>
          <w:rFonts w:hint="eastAsia"/>
          <w:bCs w:val="0"/>
          <w:sz w:val="24"/>
          <w:szCs w:val="22"/>
          <w14:ligatures w14:val="none"/>
        </w:rPr>
        <w:t>，中国居民的流动预期则与美国居民类似，但对整体的不平等更为包容</w:t>
      </w:r>
      <w:r w:rsidRPr="00F009D4">
        <w:rPr>
          <w:bCs w:val="0"/>
          <w:sz w:val="24"/>
          <w:szCs w:val="22"/>
          <w14:ligatures w14:val="none"/>
        </w:rPr>
        <w:t>（怀默霆，</w:t>
      </w:r>
      <w:r w:rsidRPr="00F009D4">
        <w:rPr>
          <w:bCs w:val="0"/>
          <w:sz w:val="24"/>
          <w:szCs w:val="22"/>
          <w14:ligatures w14:val="none"/>
        </w:rPr>
        <w:t>2009</w:t>
      </w:r>
      <w:r w:rsidRPr="00F009D4">
        <w:rPr>
          <w:bCs w:val="0"/>
          <w:sz w:val="24"/>
          <w:szCs w:val="22"/>
          <w14:ligatures w14:val="none"/>
        </w:rPr>
        <w:t>；穆怀中、范洪敏，</w:t>
      </w:r>
      <w:r w:rsidRPr="00F009D4">
        <w:rPr>
          <w:bCs w:val="0"/>
          <w:sz w:val="24"/>
          <w:szCs w:val="22"/>
          <w14:ligatures w14:val="none"/>
        </w:rPr>
        <w:t>2015</w:t>
      </w:r>
      <w:r w:rsidRPr="00F009D4">
        <w:rPr>
          <w:bCs w:val="0"/>
          <w:sz w:val="24"/>
          <w:szCs w:val="22"/>
          <w14:ligatures w14:val="none"/>
        </w:rPr>
        <w:t>）</w:t>
      </w:r>
    </w:p>
    <w:p w14:paraId="7EC131ED" w14:textId="77777777" w:rsidR="00F009D4" w:rsidRPr="00F009D4" w:rsidRDefault="00F009D4" w:rsidP="00F009D4">
      <w:pPr>
        <w:widowControl/>
        <w:spacing w:line="360" w:lineRule="auto"/>
        <w:ind w:firstLineChars="200" w:firstLine="480"/>
        <w:outlineLvl w:val="2"/>
        <w:rPr>
          <w:rFonts w:ascii="楷体" w:eastAsia="楷体" w:hAnsi="楷体" w:hint="eastAsia"/>
          <w:bCs w:val="0"/>
          <w:sz w:val="24"/>
          <w:szCs w:val="24"/>
          <w14:ligatures w14:val="none"/>
        </w:rPr>
      </w:pPr>
      <w:bookmarkStart w:id="21" w:name="_Toc198902905"/>
      <w:r w:rsidRPr="00F009D4">
        <w:rPr>
          <w:rFonts w:ascii="楷体" w:eastAsia="楷体" w:hAnsi="楷体"/>
          <w:bCs w:val="0"/>
          <w:sz w:val="24"/>
          <w:szCs w:val="24"/>
          <w14:ligatures w14:val="none"/>
        </w:rPr>
        <w:t>2</w:t>
      </w:r>
      <w:r w:rsidRPr="00F009D4">
        <w:rPr>
          <w:rFonts w:ascii="楷体" w:eastAsia="楷体" w:hAnsi="楷体" w:hint="eastAsia"/>
          <w:bCs w:val="0"/>
          <w:sz w:val="24"/>
          <w:szCs w:val="24"/>
          <w14:ligatures w14:val="none"/>
        </w:rPr>
        <w:t>、中观层面：社会比较与群体异质性</w:t>
      </w:r>
      <w:bookmarkEnd w:id="21"/>
    </w:p>
    <w:p w14:paraId="54A54A55"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中观层面，社会比较在人们的社会流动预期的形成中发挥了重要的作用。相对剥夺理论认为</w:t>
      </w:r>
      <w:r w:rsidRPr="00F009D4">
        <w:rPr>
          <w:bCs w:val="0"/>
          <w:sz w:val="24"/>
          <w:szCs w:val="22"/>
          <w14:ligatures w14:val="none"/>
        </w:rPr>
        <w:t>，个体通过与</w:t>
      </w:r>
      <w:r w:rsidRPr="00F009D4">
        <w:rPr>
          <w:rFonts w:hint="eastAsia"/>
          <w:bCs w:val="0"/>
          <w:sz w:val="24"/>
          <w:szCs w:val="22"/>
          <w14:ligatures w14:val="none"/>
        </w:rPr>
        <w:t>等参照群体（</w:t>
      </w:r>
      <w:r w:rsidRPr="00F009D4">
        <w:rPr>
          <w:rFonts w:hint="eastAsia"/>
          <w:bCs w:val="0"/>
          <w:sz w:val="24"/>
          <w:szCs w:val="22"/>
          <w14:ligatures w14:val="none"/>
        </w:rPr>
        <w:t>r</w:t>
      </w:r>
      <w:r w:rsidRPr="00F009D4">
        <w:rPr>
          <w:bCs w:val="0"/>
          <w:sz w:val="24"/>
          <w:szCs w:val="22"/>
          <w14:ligatures w14:val="none"/>
        </w:rPr>
        <w:t>eference group</w:t>
      </w:r>
      <w:r w:rsidRPr="00F009D4">
        <w:rPr>
          <w:rFonts w:hint="eastAsia"/>
          <w:bCs w:val="0"/>
          <w:sz w:val="24"/>
          <w:szCs w:val="22"/>
          <w14:ligatures w14:val="none"/>
        </w:rPr>
        <w:t>）</w:t>
      </w:r>
      <w:r w:rsidRPr="00F009D4">
        <w:rPr>
          <w:bCs w:val="0"/>
          <w:sz w:val="24"/>
          <w:szCs w:val="22"/>
          <w14:ligatures w14:val="none"/>
        </w:rPr>
        <w:t>的比较来评估自身的社会经济地位（</w:t>
      </w:r>
      <w:r w:rsidRPr="00F009D4">
        <w:rPr>
          <w:bCs w:val="0"/>
          <w:sz w:val="24"/>
          <w:szCs w:val="22"/>
          <w14:ligatures w14:val="none"/>
        </w:rPr>
        <w:t>Burns &amp; Runciman</w:t>
      </w:r>
      <w:r w:rsidRPr="00F009D4">
        <w:rPr>
          <w:bCs w:val="0"/>
          <w:sz w:val="24"/>
          <w:szCs w:val="22"/>
          <w14:ligatures w14:val="none"/>
        </w:rPr>
        <w:t>，</w:t>
      </w:r>
      <w:r w:rsidRPr="00F009D4">
        <w:rPr>
          <w:bCs w:val="0"/>
          <w:sz w:val="24"/>
          <w:szCs w:val="22"/>
          <w14:ligatures w14:val="none"/>
        </w:rPr>
        <w:t>1966</w:t>
      </w:r>
      <w:r w:rsidRPr="00F009D4">
        <w:rPr>
          <w:bCs w:val="0"/>
          <w:sz w:val="24"/>
          <w:szCs w:val="22"/>
          <w14:ligatures w14:val="none"/>
        </w:rPr>
        <w:t>；</w:t>
      </w:r>
      <w:r w:rsidRPr="00F009D4">
        <w:rPr>
          <w:bCs w:val="0"/>
          <w:sz w:val="24"/>
          <w:szCs w:val="22"/>
          <w14:ligatures w14:val="none"/>
        </w:rPr>
        <w:t>Festinger</w:t>
      </w:r>
      <w:r w:rsidRPr="00F009D4">
        <w:rPr>
          <w:bCs w:val="0"/>
          <w:sz w:val="24"/>
          <w:szCs w:val="22"/>
          <w14:ligatures w14:val="none"/>
        </w:rPr>
        <w:t>，</w:t>
      </w:r>
      <w:r w:rsidRPr="00F009D4">
        <w:rPr>
          <w:bCs w:val="0"/>
          <w:sz w:val="24"/>
          <w:szCs w:val="22"/>
          <w14:ligatures w14:val="none"/>
        </w:rPr>
        <w:t>1954</w:t>
      </w:r>
      <w:r w:rsidRPr="00F009D4">
        <w:rPr>
          <w:bCs w:val="0"/>
          <w:sz w:val="24"/>
          <w:szCs w:val="22"/>
          <w14:ligatures w14:val="none"/>
        </w:rPr>
        <w:t>）</w:t>
      </w:r>
      <w:r w:rsidRPr="00F009D4">
        <w:rPr>
          <w:rFonts w:hint="eastAsia"/>
          <w:bCs w:val="0"/>
          <w:sz w:val="24"/>
          <w:szCs w:val="22"/>
          <w14:ligatures w14:val="none"/>
        </w:rPr>
        <w:t>。在上述理论进入主观不平等的语境后，产生相对剥夺的群体还包括了时间维度中的自身及不同代际群体，分化为“横向剥夺”和“纵向剥夺”，并发展出了“参照群体理论”</w:t>
      </w:r>
      <w:r w:rsidRPr="00F009D4">
        <w:rPr>
          <w:bCs w:val="0"/>
          <w:sz w:val="24"/>
          <w:szCs w:val="22"/>
          <w14:ligatures w14:val="none"/>
        </w:rPr>
        <w:t>（刘欣，</w:t>
      </w:r>
      <w:r w:rsidRPr="00F009D4">
        <w:rPr>
          <w:bCs w:val="0"/>
          <w:sz w:val="24"/>
          <w:szCs w:val="22"/>
          <w14:ligatures w14:val="none"/>
        </w:rPr>
        <w:t>2002</w:t>
      </w:r>
      <w:r w:rsidRPr="00F009D4">
        <w:rPr>
          <w:bCs w:val="0"/>
          <w:sz w:val="24"/>
          <w:szCs w:val="22"/>
          <w14:ligatures w14:val="none"/>
        </w:rPr>
        <w:t>；孙静含等，</w:t>
      </w:r>
      <w:r w:rsidRPr="00F009D4">
        <w:rPr>
          <w:bCs w:val="0"/>
          <w:sz w:val="24"/>
          <w:szCs w:val="22"/>
          <w14:ligatures w14:val="none"/>
        </w:rPr>
        <w:t>2024</w:t>
      </w:r>
      <w:r w:rsidRPr="00F009D4">
        <w:rPr>
          <w:bCs w:val="0"/>
          <w:sz w:val="24"/>
          <w:szCs w:val="22"/>
          <w14:ligatures w14:val="none"/>
        </w:rPr>
        <w:t>；王俊秀，</w:t>
      </w:r>
      <w:r w:rsidRPr="00F009D4">
        <w:rPr>
          <w:bCs w:val="0"/>
          <w:sz w:val="24"/>
          <w:szCs w:val="22"/>
          <w14:ligatures w14:val="none"/>
        </w:rPr>
        <w:t>2017</w:t>
      </w:r>
      <w:r w:rsidRPr="00F009D4">
        <w:rPr>
          <w:bCs w:val="0"/>
          <w:sz w:val="24"/>
          <w:szCs w:val="22"/>
          <w14:ligatures w14:val="none"/>
        </w:rPr>
        <w:t>）</w:t>
      </w:r>
      <w:r w:rsidRPr="00F009D4">
        <w:rPr>
          <w:rFonts w:hint="eastAsia"/>
          <w:bCs w:val="0"/>
          <w:sz w:val="24"/>
          <w:szCs w:val="22"/>
          <w14:ligatures w14:val="none"/>
        </w:rPr>
        <w:t>。在该理论框架下，相对剥夺更为严重的群体对自身的阶层地位有更消极的认知，也更容易对自己的社会流动前景采取消极态度。此外，也有学者借鉴主观阶层认同中的社会事实理论（或结构地位论）、参照群体理论和事实</w:t>
      </w:r>
      <w:r w:rsidRPr="00F009D4">
        <w:rPr>
          <w:rFonts w:hint="eastAsia"/>
          <w:bCs w:val="0"/>
          <w:sz w:val="24"/>
          <w:szCs w:val="22"/>
          <w14:ligatures w14:val="none"/>
        </w:rPr>
        <w:t>-</w:t>
      </w:r>
      <w:r w:rsidRPr="00F009D4">
        <w:rPr>
          <w:rFonts w:hint="eastAsia"/>
          <w:bCs w:val="0"/>
          <w:sz w:val="24"/>
          <w:szCs w:val="22"/>
          <w14:ligatures w14:val="none"/>
        </w:rPr>
        <w:t>参照混合理论为社会流动预期的形成机制提供了理论解释</w:t>
      </w:r>
      <w:r w:rsidRPr="00F009D4">
        <w:rPr>
          <w:bCs w:val="0"/>
          <w:sz w:val="24"/>
          <w:szCs w:val="22"/>
          <w14:ligatures w14:val="none"/>
        </w:rPr>
        <w:t>（石人炳、胡惠敏，</w:t>
      </w:r>
      <w:r w:rsidRPr="00F009D4">
        <w:rPr>
          <w:bCs w:val="0"/>
          <w:sz w:val="24"/>
          <w:szCs w:val="22"/>
          <w14:ligatures w14:val="none"/>
        </w:rPr>
        <w:t>2024</w:t>
      </w:r>
      <w:r w:rsidRPr="00F009D4">
        <w:rPr>
          <w:bCs w:val="0"/>
          <w:sz w:val="24"/>
          <w:szCs w:val="22"/>
          <w14:ligatures w14:val="none"/>
        </w:rPr>
        <w:t>；</w:t>
      </w:r>
      <w:r w:rsidRPr="00F009D4">
        <w:rPr>
          <w:bCs w:val="0"/>
          <w:sz w:val="24"/>
          <w:szCs w:val="22"/>
          <w14:ligatures w14:val="none"/>
        </w:rPr>
        <w:t>Kraus et al.</w:t>
      </w:r>
      <w:r w:rsidRPr="00F009D4">
        <w:rPr>
          <w:bCs w:val="0"/>
          <w:sz w:val="24"/>
          <w:szCs w:val="22"/>
          <w14:ligatures w14:val="none"/>
        </w:rPr>
        <w:t>，</w:t>
      </w:r>
      <w:r w:rsidRPr="00F009D4">
        <w:rPr>
          <w:bCs w:val="0"/>
          <w:sz w:val="24"/>
          <w:szCs w:val="22"/>
          <w14:ligatures w14:val="none"/>
        </w:rPr>
        <w:t>2012</w:t>
      </w:r>
      <w:r w:rsidRPr="00F009D4">
        <w:rPr>
          <w:bCs w:val="0"/>
          <w:sz w:val="24"/>
          <w:szCs w:val="22"/>
          <w14:ligatures w14:val="none"/>
        </w:rPr>
        <w:t>）</w:t>
      </w:r>
      <w:r w:rsidRPr="00F009D4">
        <w:rPr>
          <w:rFonts w:hint="eastAsia"/>
          <w:bCs w:val="0"/>
          <w:sz w:val="24"/>
          <w:szCs w:val="22"/>
          <w14:ligatures w14:val="none"/>
        </w:rPr>
        <w:t>。</w:t>
      </w:r>
    </w:p>
    <w:p w14:paraId="642174D2"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在社会比较和群体异质性方面，有学者发现在我国年龄较小、受教育程度较高、收入较高、过往社会地位较高、流动感知较强的群体，通常拥有更高的流动预期</w:t>
      </w:r>
      <w:r w:rsidRPr="00F009D4">
        <w:rPr>
          <w:bCs w:val="0"/>
          <w:sz w:val="24"/>
          <w:szCs w:val="22"/>
          <w14:ligatures w14:val="none"/>
        </w:rPr>
        <w:t>（</w:t>
      </w:r>
      <w:r w:rsidRPr="00F009D4">
        <w:rPr>
          <w:bCs w:val="0"/>
          <w:sz w:val="24"/>
          <w:szCs w:val="22"/>
          <w14:ligatures w14:val="none"/>
        </w:rPr>
        <w:t>Du et al.</w:t>
      </w:r>
      <w:r w:rsidRPr="00F009D4">
        <w:rPr>
          <w:bCs w:val="0"/>
          <w:sz w:val="24"/>
          <w:szCs w:val="22"/>
          <w14:ligatures w14:val="none"/>
        </w:rPr>
        <w:t>，</w:t>
      </w:r>
      <w:r w:rsidRPr="00F009D4">
        <w:rPr>
          <w:bCs w:val="0"/>
          <w:sz w:val="24"/>
          <w:szCs w:val="22"/>
          <w14:ligatures w14:val="none"/>
        </w:rPr>
        <w:t>2021</w:t>
      </w:r>
      <w:r w:rsidRPr="00F009D4">
        <w:rPr>
          <w:bCs w:val="0"/>
          <w:sz w:val="24"/>
          <w:szCs w:val="22"/>
          <w14:ligatures w14:val="none"/>
        </w:rPr>
        <w:t>）</w:t>
      </w:r>
      <w:r w:rsidRPr="00F009D4">
        <w:rPr>
          <w:rFonts w:hint="eastAsia"/>
          <w:bCs w:val="0"/>
          <w:sz w:val="24"/>
          <w:szCs w:val="22"/>
          <w14:ligatures w14:val="none"/>
        </w:rPr>
        <w:t>，居民的代际流动预期要高于自我流动预期</w:t>
      </w:r>
      <w:r w:rsidRPr="00F009D4">
        <w:rPr>
          <w:bCs w:val="0"/>
          <w:sz w:val="24"/>
          <w:szCs w:val="22"/>
          <w14:ligatures w14:val="none"/>
        </w:rPr>
        <w:t>（王俊秀，</w:t>
      </w:r>
      <w:r w:rsidRPr="00F009D4">
        <w:rPr>
          <w:bCs w:val="0"/>
          <w:sz w:val="24"/>
          <w:szCs w:val="22"/>
          <w14:ligatures w14:val="none"/>
        </w:rPr>
        <w:t>2017</w:t>
      </w:r>
      <w:r w:rsidRPr="00F009D4">
        <w:rPr>
          <w:bCs w:val="0"/>
          <w:sz w:val="24"/>
          <w:szCs w:val="22"/>
          <w14:ligatures w14:val="none"/>
        </w:rPr>
        <w:t>）</w:t>
      </w:r>
      <w:r w:rsidRPr="00F009D4">
        <w:rPr>
          <w:rFonts w:hint="eastAsia"/>
          <w:bCs w:val="0"/>
          <w:sz w:val="24"/>
          <w:szCs w:val="22"/>
          <w14:ligatures w14:val="none"/>
        </w:rPr>
        <w:t>。在青年群体中，来自中西部地区、家庭地位较高、教育程度较高、向上流动感知较强、横向相对剥夺感较弱的青年，其向上流动的预期普遍较高</w:t>
      </w:r>
      <w:r w:rsidRPr="00F009D4">
        <w:rPr>
          <w:bCs w:val="0"/>
          <w:sz w:val="24"/>
          <w:szCs w:val="22"/>
          <w14:ligatures w14:val="none"/>
        </w:rPr>
        <w:t>（雷开春，</w:t>
      </w:r>
      <w:r w:rsidRPr="00F009D4">
        <w:rPr>
          <w:bCs w:val="0"/>
          <w:sz w:val="24"/>
          <w:szCs w:val="22"/>
          <w14:ligatures w14:val="none"/>
        </w:rPr>
        <w:t>2015</w:t>
      </w:r>
      <w:r w:rsidRPr="00F009D4">
        <w:rPr>
          <w:bCs w:val="0"/>
          <w:sz w:val="24"/>
          <w:szCs w:val="22"/>
          <w14:ligatures w14:val="none"/>
        </w:rPr>
        <w:t>；吴炜，</w:t>
      </w:r>
      <w:r w:rsidRPr="00F009D4">
        <w:rPr>
          <w:bCs w:val="0"/>
          <w:sz w:val="24"/>
          <w:szCs w:val="22"/>
          <w14:ligatures w14:val="none"/>
        </w:rPr>
        <w:t>2016</w:t>
      </w:r>
      <w:r w:rsidRPr="00F009D4">
        <w:rPr>
          <w:bCs w:val="0"/>
          <w:sz w:val="24"/>
          <w:szCs w:val="22"/>
          <w14:ligatures w14:val="none"/>
        </w:rPr>
        <w:t>）</w:t>
      </w:r>
      <w:r w:rsidRPr="00F009D4">
        <w:rPr>
          <w:rFonts w:hint="eastAsia"/>
          <w:bCs w:val="0"/>
          <w:sz w:val="24"/>
          <w:szCs w:val="22"/>
          <w14:ligatures w14:val="none"/>
        </w:rPr>
        <w:t>。在农民群体中，自我雇佣型农民往往更容易具有向下流动预期，而拥有夫妻共有住房的农民则更可能持拥有向上流动的预期</w:t>
      </w:r>
      <w:r w:rsidRPr="00F009D4">
        <w:rPr>
          <w:bCs w:val="0"/>
          <w:sz w:val="24"/>
          <w:szCs w:val="22"/>
          <w14:ligatures w14:val="none"/>
        </w:rPr>
        <w:t>（谢秋山，</w:t>
      </w:r>
      <w:r w:rsidRPr="00F009D4">
        <w:rPr>
          <w:bCs w:val="0"/>
          <w:sz w:val="24"/>
          <w:szCs w:val="22"/>
          <w14:ligatures w14:val="none"/>
        </w:rPr>
        <w:t>2019</w:t>
      </w:r>
      <w:r w:rsidRPr="00F009D4">
        <w:rPr>
          <w:bCs w:val="0"/>
          <w:sz w:val="24"/>
          <w:szCs w:val="22"/>
          <w14:ligatures w14:val="none"/>
        </w:rPr>
        <w:t>）</w:t>
      </w:r>
      <w:r w:rsidRPr="00F009D4">
        <w:rPr>
          <w:rFonts w:hint="eastAsia"/>
          <w:bCs w:val="0"/>
          <w:sz w:val="24"/>
          <w:szCs w:val="22"/>
          <w14:ligatures w14:val="none"/>
        </w:rPr>
        <w:t>；对于中产阶级，住房产权是防止其产生向下流动预期的重要因素，是其堕入底层的保护性资产</w:t>
      </w:r>
      <w:r w:rsidRPr="00F009D4">
        <w:rPr>
          <w:bCs w:val="0"/>
          <w:sz w:val="24"/>
          <w:szCs w:val="22"/>
          <w14:ligatures w14:val="none"/>
        </w:rPr>
        <w:t>（魏万青，</w:t>
      </w:r>
      <w:r w:rsidRPr="00F009D4">
        <w:rPr>
          <w:bCs w:val="0"/>
          <w:sz w:val="24"/>
          <w:szCs w:val="22"/>
          <w14:ligatures w14:val="none"/>
        </w:rPr>
        <w:t>2024</w:t>
      </w:r>
      <w:r w:rsidRPr="00F009D4">
        <w:rPr>
          <w:bCs w:val="0"/>
          <w:sz w:val="24"/>
          <w:szCs w:val="22"/>
          <w14:ligatures w14:val="none"/>
        </w:rPr>
        <w:t>）</w:t>
      </w:r>
      <w:r w:rsidRPr="00F009D4">
        <w:rPr>
          <w:rFonts w:hint="eastAsia"/>
          <w:bCs w:val="0"/>
          <w:sz w:val="24"/>
          <w:szCs w:val="22"/>
          <w14:ligatures w14:val="none"/>
        </w:rPr>
        <w:t>。此外，有研究发现拥有更多子女的城市准老年人更可能持有向上流动的预期，并提出了“压力</w:t>
      </w:r>
      <w:r w:rsidRPr="00F009D4">
        <w:rPr>
          <w:rFonts w:hint="eastAsia"/>
          <w:bCs w:val="0"/>
          <w:sz w:val="24"/>
          <w:szCs w:val="22"/>
          <w14:ligatures w14:val="none"/>
        </w:rPr>
        <w:t>-</w:t>
      </w:r>
      <w:r w:rsidRPr="00F009D4">
        <w:rPr>
          <w:rFonts w:hint="eastAsia"/>
          <w:bCs w:val="0"/>
          <w:sz w:val="24"/>
          <w:szCs w:val="22"/>
          <w14:ligatures w14:val="none"/>
        </w:rPr>
        <w:t>反馈”机制</w:t>
      </w:r>
      <w:r w:rsidRPr="00F009D4">
        <w:rPr>
          <w:bCs w:val="0"/>
          <w:sz w:val="24"/>
          <w:szCs w:val="22"/>
          <w14:ligatures w14:val="none"/>
        </w:rPr>
        <w:t>（石人炳、胡惠敏，</w:t>
      </w:r>
      <w:r w:rsidRPr="00F009D4">
        <w:rPr>
          <w:bCs w:val="0"/>
          <w:sz w:val="24"/>
          <w:szCs w:val="22"/>
          <w14:ligatures w14:val="none"/>
        </w:rPr>
        <w:t>2024</w:t>
      </w:r>
      <w:r w:rsidRPr="00F009D4">
        <w:rPr>
          <w:bCs w:val="0"/>
          <w:sz w:val="24"/>
          <w:szCs w:val="22"/>
          <w14:ligatures w14:val="none"/>
        </w:rPr>
        <w:t>）</w:t>
      </w:r>
      <w:r w:rsidRPr="00F009D4">
        <w:rPr>
          <w:rFonts w:hint="eastAsia"/>
          <w:bCs w:val="0"/>
          <w:sz w:val="24"/>
          <w:szCs w:val="22"/>
          <w14:ligatures w14:val="none"/>
        </w:rPr>
        <w:t>。</w:t>
      </w:r>
    </w:p>
    <w:p w14:paraId="728B833D" w14:textId="77777777" w:rsidR="00F009D4" w:rsidRPr="00F009D4" w:rsidRDefault="00F009D4" w:rsidP="00F009D4">
      <w:pPr>
        <w:widowControl/>
        <w:spacing w:line="360" w:lineRule="auto"/>
        <w:ind w:firstLineChars="200" w:firstLine="480"/>
        <w:outlineLvl w:val="2"/>
        <w:rPr>
          <w:rFonts w:eastAsia="楷体"/>
          <w:bCs w:val="0"/>
          <w:sz w:val="24"/>
          <w:szCs w:val="24"/>
          <w14:ligatures w14:val="none"/>
        </w:rPr>
      </w:pPr>
      <w:bookmarkStart w:id="22" w:name="_Toc198902906"/>
      <w:r w:rsidRPr="00F009D4">
        <w:rPr>
          <w:rFonts w:eastAsia="楷体" w:hint="eastAsia"/>
          <w:bCs w:val="0"/>
          <w:sz w:val="24"/>
          <w:szCs w:val="24"/>
          <w14:ligatures w14:val="none"/>
        </w:rPr>
        <w:t>3</w:t>
      </w:r>
      <w:r w:rsidRPr="00F009D4">
        <w:rPr>
          <w:rFonts w:eastAsia="楷体" w:hint="eastAsia"/>
          <w:bCs w:val="0"/>
          <w:sz w:val="24"/>
          <w:szCs w:val="24"/>
          <w14:ligatures w14:val="none"/>
        </w:rPr>
        <w:t>、微观层面：心理机制与动态适应</w:t>
      </w:r>
      <w:bookmarkEnd w:id="22"/>
    </w:p>
    <w:p w14:paraId="6D36AB07"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微观层面，心理因素是连接社会不平等与社会流动预期的重要机制。隧道效应认为，早期的发展使人们对自己的未来拥有信心，这种信心使人们将自身与别人的差距解读为自己获得同样的成功的可能性</w:t>
      </w:r>
      <w:r w:rsidRPr="00F009D4">
        <w:rPr>
          <w:bCs w:val="0"/>
          <w:sz w:val="24"/>
          <w:szCs w:val="22"/>
          <w14:ligatures w14:val="none"/>
        </w:rPr>
        <w:t>（</w:t>
      </w:r>
      <w:r w:rsidRPr="00F009D4">
        <w:rPr>
          <w:bCs w:val="0"/>
          <w:sz w:val="24"/>
          <w:szCs w:val="22"/>
          <w14:ligatures w14:val="none"/>
        </w:rPr>
        <w:t>Hirschman</w:t>
      </w:r>
      <w:r w:rsidRPr="00F009D4">
        <w:rPr>
          <w:bCs w:val="0"/>
          <w:sz w:val="24"/>
          <w:szCs w:val="22"/>
          <w14:ligatures w14:val="none"/>
        </w:rPr>
        <w:t>，</w:t>
      </w:r>
      <w:r w:rsidRPr="00F009D4">
        <w:rPr>
          <w:bCs w:val="0"/>
          <w:sz w:val="24"/>
          <w:szCs w:val="22"/>
          <w14:ligatures w14:val="none"/>
        </w:rPr>
        <w:t>1973</w:t>
      </w:r>
      <w:r w:rsidRPr="00F009D4">
        <w:rPr>
          <w:bCs w:val="0"/>
          <w:sz w:val="24"/>
          <w:szCs w:val="22"/>
          <w14:ligatures w14:val="none"/>
        </w:rPr>
        <w:t>）</w:t>
      </w:r>
      <w:r w:rsidRPr="00F009D4">
        <w:rPr>
          <w:rFonts w:hint="eastAsia"/>
          <w:bCs w:val="0"/>
          <w:sz w:val="24"/>
          <w:szCs w:val="22"/>
          <w14:ligatures w14:val="none"/>
        </w:rPr>
        <w:t>。这一微观机制成为许多研究中理解宏观和中观层面相关因素影响异质性的重要补充，例如在</w:t>
      </w:r>
      <w:r w:rsidRPr="00F009D4">
        <w:rPr>
          <w:rFonts w:hint="eastAsia"/>
          <w:bCs w:val="0"/>
          <w:sz w:val="24"/>
          <w:szCs w:val="22"/>
          <w14:ligatures w14:val="none"/>
        </w:rPr>
        <w:t>P</w:t>
      </w:r>
      <w:r w:rsidRPr="00F009D4">
        <w:rPr>
          <w:bCs w:val="0"/>
          <w:sz w:val="24"/>
          <w:szCs w:val="22"/>
          <w14:ligatures w14:val="none"/>
        </w:rPr>
        <w:t>OUM</w:t>
      </w:r>
      <w:r w:rsidRPr="00F009D4">
        <w:rPr>
          <w:rFonts w:hint="eastAsia"/>
          <w:bCs w:val="0"/>
          <w:sz w:val="24"/>
          <w:szCs w:val="22"/>
          <w14:ligatures w14:val="none"/>
        </w:rPr>
        <w:t>假设中经济发展带来的隧道效应可能使人们高估了向上流动的可能性，进而减少了再分配偏好（</w:t>
      </w:r>
      <w:r w:rsidRPr="00F009D4">
        <w:rPr>
          <w:bCs w:val="0"/>
          <w:sz w:val="24"/>
          <w:szCs w:val="22"/>
          <w14:ligatures w14:val="none"/>
        </w:rPr>
        <w:t>Benabou &amp; Ok</w:t>
      </w:r>
      <w:r w:rsidRPr="00F009D4">
        <w:rPr>
          <w:bCs w:val="0"/>
          <w:sz w:val="24"/>
          <w:szCs w:val="22"/>
          <w14:ligatures w14:val="none"/>
        </w:rPr>
        <w:t>，</w:t>
      </w:r>
      <w:r w:rsidRPr="00F009D4">
        <w:rPr>
          <w:bCs w:val="0"/>
          <w:sz w:val="24"/>
          <w:szCs w:val="22"/>
          <w14:ligatures w14:val="none"/>
        </w:rPr>
        <w:t>2001</w:t>
      </w:r>
      <w:r w:rsidRPr="00F009D4">
        <w:rPr>
          <w:rFonts w:hint="eastAsia"/>
          <w:bCs w:val="0"/>
          <w:sz w:val="24"/>
          <w:szCs w:val="22"/>
          <w14:ligatures w14:val="none"/>
        </w:rPr>
        <w:t>）。此外，也有学者从理论层面指出归因模式、知觉偏差、系统公正信念、自我增强动机等心理特质会影响人们对不平等的解读，进而影响社会流动预期</w:t>
      </w:r>
      <w:r w:rsidRPr="00F009D4">
        <w:rPr>
          <w:bCs w:val="0"/>
          <w:sz w:val="24"/>
          <w:szCs w:val="22"/>
          <w14:ligatures w14:val="none"/>
        </w:rPr>
        <w:t>（</w:t>
      </w:r>
      <w:r w:rsidRPr="00F009D4">
        <w:rPr>
          <w:bCs w:val="0"/>
          <w:sz w:val="24"/>
          <w:szCs w:val="22"/>
          <w14:ligatures w14:val="none"/>
        </w:rPr>
        <w:t>Kraus &amp; Tan</w:t>
      </w:r>
      <w:r w:rsidRPr="00F009D4">
        <w:rPr>
          <w:bCs w:val="0"/>
          <w:sz w:val="24"/>
          <w:szCs w:val="22"/>
          <w14:ligatures w14:val="none"/>
        </w:rPr>
        <w:t>，</w:t>
      </w:r>
      <w:r w:rsidRPr="00F009D4">
        <w:rPr>
          <w:bCs w:val="0"/>
          <w:sz w:val="24"/>
          <w:szCs w:val="22"/>
          <w14:ligatures w14:val="none"/>
        </w:rPr>
        <w:t>2015</w:t>
      </w:r>
      <w:r w:rsidRPr="00F009D4">
        <w:rPr>
          <w:rFonts w:hint="eastAsia"/>
          <w:bCs w:val="0"/>
          <w:sz w:val="24"/>
          <w:szCs w:val="22"/>
          <w14:ligatures w14:val="none"/>
        </w:rPr>
        <w:t>；</w:t>
      </w:r>
      <w:r w:rsidRPr="00F009D4">
        <w:rPr>
          <w:bCs w:val="0"/>
          <w:sz w:val="24"/>
          <w:szCs w:val="22"/>
          <w14:ligatures w14:val="none"/>
        </w:rPr>
        <w:t>张跃等，</w:t>
      </w:r>
      <w:r w:rsidRPr="00F009D4">
        <w:rPr>
          <w:bCs w:val="0"/>
          <w:sz w:val="24"/>
          <w:szCs w:val="22"/>
          <w14:ligatures w14:val="none"/>
        </w:rPr>
        <w:t>2020</w:t>
      </w:r>
      <w:r w:rsidRPr="00F009D4">
        <w:rPr>
          <w:bCs w:val="0"/>
          <w:sz w:val="24"/>
          <w:szCs w:val="22"/>
          <w14:ligatures w14:val="none"/>
        </w:rPr>
        <w:t>）</w:t>
      </w:r>
      <w:r w:rsidRPr="00F009D4">
        <w:rPr>
          <w:rFonts w:hint="eastAsia"/>
          <w:bCs w:val="0"/>
          <w:sz w:val="24"/>
          <w:szCs w:val="22"/>
          <w14:ligatures w14:val="none"/>
        </w:rPr>
        <w:t>。</w:t>
      </w:r>
    </w:p>
    <w:p w14:paraId="654C0CB9" w14:textId="77777777" w:rsidR="00F009D4" w:rsidRPr="00F009D4" w:rsidRDefault="00F009D4" w:rsidP="00F009D4">
      <w:pPr>
        <w:widowControl/>
        <w:tabs>
          <w:tab w:val="center" w:pos="4678"/>
          <w:tab w:val="right" w:pos="9354"/>
        </w:tabs>
        <w:spacing w:beforeLines="100" w:before="312" w:line="360" w:lineRule="auto"/>
        <w:outlineLvl w:val="1"/>
        <w:rPr>
          <w:b/>
          <w:bCs w:val="0"/>
          <w:sz w:val="28"/>
          <w:szCs w:val="28"/>
          <w14:ligatures w14:val="none"/>
        </w:rPr>
      </w:pPr>
      <w:bookmarkStart w:id="23" w:name="_Toc198902907"/>
      <w:r w:rsidRPr="00F009D4">
        <w:rPr>
          <w:rFonts w:hint="eastAsia"/>
          <w:b/>
          <w:bCs w:val="0"/>
          <w:sz w:val="28"/>
          <w:szCs w:val="28"/>
          <w14:ligatures w14:val="none"/>
        </w:rPr>
        <w:lastRenderedPageBreak/>
        <w:t>（三）对现有研究的评述</w:t>
      </w:r>
      <w:bookmarkEnd w:id="23"/>
    </w:p>
    <w:p w14:paraId="319105AD"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综上，</w:t>
      </w:r>
      <w:r w:rsidRPr="00F009D4">
        <w:rPr>
          <w:rFonts w:hint="eastAsia"/>
          <w:bCs w:val="0"/>
          <w:sz w:val="24"/>
          <w:szCs w:val="22"/>
          <w14:ligatures w14:val="none"/>
        </w:rPr>
        <w:t>P</w:t>
      </w:r>
      <w:r w:rsidRPr="00F009D4">
        <w:rPr>
          <w:bCs w:val="0"/>
          <w:sz w:val="24"/>
          <w:szCs w:val="22"/>
          <w14:ligatures w14:val="none"/>
        </w:rPr>
        <w:t>OUM</w:t>
      </w:r>
      <w:r w:rsidRPr="00F009D4">
        <w:rPr>
          <w:rFonts w:hint="eastAsia"/>
          <w:bCs w:val="0"/>
          <w:sz w:val="24"/>
          <w:szCs w:val="22"/>
          <w14:ligatures w14:val="none"/>
        </w:rPr>
        <w:t>搭建了从经济不平等和社会转型的宏观角度理解社会流动预期的总体框架，而相对剥夺和隧道效应补充了具体的作用机制，基本形成了从宏观到中观的解释路径。然而，现有研究仍存在若干重要局限：</w:t>
      </w:r>
    </w:p>
    <w:p w14:paraId="239389FA"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首先，上述理论往往将社会流动预期作为一个中间环节，而非被解释变量。这使得社会流动预期的概念定位较为模糊，更使得与社会流动预期相关的研究不够充分。而在以社会流动预期为因变量的具体研究中，国内学者往往从经验现实出发，对于相关变量选取的选取往往依赖常识和专业背景，有可能遗漏重要的解释变量。</w:t>
      </w:r>
      <w:r w:rsidRPr="00F009D4">
        <w:rPr>
          <w:rFonts w:hint="eastAsia"/>
          <w:bCs w:val="0"/>
          <w:sz w:val="24"/>
          <w:szCs w:val="22"/>
          <w14:ligatures w14:val="none"/>
        </w:rPr>
        <w:t xml:space="preserve"> </w:t>
      </w:r>
    </w:p>
    <w:p w14:paraId="6E210446"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再者，不少研究均有意或无意地采用了主观阶层认同的分析框架。不少学者都默认客观地位、相对剥夺因素塑造主观阶层认同的方式与其塑造社会流动预期的方式一致</w:t>
      </w:r>
      <w:r w:rsidRPr="00F009D4">
        <w:rPr>
          <w:bCs w:val="0"/>
          <w:sz w:val="24"/>
          <w:szCs w:val="22"/>
          <w14:ligatures w14:val="none"/>
        </w:rPr>
        <w:t>（吴炜，</w:t>
      </w:r>
      <w:r w:rsidRPr="00F009D4">
        <w:rPr>
          <w:bCs w:val="0"/>
          <w:sz w:val="24"/>
          <w:szCs w:val="22"/>
          <w14:ligatures w14:val="none"/>
        </w:rPr>
        <w:t>2016</w:t>
      </w:r>
      <w:r w:rsidRPr="00F009D4">
        <w:rPr>
          <w:rFonts w:hint="eastAsia"/>
          <w:bCs w:val="0"/>
          <w:sz w:val="24"/>
          <w:szCs w:val="22"/>
          <w14:ligatures w14:val="none"/>
        </w:rPr>
        <w:t>；</w:t>
      </w:r>
      <w:r w:rsidRPr="00F009D4">
        <w:rPr>
          <w:bCs w:val="0"/>
          <w:sz w:val="24"/>
          <w:szCs w:val="22"/>
          <w14:ligatures w14:val="none"/>
        </w:rPr>
        <w:t>石人炳、胡惠敏，</w:t>
      </w:r>
      <w:r w:rsidRPr="00F009D4">
        <w:rPr>
          <w:bCs w:val="0"/>
          <w:sz w:val="24"/>
          <w:szCs w:val="22"/>
          <w14:ligatures w14:val="none"/>
        </w:rPr>
        <w:t>2024</w:t>
      </w:r>
      <w:r w:rsidRPr="00F009D4">
        <w:rPr>
          <w:bCs w:val="0"/>
          <w:sz w:val="24"/>
          <w:szCs w:val="22"/>
          <w14:ligatures w14:val="none"/>
        </w:rPr>
        <w:t>）</w:t>
      </w:r>
      <w:r w:rsidRPr="00F009D4">
        <w:rPr>
          <w:rFonts w:hint="eastAsia"/>
          <w:bCs w:val="0"/>
          <w:sz w:val="24"/>
          <w:szCs w:val="22"/>
          <w14:ligatures w14:val="none"/>
        </w:rPr>
        <w:t>。从内涵上看，未来导向的社会流动预期与当下导向的主观阶层认同存在着较大差异。这种区分的缺失导致了一组似乎矛盾的结论：主观阶层较低群体往往有更积极的流动预期，而客观地位较高（拥有住房、受教育程度更高）的群体也往往有更积极的流动预期，这种关系在“客观地位越高，主观阶层越高”的前提下构成了悖论。</w:t>
      </w:r>
    </w:p>
    <w:p w14:paraId="03ADE413"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最后，目前少有研究关注社会流动预期的形成模式在不同历史环境中的变迁。已有研究表明，社会变迁对中国居民主观阶层认同的形成产生了深远影响</w:t>
      </w:r>
      <w:r w:rsidRPr="00F009D4">
        <w:rPr>
          <w:bCs w:val="0"/>
          <w:sz w:val="24"/>
          <w:szCs w:val="22"/>
          <w14:ligatures w14:val="none"/>
        </w:rPr>
        <w:t>（</w:t>
      </w:r>
      <w:r w:rsidRPr="00F009D4">
        <w:rPr>
          <w:bCs w:val="0"/>
          <w:sz w:val="24"/>
          <w:szCs w:val="22"/>
          <w14:ligatures w14:val="none"/>
        </w:rPr>
        <w:t>Chen &amp; Williams</w:t>
      </w:r>
      <w:r w:rsidRPr="00F009D4">
        <w:rPr>
          <w:bCs w:val="0"/>
          <w:sz w:val="24"/>
          <w:szCs w:val="22"/>
          <w14:ligatures w14:val="none"/>
        </w:rPr>
        <w:t>，</w:t>
      </w:r>
      <w:r w:rsidRPr="00F009D4">
        <w:rPr>
          <w:bCs w:val="0"/>
          <w:sz w:val="24"/>
          <w:szCs w:val="22"/>
          <w14:ligatures w14:val="none"/>
        </w:rPr>
        <w:t>2018</w:t>
      </w:r>
      <w:r w:rsidRPr="00F009D4">
        <w:rPr>
          <w:bCs w:val="0"/>
          <w:sz w:val="24"/>
          <w:szCs w:val="22"/>
          <w14:ligatures w14:val="none"/>
        </w:rPr>
        <w:t>）</w:t>
      </w:r>
      <w:r w:rsidRPr="00F009D4">
        <w:rPr>
          <w:rFonts w:hint="eastAsia"/>
          <w:bCs w:val="0"/>
          <w:sz w:val="24"/>
          <w:szCs w:val="22"/>
          <w14:ligatures w14:val="none"/>
        </w:rPr>
        <w:t>。在我国的社会转型过程中，居民对不平等的认知一直随时代变迁发生着变化</w:t>
      </w:r>
      <w:r w:rsidRPr="00F009D4">
        <w:rPr>
          <w:bCs w:val="0"/>
          <w:sz w:val="24"/>
          <w:szCs w:val="22"/>
          <w14:ligatures w14:val="none"/>
        </w:rPr>
        <w:t>（怀默霆，</w:t>
      </w:r>
      <w:r w:rsidRPr="00F009D4">
        <w:rPr>
          <w:bCs w:val="0"/>
          <w:sz w:val="24"/>
          <w:szCs w:val="22"/>
          <w14:ligatures w14:val="none"/>
        </w:rPr>
        <w:t>2009</w:t>
      </w:r>
      <w:r w:rsidRPr="00F009D4">
        <w:rPr>
          <w:bCs w:val="0"/>
          <w:sz w:val="24"/>
          <w:szCs w:val="22"/>
          <w14:ligatures w14:val="none"/>
        </w:rPr>
        <w:t>；李路路等，</w:t>
      </w:r>
      <w:r w:rsidRPr="00F009D4">
        <w:rPr>
          <w:bCs w:val="0"/>
          <w:sz w:val="24"/>
          <w:szCs w:val="22"/>
          <w14:ligatures w14:val="none"/>
        </w:rPr>
        <w:t>2012</w:t>
      </w:r>
      <w:r w:rsidRPr="00F009D4">
        <w:rPr>
          <w:rFonts w:hint="eastAsia"/>
          <w:bCs w:val="0"/>
          <w:sz w:val="24"/>
          <w:szCs w:val="22"/>
          <w14:ligatures w14:val="none"/>
        </w:rPr>
        <w:t>；</w:t>
      </w:r>
      <w:r w:rsidRPr="00F009D4">
        <w:rPr>
          <w:bCs w:val="0"/>
          <w:sz w:val="24"/>
          <w:szCs w:val="22"/>
          <w14:ligatures w14:val="none"/>
        </w:rPr>
        <w:t>陈云松、范晓光，</w:t>
      </w:r>
      <w:r w:rsidRPr="00F009D4">
        <w:rPr>
          <w:bCs w:val="0"/>
          <w:sz w:val="24"/>
          <w:szCs w:val="22"/>
          <w14:ligatures w14:val="none"/>
        </w:rPr>
        <w:t>2016</w:t>
      </w:r>
      <w:r w:rsidRPr="00F009D4">
        <w:rPr>
          <w:bCs w:val="0"/>
          <w:sz w:val="24"/>
          <w:szCs w:val="22"/>
          <w14:ligatures w14:val="none"/>
        </w:rPr>
        <w:t>）</w:t>
      </w:r>
      <w:r w:rsidRPr="00F009D4">
        <w:rPr>
          <w:rFonts w:hint="eastAsia"/>
          <w:bCs w:val="0"/>
          <w:sz w:val="24"/>
          <w:szCs w:val="22"/>
          <w14:ligatures w14:val="none"/>
        </w:rPr>
        <w:t>。在社会流动预期上，虽然一些学者已经结合特定的时代和政策背景，探讨了自我雇佣、住房等因素对流动预期的影响</w:t>
      </w:r>
      <w:r w:rsidRPr="00F009D4">
        <w:rPr>
          <w:bCs w:val="0"/>
          <w:sz w:val="24"/>
          <w:szCs w:val="22"/>
          <w14:ligatures w14:val="none"/>
        </w:rPr>
        <w:t>（魏万青，</w:t>
      </w:r>
      <w:r w:rsidRPr="00F009D4">
        <w:rPr>
          <w:bCs w:val="0"/>
          <w:sz w:val="24"/>
          <w:szCs w:val="22"/>
          <w14:ligatures w14:val="none"/>
        </w:rPr>
        <w:t>2024</w:t>
      </w:r>
      <w:r w:rsidRPr="00F009D4">
        <w:rPr>
          <w:bCs w:val="0"/>
          <w:sz w:val="24"/>
          <w:szCs w:val="22"/>
          <w14:ligatures w14:val="none"/>
        </w:rPr>
        <w:t>；谢秋山，</w:t>
      </w:r>
      <w:r w:rsidRPr="00F009D4">
        <w:rPr>
          <w:bCs w:val="0"/>
          <w:sz w:val="24"/>
          <w:szCs w:val="22"/>
          <w14:ligatures w14:val="none"/>
        </w:rPr>
        <w:t>2019</w:t>
      </w:r>
      <w:r w:rsidRPr="00F009D4">
        <w:rPr>
          <w:bCs w:val="0"/>
          <w:sz w:val="24"/>
          <w:szCs w:val="22"/>
          <w14:ligatures w14:val="none"/>
        </w:rPr>
        <w:t>）</w:t>
      </w:r>
      <w:r w:rsidRPr="00F009D4">
        <w:rPr>
          <w:rFonts w:hint="eastAsia"/>
          <w:bCs w:val="0"/>
          <w:sz w:val="24"/>
          <w:szCs w:val="22"/>
          <w14:ligatures w14:val="none"/>
        </w:rPr>
        <w:t>，但未能结合多年数据对影响社会流动预期形成的变迁进行梳理。近年来，混合截面数据（</w:t>
      </w:r>
      <w:r w:rsidRPr="00F009D4">
        <w:rPr>
          <w:rFonts w:hint="eastAsia"/>
          <w:bCs w:val="0"/>
          <w:sz w:val="24"/>
          <w:szCs w:val="22"/>
          <w14:ligatures w14:val="none"/>
        </w:rPr>
        <w:t>Pooled Cross-Sectional Data</w:t>
      </w:r>
      <w:r w:rsidRPr="00F009D4">
        <w:rPr>
          <w:rFonts w:hint="eastAsia"/>
          <w:bCs w:val="0"/>
          <w:sz w:val="24"/>
          <w:szCs w:val="22"/>
          <w14:ligatures w14:val="none"/>
        </w:rPr>
        <w:t>）在主观阶层认同和流动感知的相关研究中得到了广泛的运用，并产生了重要的发现</w:t>
      </w:r>
      <w:r w:rsidRPr="00F009D4">
        <w:rPr>
          <w:bCs w:val="0"/>
          <w:sz w:val="24"/>
          <w:szCs w:val="22"/>
          <w14:ligatures w14:val="none"/>
        </w:rPr>
        <w:t>（龚顺，</w:t>
      </w:r>
      <w:r w:rsidRPr="00F009D4">
        <w:rPr>
          <w:bCs w:val="0"/>
          <w:sz w:val="24"/>
          <w:szCs w:val="22"/>
          <w14:ligatures w14:val="none"/>
        </w:rPr>
        <w:t>2024</w:t>
      </w:r>
      <w:r w:rsidRPr="00F009D4">
        <w:rPr>
          <w:bCs w:val="0"/>
          <w:sz w:val="24"/>
          <w:szCs w:val="22"/>
          <w14:ligatures w14:val="none"/>
        </w:rPr>
        <w:t>；黄超，</w:t>
      </w:r>
      <w:r w:rsidRPr="00F009D4">
        <w:rPr>
          <w:bCs w:val="0"/>
          <w:sz w:val="24"/>
          <w:szCs w:val="22"/>
          <w14:ligatures w14:val="none"/>
        </w:rPr>
        <w:t>2024</w:t>
      </w:r>
      <w:r w:rsidRPr="00F009D4">
        <w:rPr>
          <w:bCs w:val="0"/>
          <w:sz w:val="24"/>
          <w:szCs w:val="22"/>
          <w14:ligatures w14:val="none"/>
        </w:rPr>
        <w:t>；李骏，</w:t>
      </w:r>
      <w:r w:rsidRPr="00F009D4">
        <w:rPr>
          <w:bCs w:val="0"/>
          <w:sz w:val="24"/>
          <w:szCs w:val="22"/>
          <w14:ligatures w14:val="none"/>
        </w:rPr>
        <w:t>2021</w:t>
      </w:r>
      <w:r w:rsidRPr="00F009D4">
        <w:rPr>
          <w:bCs w:val="0"/>
          <w:sz w:val="24"/>
          <w:szCs w:val="22"/>
          <w14:ligatures w14:val="none"/>
        </w:rPr>
        <w:t>）</w:t>
      </w:r>
      <w:r w:rsidRPr="00F009D4">
        <w:rPr>
          <w:rFonts w:hint="eastAsia"/>
          <w:bCs w:val="0"/>
          <w:sz w:val="24"/>
          <w:szCs w:val="22"/>
          <w14:ligatures w14:val="none"/>
        </w:rPr>
        <w:t>。</w:t>
      </w:r>
    </w:p>
    <w:p w14:paraId="13F2BAF6" w14:textId="3BE598E6" w:rsidR="0076234E" w:rsidRPr="00F009D4" w:rsidRDefault="00F009D4" w:rsidP="00410336">
      <w:pPr>
        <w:widowControl/>
        <w:spacing w:line="360" w:lineRule="auto"/>
        <w:ind w:firstLine="480"/>
        <w:rPr>
          <w:bCs w:val="0"/>
          <w:sz w:val="24"/>
          <w:szCs w:val="22"/>
          <w14:ligatures w14:val="none"/>
        </w:rPr>
      </w:pPr>
      <w:r w:rsidRPr="00F009D4">
        <w:rPr>
          <w:rFonts w:hint="eastAsia"/>
          <w:bCs w:val="0"/>
          <w:sz w:val="24"/>
          <w:szCs w:val="22"/>
          <w14:ligatures w14:val="none"/>
        </w:rPr>
        <w:t>为补充上述不足，本研究将综合归纳与演绎范式，基于机器学习算法及特征重要性解释工具，用多年</w:t>
      </w:r>
      <w:r w:rsidRPr="00F009D4">
        <w:rPr>
          <w:rFonts w:hint="eastAsia"/>
          <w:bCs w:val="0"/>
          <w:sz w:val="24"/>
          <w:szCs w:val="22"/>
          <w14:ligatures w14:val="none"/>
        </w:rPr>
        <w:t>C</w:t>
      </w:r>
      <w:r w:rsidRPr="00F009D4">
        <w:rPr>
          <w:bCs w:val="0"/>
          <w:sz w:val="24"/>
          <w:szCs w:val="22"/>
          <w14:ligatures w14:val="none"/>
        </w:rPr>
        <w:t>GSS</w:t>
      </w:r>
      <w:r w:rsidRPr="00F009D4">
        <w:rPr>
          <w:rFonts w:hint="eastAsia"/>
          <w:bCs w:val="0"/>
          <w:sz w:val="24"/>
          <w:szCs w:val="22"/>
          <w14:ligatures w14:val="none"/>
        </w:rPr>
        <w:t>调查合并得到的混合截面数据，以青年群体这一社会流动最为活跃的群体为切入点，探索如下问题：</w:t>
      </w:r>
      <w:r w:rsidRPr="00F009D4">
        <w:rPr>
          <w:rFonts w:hint="eastAsia"/>
          <w:bCs w:val="0"/>
          <w:sz w:val="24"/>
          <w:szCs w:val="22"/>
          <w14:ligatures w14:val="none"/>
        </w:rPr>
        <w:t>1</w:t>
      </w:r>
      <w:r w:rsidRPr="00F009D4">
        <w:rPr>
          <w:rFonts w:hint="eastAsia"/>
          <w:bCs w:val="0"/>
          <w:sz w:val="24"/>
          <w:szCs w:val="22"/>
          <w14:ligatures w14:val="none"/>
        </w:rPr>
        <w:t>、以社会流动预期为因变量，通过归纳范式发现被忽视的潜在影响因素并加以验证，在此基础上理清其与相关概念的内涵差异，明确概念定位；</w:t>
      </w:r>
      <w:r w:rsidRPr="00F009D4">
        <w:rPr>
          <w:rFonts w:hint="eastAsia"/>
          <w:bCs w:val="0"/>
          <w:sz w:val="24"/>
          <w:szCs w:val="22"/>
          <w14:ligatures w14:val="none"/>
        </w:rPr>
        <w:t>2</w:t>
      </w:r>
      <w:r w:rsidRPr="00F009D4">
        <w:rPr>
          <w:rFonts w:hint="eastAsia"/>
          <w:bCs w:val="0"/>
          <w:sz w:val="24"/>
          <w:szCs w:val="22"/>
          <w14:ligatures w14:val="none"/>
        </w:rPr>
        <w:t>、考察相关因素（如住房、收入、主观社会地位）的影响模式，重点关注“正向”“负向”线性关系之外的复杂模式，以理清社会不平等诸维度之间的共性与差异以及社会流动预期的独特</w:t>
      </w:r>
      <w:r w:rsidRPr="00F009D4">
        <w:rPr>
          <w:rFonts w:hint="eastAsia"/>
          <w:bCs w:val="0"/>
          <w:sz w:val="24"/>
          <w:szCs w:val="22"/>
          <w14:ligatures w14:val="none"/>
        </w:rPr>
        <w:lastRenderedPageBreak/>
        <w:t>性；</w:t>
      </w:r>
      <w:r w:rsidRPr="00F009D4">
        <w:rPr>
          <w:rFonts w:hint="eastAsia"/>
          <w:bCs w:val="0"/>
          <w:sz w:val="24"/>
          <w:szCs w:val="22"/>
          <w14:ligatures w14:val="none"/>
        </w:rPr>
        <w:t>3</w:t>
      </w:r>
      <w:r w:rsidRPr="00F009D4">
        <w:rPr>
          <w:rFonts w:hint="eastAsia"/>
          <w:bCs w:val="0"/>
          <w:sz w:val="24"/>
          <w:szCs w:val="22"/>
          <w14:ligatures w14:val="none"/>
        </w:rPr>
        <w:t>、借助混合截面数据对诸要素影响模式进行考察，探究青年群体社会流动预期分布模式及相关影响因素随时代的变迁。</w:t>
      </w:r>
    </w:p>
    <w:p w14:paraId="1EE6C09A" w14:textId="77777777" w:rsidR="00F009D4" w:rsidRPr="00F009D4" w:rsidRDefault="00F009D4" w:rsidP="00F009D4">
      <w:pPr>
        <w:widowControl/>
        <w:spacing w:beforeLines="200" w:before="624" w:afterLines="100" w:after="312" w:line="360" w:lineRule="auto"/>
        <w:jc w:val="center"/>
        <w:outlineLvl w:val="0"/>
        <w:rPr>
          <w:bCs w:val="0"/>
          <w:sz w:val="32"/>
          <w:szCs w:val="24"/>
          <w14:ligatures w14:val="none"/>
        </w:rPr>
      </w:pPr>
      <w:bookmarkStart w:id="24" w:name="_Toc198902908"/>
      <w:r w:rsidRPr="00F009D4">
        <w:rPr>
          <w:rFonts w:hint="eastAsia"/>
          <w:bCs w:val="0"/>
          <w:sz w:val="32"/>
          <w:szCs w:val="24"/>
          <w14:ligatures w14:val="none"/>
        </w:rPr>
        <w:t>三、研究设计</w:t>
      </w:r>
      <w:bookmarkStart w:id="25" w:name="OLE_LINK14"/>
      <w:bookmarkStart w:id="26" w:name="OLE_LINK4"/>
      <w:bookmarkStart w:id="27" w:name="OLE_LINK15"/>
      <w:bookmarkEnd w:id="24"/>
    </w:p>
    <w:p w14:paraId="1577A2D9"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华莱士的“科学环”指出社会学研究应是归纳与演绎的循环过程（</w:t>
      </w:r>
      <w:r w:rsidRPr="00F009D4">
        <w:rPr>
          <w:rFonts w:hint="eastAsia"/>
          <w:bCs w:val="0"/>
          <w:sz w:val="24"/>
          <w:szCs w:val="22"/>
          <w14:ligatures w14:val="none"/>
        </w:rPr>
        <w:t>Wallace</w:t>
      </w:r>
      <w:r w:rsidRPr="00F009D4">
        <w:rPr>
          <w:rFonts w:hint="eastAsia"/>
          <w:bCs w:val="0"/>
          <w:sz w:val="24"/>
          <w:szCs w:val="22"/>
          <w14:ligatures w14:val="none"/>
        </w:rPr>
        <w:t>，</w:t>
      </w:r>
      <w:r w:rsidRPr="00F009D4">
        <w:rPr>
          <w:rFonts w:hint="eastAsia"/>
          <w:bCs w:val="0"/>
          <w:sz w:val="24"/>
          <w:szCs w:val="22"/>
          <w14:ligatures w14:val="none"/>
        </w:rPr>
        <w:t>1971</w:t>
      </w:r>
      <w:r w:rsidRPr="00F009D4">
        <w:rPr>
          <w:rFonts w:hint="eastAsia"/>
          <w:bCs w:val="0"/>
          <w:sz w:val="24"/>
          <w:szCs w:val="22"/>
          <w14:ligatures w14:val="none"/>
        </w:rPr>
        <w:t>）。然而传统定量研究多采用“假设</w:t>
      </w:r>
      <w:r w:rsidRPr="00F009D4">
        <w:rPr>
          <w:rFonts w:hint="eastAsia"/>
          <w:bCs w:val="0"/>
          <w:sz w:val="24"/>
          <w:szCs w:val="22"/>
          <w14:ligatures w14:val="none"/>
        </w:rPr>
        <w:t>-</w:t>
      </w:r>
      <w:r w:rsidRPr="00F009D4">
        <w:rPr>
          <w:rFonts w:hint="eastAsia"/>
          <w:bCs w:val="0"/>
          <w:sz w:val="24"/>
          <w:szCs w:val="22"/>
          <w14:ligatures w14:val="none"/>
        </w:rPr>
        <w:t>检验”的演绎范式，依赖零假设显著性检验（</w:t>
      </w:r>
      <w:r w:rsidRPr="00F009D4">
        <w:rPr>
          <w:bCs w:val="0"/>
          <w:sz w:val="24"/>
          <w:szCs w:val="22"/>
          <w14:ligatures w14:val="none"/>
        </w:rPr>
        <w:t xml:space="preserve">Null Hypothesis Significance Testing, </w:t>
      </w:r>
      <w:r w:rsidRPr="00F009D4">
        <w:rPr>
          <w:rFonts w:hint="eastAsia"/>
          <w:bCs w:val="0"/>
          <w:sz w:val="24"/>
          <w:szCs w:val="22"/>
          <w14:ligatures w14:val="none"/>
        </w:rPr>
        <w:t>NHST</w:t>
      </w:r>
      <w:r w:rsidRPr="00F009D4">
        <w:rPr>
          <w:rFonts w:hint="eastAsia"/>
          <w:bCs w:val="0"/>
          <w:sz w:val="24"/>
          <w:szCs w:val="22"/>
          <w14:ligatures w14:val="none"/>
        </w:rPr>
        <w:t>）和统计模型</w:t>
      </w:r>
      <w:r w:rsidRPr="00F009D4">
        <w:rPr>
          <w:bCs w:val="0"/>
          <w:sz w:val="24"/>
          <w:szCs w:val="22"/>
          <w14:ligatures w14:val="none"/>
        </w:rPr>
        <w:t>（</w:t>
      </w:r>
      <w:r w:rsidRPr="00F009D4">
        <w:rPr>
          <w:bCs w:val="0"/>
          <w:sz w:val="24"/>
          <w:szCs w:val="22"/>
          <w14:ligatures w14:val="none"/>
        </w:rPr>
        <w:t>Gigerenzer</w:t>
      </w:r>
      <w:r w:rsidRPr="00F009D4">
        <w:rPr>
          <w:bCs w:val="0"/>
          <w:sz w:val="24"/>
          <w:szCs w:val="22"/>
          <w14:ligatures w14:val="none"/>
        </w:rPr>
        <w:t>，</w:t>
      </w:r>
      <w:r w:rsidRPr="00F009D4">
        <w:rPr>
          <w:bCs w:val="0"/>
          <w:sz w:val="24"/>
          <w:szCs w:val="22"/>
          <w14:ligatures w14:val="none"/>
        </w:rPr>
        <w:t>2004</w:t>
      </w:r>
      <w:r w:rsidRPr="00F009D4">
        <w:rPr>
          <w:bCs w:val="0"/>
          <w:sz w:val="24"/>
          <w:szCs w:val="22"/>
          <w14:ligatures w14:val="none"/>
        </w:rPr>
        <w:t>）</w:t>
      </w:r>
      <w:r w:rsidRPr="00F009D4">
        <w:rPr>
          <w:rFonts w:hint="eastAsia"/>
          <w:bCs w:val="0"/>
          <w:sz w:val="24"/>
          <w:szCs w:val="22"/>
          <w14:ligatures w14:val="none"/>
        </w:rPr>
        <w:t>，虽推动了理论发展，却破坏了“演绎</w:t>
      </w:r>
      <w:r w:rsidRPr="00F009D4">
        <w:rPr>
          <w:rFonts w:hint="eastAsia"/>
          <w:bCs w:val="0"/>
          <w:sz w:val="24"/>
          <w:szCs w:val="22"/>
          <w14:ligatures w14:val="none"/>
        </w:rPr>
        <w:t>-</w:t>
      </w:r>
      <w:r w:rsidRPr="00F009D4">
        <w:rPr>
          <w:rFonts w:hint="eastAsia"/>
          <w:bCs w:val="0"/>
          <w:sz w:val="24"/>
          <w:szCs w:val="22"/>
          <w14:ligatures w14:val="none"/>
        </w:rPr>
        <w:t>归纳”的完整循环，使定量研究陷入程式化困境（彭玉生，</w:t>
      </w:r>
      <w:r w:rsidRPr="00F009D4">
        <w:rPr>
          <w:rFonts w:hint="eastAsia"/>
          <w:bCs w:val="0"/>
          <w:sz w:val="24"/>
          <w:szCs w:val="22"/>
          <w14:ligatures w14:val="none"/>
        </w:rPr>
        <w:t>2010</w:t>
      </w:r>
      <w:r w:rsidRPr="00F009D4">
        <w:rPr>
          <w:rFonts w:hint="eastAsia"/>
          <w:bCs w:val="0"/>
          <w:sz w:val="24"/>
          <w:szCs w:val="22"/>
          <w14:ligatures w14:val="none"/>
        </w:rPr>
        <w:t>）。</w:t>
      </w:r>
    </w:p>
    <w:p w14:paraId="29AF1C93" w14:textId="072FB99B"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方法</w:t>
      </w:r>
      <w:r w:rsidR="00AF4AE7">
        <w:rPr>
          <w:rFonts w:hint="eastAsia"/>
          <w:bCs w:val="0"/>
          <w:sz w:val="24"/>
          <w:szCs w:val="22"/>
          <w14:ligatures w14:val="none"/>
        </w:rPr>
        <w:t>上</w:t>
      </w:r>
      <w:r w:rsidRPr="00F009D4">
        <w:rPr>
          <w:rFonts w:hint="eastAsia"/>
          <w:bCs w:val="0"/>
          <w:sz w:val="24"/>
          <w:szCs w:val="22"/>
          <w14:ligatures w14:val="none"/>
        </w:rPr>
        <w:t>，经典统计模型如广义线性模型（</w:t>
      </w:r>
      <w:r w:rsidRPr="00F009D4">
        <w:rPr>
          <w:bCs w:val="0"/>
          <w:sz w:val="24"/>
          <w:szCs w:val="22"/>
          <w14:ligatures w14:val="none"/>
        </w:rPr>
        <w:t xml:space="preserve">Generalized Linear Model, </w:t>
      </w:r>
      <w:r w:rsidRPr="00F009D4">
        <w:rPr>
          <w:rFonts w:hint="eastAsia"/>
          <w:bCs w:val="0"/>
          <w:sz w:val="24"/>
          <w:szCs w:val="22"/>
          <w14:ligatures w14:val="none"/>
        </w:rPr>
        <w:t>GLM</w:t>
      </w:r>
      <w:r w:rsidRPr="00F009D4">
        <w:rPr>
          <w:rFonts w:hint="eastAsia"/>
          <w:bCs w:val="0"/>
          <w:sz w:val="24"/>
          <w:szCs w:val="22"/>
          <w14:ligatures w14:val="none"/>
        </w:rPr>
        <w:t>）对数据分布有严格假设</w:t>
      </w:r>
      <w:r w:rsidRPr="00F009D4">
        <w:rPr>
          <w:bCs w:val="0"/>
          <w:sz w:val="24"/>
          <w:szCs w:val="22"/>
          <w14:ligatures w14:val="none"/>
        </w:rPr>
        <w:t>（</w:t>
      </w:r>
      <w:r w:rsidRPr="00F009D4">
        <w:rPr>
          <w:bCs w:val="0"/>
          <w:sz w:val="24"/>
          <w:szCs w:val="22"/>
          <w14:ligatures w14:val="none"/>
        </w:rPr>
        <w:t>McCullagh</w:t>
      </w:r>
      <w:r w:rsidRPr="00F009D4">
        <w:rPr>
          <w:bCs w:val="0"/>
          <w:sz w:val="24"/>
          <w:szCs w:val="22"/>
          <w14:ligatures w14:val="none"/>
        </w:rPr>
        <w:t>，</w:t>
      </w:r>
      <w:r w:rsidRPr="00F009D4">
        <w:rPr>
          <w:bCs w:val="0"/>
          <w:sz w:val="24"/>
          <w:szCs w:val="22"/>
          <w14:ligatures w14:val="none"/>
        </w:rPr>
        <w:t>1984</w:t>
      </w:r>
      <w:r w:rsidRPr="00F009D4">
        <w:rPr>
          <w:bCs w:val="0"/>
          <w:sz w:val="24"/>
          <w:szCs w:val="22"/>
          <w14:ligatures w14:val="none"/>
        </w:rPr>
        <w:t>）</w:t>
      </w:r>
      <w:r w:rsidRPr="00F009D4">
        <w:rPr>
          <w:rFonts w:hint="eastAsia"/>
          <w:bCs w:val="0"/>
          <w:sz w:val="24"/>
          <w:szCs w:val="22"/>
          <w14:ligatures w14:val="none"/>
        </w:rPr>
        <w:t>。但在实际研究中，社会现象的关系往往十分复杂，调查数据噪声多且相关假设常常难以满足，导致模型解释力受限（</w:t>
      </w:r>
      <w:r w:rsidRPr="00F009D4">
        <w:rPr>
          <w:rFonts w:hint="eastAsia"/>
          <w:bCs w:val="0"/>
          <w:sz w:val="24"/>
          <w:szCs w:val="22"/>
          <w14:ligatures w14:val="none"/>
        </w:rPr>
        <w:t>Gigerenzer</w:t>
      </w:r>
      <w:r w:rsidRPr="00F009D4">
        <w:rPr>
          <w:rFonts w:hint="eastAsia"/>
          <w:bCs w:val="0"/>
          <w:sz w:val="24"/>
          <w:szCs w:val="22"/>
          <w14:ligatures w14:val="none"/>
        </w:rPr>
        <w:t>，</w:t>
      </w:r>
      <w:r w:rsidRPr="00F009D4">
        <w:rPr>
          <w:rFonts w:hint="eastAsia"/>
          <w:bCs w:val="0"/>
          <w:sz w:val="24"/>
          <w:szCs w:val="22"/>
          <w14:ligatures w14:val="none"/>
        </w:rPr>
        <w:t>2004</w:t>
      </w:r>
      <w:r w:rsidRPr="00F009D4">
        <w:rPr>
          <w:rFonts w:hint="eastAsia"/>
          <w:bCs w:val="0"/>
          <w:sz w:val="24"/>
          <w:szCs w:val="22"/>
          <w14:ligatures w14:val="none"/>
        </w:rPr>
        <w:t>）。而对广义线性模型的依赖限制也阻碍了定量研究从数据中归纳新结论的可能性（陈茁、陈云松，</w:t>
      </w:r>
      <w:r w:rsidRPr="00F009D4">
        <w:rPr>
          <w:rFonts w:hint="eastAsia"/>
          <w:bCs w:val="0"/>
          <w:sz w:val="24"/>
          <w:szCs w:val="22"/>
          <w14:ligatures w14:val="none"/>
        </w:rPr>
        <w:t>2023</w:t>
      </w:r>
      <w:r w:rsidRPr="00F009D4">
        <w:rPr>
          <w:rFonts w:hint="eastAsia"/>
          <w:bCs w:val="0"/>
          <w:sz w:val="24"/>
          <w:szCs w:val="22"/>
          <w14:ligatures w14:val="none"/>
        </w:rPr>
        <w:t>）。</w:t>
      </w:r>
    </w:p>
    <w:p w14:paraId="3DE800A7" w14:textId="7B10918C"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近年来，随着机器学习及相关技术的进步，借助特定算法自动发现数据中的潜在关系模式已成为可能。大部分机器学习算法通过算法结构自动学习潜在模式，对非线性关系、共线性以及变量间的交互模式上有着不同程度的宽容。在方法论层面，机器学习为基于归纳范式的理论生产提供了新的方法</w:t>
      </w:r>
      <w:r w:rsidRPr="00F009D4">
        <w:rPr>
          <w:bCs w:val="0"/>
          <w:sz w:val="24"/>
          <w:szCs w:val="22"/>
          <w14:ligatures w14:val="none"/>
        </w:rPr>
        <w:t>（陈茁、陈云松，</w:t>
      </w:r>
      <w:r w:rsidRPr="00F009D4">
        <w:rPr>
          <w:bCs w:val="0"/>
          <w:sz w:val="24"/>
          <w:szCs w:val="22"/>
          <w14:ligatures w14:val="none"/>
        </w:rPr>
        <w:t>2023</w:t>
      </w:r>
      <w:r w:rsidRPr="00F009D4">
        <w:rPr>
          <w:bCs w:val="0"/>
          <w:sz w:val="24"/>
          <w:szCs w:val="22"/>
          <w14:ligatures w14:val="none"/>
        </w:rPr>
        <w:t>）</w:t>
      </w:r>
      <w:r w:rsidRPr="00F009D4">
        <w:rPr>
          <w:rFonts w:hint="eastAsia"/>
          <w:bCs w:val="0"/>
          <w:sz w:val="24"/>
          <w:szCs w:val="22"/>
          <w14:ligatures w14:val="none"/>
        </w:rPr>
        <w:t>。此外，许多“解开黑箱”的方法使得机器学习在社会科学领域的应用愈发具备可解释性。</w:t>
      </w:r>
      <w:bookmarkEnd w:id="25"/>
      <w:r w:rsidRPr="00F009D4">
        <w:rPr>
          <w:rFonts w:hint="eastAsia"/>
          <w:bCs w:val="0"/>
          <w:sz w:val="24"/>
          <w:szCs w:val="22"/>
          <w14:ligatures w14:val="none"/>
        </w:rPr>
        <w:t>总之，机器学习为社会科学定量研究提供了突破传统演绎法和“假设</w:t>
      </w:r>
      <w:r w:rsidRPr="00F009D4">
        <w:rPr>
          <w:rFonts w:hint="eastAsia"/>
          <w:bCs w:val="0"/>
          <w:sz w:val="24"/>
          <w:szCs w:val="22"/>
          <w14:ligatures w14:val="none"/>
        </w:rPr>
        <w:t>-</w:t>
      </w:r>
      <w:r w:rsidRPr="00F009D4">
        <w:rPr>
          <w:rFonts w:hint="eastAsia"/>
          <w:bCs w:val="0"/>
          <w:sz w:val="24"/>
          <w:szCs w:val="22"/>
          <w14:ligatures w14:val="none"/>
        </w:rPr>
        <w:t>检验”范式的可能，将归纳法重新带回定量研究的视野，赋予了其更多的研究潜力。</w:t>
      </w:r>
    </w:p>
    <w:p w14:paraId="5A0559D0" w14:textId="675D5F15" w:rsidR="00B97CD4" w:rsidRDefault="00F009D4" w:rsidP="00B97CD4">
      <w:pPr>
        <w:widowControl/>
        <w:spacing w:line="360" w:lineRule="auto"/>
        <w:ind w:firstLine="480"/>
        <w:rPr>
          <w:bCs w:val="0"/>
          <w:sz w:val="24"/>
          <w:szCs w:val="22"/>
          <w14:ligatures w14:val="none"/>
        </w:rPr>
      </w:pPr>
      <w:r w:rsidRPr="00F009D4">
        <w:rPr>
          <w:rFonts w:hint="eastAsia"/>
          <w:bCs w:val="0"/>
          <w:sz w:val="24"/>
          <w:szCs w:val="22"/>
          <w14:ligatures w14:val="none"/>
        </w:rPr>
        <w:t>目前，有关社会流动预期的理论与经验研究较少。对此，归纳法在这一缺乏成熟理论的研究问题上具有独特的优势。一些复杂算法（如决策树、聚类分析或神经网络）能够从大规模社会调查数据中自动识别社会流动预期的</w:t>
      </w:r>
      <w:r w:rsidR="00B97CD4" w:rsidRPr="00F009D4">
        <w:rPr>
          <w:rFonts w:hint="eastAsia"/>
          <w:bCs w:val="0"/>
          <w:sz w:val="24"/>
          <w:szCs w:val="22"/>
          <w14:ligatures w14:val="none"/>
        </w:rPr>
        <w:t>相关因素</w:t>
      </w:r>
      <w:r w:rsidRPr="00F009D4">
        <w:rPr>
          <w:rFonts w:hint="eastAsia"/>
          <w:bCs w:val="0"/>
          <w:sz w:val="24"/>
          <w:szCs w:val="22"/>
          <w14:ligatures w14:val="none"/>
        </w:rPr>
        <w:t>和</w:t>
      </w:r>
      <w:r w:rsidR="00B97CD4" w:rsidRPr="00F009D4">
        <w:rPr>
          <w:rFonts w:hint="eastAsia"/>
          <w:bCs w:val="0"/>
          <w:sz w:val="24"/>
          <w:szCs w:val="22"/>
          <w14:ligatures w14:val="none"/>
        </w:rPr>
        <w:t>潜在模式</w:t>
      </w:r>
      <w:r w:rsidRPr="00F009D4">
        <w:rPr>
          <w:rFonts w:hint="eastAsia"/>
          <w:bCs w:val="0"/>
          <w:sz w:val="24"/>
          <w:szCs w:val="22"/>
          <w14:ligatures w14:val="none"/>
        </w:rPr>
        <w:t>，并通过特征重要性解释方法直观地呈现，为后续演绎研究提供线索。</w:t>
      </w:r>
    </w:p>
    <w:p w14:paraId="7BDA3AEB" w14:textId="3195C723" w:rsidR="00F009D4" w:rsidRPr="00F009D4" w:rsidRDefault="00B97CD4" w:rsidP="00B97CD4">
      <w:pPr>
        <w:widowControl/>
        <w:spacing w:line="360" w:lineRule="auto"/>
        <w:ind w:firstLine="480"/>
        <w:rPr>
          <w:bCs w:val="0"/>
          <w:sz w:val="24"/>
          <w:szCs w:val="22"/>
          <w14:ligatures w14:val="none"/>
        </w:rPr>
      </w:pPr>
      <w:r>
        <w:rPr>
          <w:rFonts w:hint="eastAsia"/>
          <w:bCs w:val="0"/>
          <w:sz w:val="24"/>
          <w:szCs w:val="22"/>
          <w14:ligatures w14:val="none"/>
        </w:rPr>
        <w:t>综上</w:t>
      </w:r>
      <w:r w:rsidR="00F009D4" w:rsidRPr="00F009D4">
        <w:rPr>
          <w:rFonts w:hint="eastAsia"/>
          <w:bCs w:val="0"/>
          <w:sz w:val="24"/>
          <w:szCs w:val="22"/>
          <w14:ligatures w14:val="none"/>
        </w:rPr>
        <w:t>，本研究计划首先利用机器学习算法以及</w:t>
      </w:r>
      <w:r w:rsidR="00F009D4" w:rsidRPr="00F009D4">
        <w:rPr>
          <w:rFonts w:hint="eastAsia"/>
          <w:bCs w:val="0"/>
          <w:sz w:val="24"/>
          <w:szCs w:val="22"/>
          <w14:ligatures w14:val="none"/>
        </w:rPr>
        <w:t>S</w:t>
      </w:r>
      <w:r w:rsidR="00F009D4" w:rsidRPr="00F009D4">
        <w:rPr>
          <w:bCs w:val="0"/>
          <w:sz w:val="24"/>
          <w:szCs w:val="22"/>
          <w14:ligatures w14:val="none"/>
        </w:rPr>
        <w:t>HAP</w:t>
      </w:r>
      <w:r w:rsidR="00F009D4" w:rsidRPr="00F009D4">
        <w:rPr>
          <w:rFonts w:hint="eastAsia"/>
          <w:bCs w:val="0"/>
          <w:sz w:val="24"/>
          <w:szCs w:val="22"/>
          <w14:ligatures w14:val="none"/>
        </w:rPr>
        <w:t>值解释方法对</w:t>
      </w:r>
      <w:r w:rsidR="00F009D4" w:rsidRPr="00F009D4">
        <w:rPr>
          <w:rFonts w:hint="eastAsia"/>
          <w:bCs w:val="0"/>
          <w:sz w:val="24"/>
          <w:szCs w:val="22"/>
          <w14:ligatures w14:val="none"/>
        </w:rPr>
        <w:t>CGSS</w:t>
      </w:r>
      <w:r w:rsidR="00F009D4" w:rsidRPr="00F009D4">
        <w:rPr>
          <w:rFonts w:hint="eastAsia"/>
          <w:bCs w:val="0"/>
          <w:sz w:val="24"/>
          <w:szCs w:val="22"/>
          <w14:ligatures w14:val="none"/>
        </w:rPr>
        <w:t>数据中影响青年群体社会流动预期的潜在因素进行探索。随后，本研究将结合解释性模型验证归纳得到的结果，以实现解释与预测范式的有效整合</w:t>
      </w:r>
      <w:r w:rsidR="00F009D4" w:rsidRPr="00F009D4">
        <w:rPr>
          <w:bCs w:val="0"/>
          <w:sz w:val="24"/>
          <w:szCs w:val="22"/>
          <w14:ligatures w14:val="none"/>
        </w:rPr>
        <w:t>（</w:t>
      </w:r>
      <w:r w:rsidR="00F009D4" w:rsidRPr="00F009D4">
        <w:rPr>
          <w:bCs w:val="0"/>
          <w:sz w:val="24"/>
          <w:szCs w:val="22"/>
          <w14:ligatures w14:val="none"/>
        </w:rPr>
        <w:t>Hofman et al.</w:t>
      </w:r>
      <w:r w:rsidR="00F009D4" w:rsidRPr="00F009D4">
        <w:rPr>
          <w:bCs w:val="0"/>
          <w:sz w:val="24"/>
          <w:szCs w:val="22"/>
          <w14:ligatures w14:val="none"/>
        </w:rPr>
        <w:t>，</w:t>
      </w:r>
      <w:r w:rsidR="00F009D4" w:rsidRPr="00F009D4">
        <w:rPr>
          <w:bCs w:val="0"/>
          <w:sz w:val="24"/>
          <w:szCs w:val="22"/>
          <w14:ligatures w14:val="none"/>
        </w:rPr>
        <w:t>2021</w:t>
      </w:r>
      <w:r w:rsidR="00F009D4" w:rsidRPr="00F009D4">
        <w:rPr>
          <w:bCs w:val="0"/>
          <w:sz w:val="24"/>
          <w:szCs w:val="22"/>
          <w14:ligatures w14:val="none"/>
        </w:rPr>
        <w:t>）</w:t>
      </w:r>
      <w:r w:rsidR="00F009D4" w:rsidRPr="00F009D4">
        <w:rPr>
          <w:rFonts w:hint="eastAsia"/>
          <w:bCs w:val="0"/>
          <w:sz w:val="24"/>
          <w:szCs w:val="22"/>
          <w14:ligatures w14:val="none"/>
        </w:rPr>
        <w:t>，完成完整的“科学环”。</w:t>
      </w:r>
      <w:bookmarkEnd w:id="26"/>
    </w:p>
    <w:p w14:paraId="7E134BBE" w14:textId="2C346275" w:rsidR="00F009D4" w:rsidRPr="00F009D4" w:rsidRDefault="00F009D4" w:rsidP="00F009D4">
      <w:pPr>
        <w:widowControl/>
        <w:tabs>
          <w:tab w:val="center" w:pos="4678"/>
          <w:tab w:val="right" w:pos="9354"/>
        </w:tabs>
        <w:spacing w:beforeLines="100" w:before="312" w:line="360" w:lineRule="auto"/>
        <w:outlineLvl w:val="1"/>
        <w:rPr>
          <w:b/>
          <w:bCs w:val="0"/>
          <w:sz w:val="28"/>
          <w:szCs w:val="28"/>
          <w14:ligatures w14:val="none"/>
        </w:rPr>
      </w:pPr>
      <w:bookmarkStart w:id="28" w:name="_Toc198902909"/>
      <w:bookmarkEnd w:id="27"/>
      <w:r w:rsidRPr="00F009D4">
        <w:rPr>
          <w:rFonts w:hint="eastAsia"/>
          <w:b/>
          <w:bCs w:val="0"/>
          <w:sz w:val="28"/>
          <w:szCs w:val="28"/>
          <w14:ligatures w14:val="none"/>
        </w:rPr>
        <w:lastRenderedPageBreak/>
        <w:t>（一）数据来源</w:t>
      </w:r>
      <w:bookmarkEnd w:id="28"/>
    </w:p>
    <w:p w14:paraId="454DBA53"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为了探究我国青年群体社会流动预期的形成机制，本研究拟使用中国综合社会调查（</w:t>
      </w:r>
      <w:r w:rsidRPr="00F009D4">
        <w:rPr>
          <w:rFonts w:hint="eastAsia"/>
          <w:bCs w:val="0"/>
          <w:sz w:val="24"/>
          <w:szCs w:val="22"/>
          <w14:ligatures w14:val="none"/>
        </w:rPr>
        <w:t>CGSS</w:t>
      </w:r>
      <w:r w:rsidRPr="00F009D4">
        <w:rPr>
          <w:rFonts w:hint="eastAsia"/>
          <w:bCs w:val="0"/>
          <w:sz w:val="24"/>
          <w:szCs w:val="22"/>
          <w14:ligatures w14:val="none"/>
        </w:rPr>
        <w:t>）</w:t>
      </w:r>
      <w:bookmarkStart w:id="29" w:name="_Hlk197805416"/>
      <w:r w:rsidRPr="00F009D4">
        <w:rPr>
          <w:rFonts w:hint="eastAsia"/>
          <w:bCs w:val="0"/>
          <w:sz w:val="24"/>
          <w:szCs w:val="22"/>
          <w14:ligatures w14:val="none"/>
        </w:rPr>
        <w:t>2010</w:t>
      </w:r>
      <w:r w:rsidRPr="00F009D4">
        <w:rPr>
          <w:rFonts w:hint="eastAsia"/>
          <w:bCs w:val="0"/>
          <w:sz w:val="24"/>
          <w:szCs w:val="22"/>
          <w14:ligatures w14:val="none"/>
        </w:rPr>
        <w:t>年、</w:t>
      </w:r>
      <w:r w:rsidRPr="00F009D4">
        <w:rPr>
          <w:bCs w:val="0"/>
          <w:sz w:val="24"/>
          <w:szCs w:val="22"/>
          <w14:ligatures w14:val="none"/>
        </w:rPr>
        <w:t>2013</w:t>
      </w:r>
      <w:r w:rsidRPr="00F009D4">
        <w:rPr>
          <w:rFonts w:hint="eastAsia"/>
          <w:bCs w:val="0"/>
          <w:sz w:val="24"/>
          <w:szCs w:val="22"/>
          <w14:ligatures w14:val="none"/>
        </w:rPr>
        <w:t>年</w:t>
      </w:r>
      <w:bookmarkEnd w:id="29"/>
      <w:r w:rsidRPr="00F009D4">
        <w:rPr>
          <w:rFonts w:hint="eastAsia"/>
          <w:bCs w:val="0"/>
          <w:sz w:val="24"/>
          <w:szCs w:val="22"/>
          <w14:ligatures w14:val="none"/>
        </w:rPr>
        <w:t>、</w:t>
      </w:r>
      <w:r w:rsidRPr="00F009D4">
        <w:rPr>
          <w:rFonts w:hint="eastAsia"/>
          <w:bCs w:val="0"/>
          <w:sz w:val="24"/>
          <w:szCs w:val="22"/>
          <w14:ligatures w14:val="none"/>
        </w:rPr>
        <w:t>2</w:t>
      </w:r>
      <w:r w:rsidRPr="00F009D4">
        <w:rPr>
          <w:bCs w:val="0"/>
          <w:sz w:val="24"/>
          <w:szCs w:val="22"/>
          <w14:ligatures w14:val="none"/>
        </w:rPr>
        <w:t>015</w:t>
      </w:r>
      <w:r w:rsidRPr="00F009D4">
        <w:rPr>
          <w:rFonts w:hint="eastAsia"/>
          <w:bCs w:val="0"/>
          <w:sz w:val="24"/>
          <w:szCs w:val="22"/>
          <w14:ligatures w14:val="none"/>
        </w:rPr>
        <w:t>年、</w:t>
      </w:r>
      <w:r w:rsidRPr="00F009D4">
        <w:rPr>
          <w:rFonts w:hint="eastAsia"/>
          <w:bCs w:val="0"/>
          <w:sz w:val="24"/>
          <w:szCs w:val="22"/>
          <w14:ligatures w14:val="none"/>
        </w:rPr>
        <w:t>2</w:t>
      </w:r>
      <w:r w:rsidRPr="00F009D4">
        <w:rPr>
          <w:bCs w:val="0"/>
          <w:sz w:val="24"/>
          <w:szCs w:val="22"/>
          <w14:ligatures w14:val="none"/>
        </w:rPr>
        <w:t>018</w:t>
      </w:r>
      <w:r w:rsidRPr="00F009D4">
        <w:rPr>
          <w:rFonts w:hint="eastAsia"/>
          <w:bCs w:val="0"/>
          <w:sz w:val="24"/>
          <w:szCs w:val="22"/>
          <w14:ligatures w14:val="none"/>
        </w:rPr>
        <w:t>年、</w:t>
      </w:r>
      <w:r w:rsidRPr="00F009D4">
        <w:rPr>
          <w:rFonts w:hint="eastAsia"/>
          <w:bCs w:val="0"/>
          <w:sz w:val="24"/>
          <w:szCs w:val="22"/>
          <w14:ligatures w14:val="none"/>
        </w:rPr>
        <w:t>2021</w:t>
      </w:r>
      <w:r w:rsidRPr="00F009D4">
        <w:rPr>
          <w:rFonts w:hint="eastAsia"/>
          <w:bCs w:val="0"/>
          <w:sz w:val="24"/>
          <w:szCs w:val="22"/>
          <w14:ligatures w14:val="none"/>
        </w:rPr>
        <w:t>年调查数据组成的混合截面数据进行研究。在“青年群体”的界定方面，根据相关研究中的年龄上限，本文将青年群体的年龄范围限定为</w:t>
      </w:r>
      <w:r w:rsidRPr="00F009D4">
        <w:rPr>
          <w:rFonts w:hint="eastAsia"/>
          <w:bCs w:val="0"/>
          <w:sz w:val="24"/>
          <w:szCs w:val="22"/>
          <w14:ligatures w14:val="none"/>
        </w:rPr>
        <w:t>18</w:t>
      </w:r>
      <w:r w:rsidRPr="00F009D4">
        <w:rPr>
          <w:rFonts w:hint="eastAsia"/>
          <w:bCs w:val="0"/>
          <w:sz w:val="24"/>
          <w:szCs w:val="22"/>
          <w14:ligatures w14:val="none"/>
        </w:rPr>
        <w:t>至</w:t>
      </w:r>
      <w:r w:rsidRPr="00F009D4">
        <w:rPr>
          <w:rFonts w:hint="eastAsia"/>
          <w:bCs w:val="0"/>
          <w:sz w:val="24"/>
          <w:szCs w:val="22"/>
          <w14:ligatures w14:val="none"/>
        </w:rPr>
        <w:t>45</w:t>
      </w:r>
      <w:r w:rsidRPr="00F009D4">
        <w:rPr>
          <w:rFonts w:hint="eastAsia"/>
          <w:bCs w:val="0"/>
          <w:sz w:val="24"/>
          <w:szCs w:val="22"/>
          <w14:ligatures w14:val="none"/>
        </w:rPr>
        <w:t>岁</w:t>
      </w:r>
      <w:r w:rsidRPr="00F009D4">
        <w:rPr>
          <w:bCs w:val="0"/>
          <w:sz w:val="24"/>
          <w:szCs w:val="22"/>
          <w14:ligatures w14:val="none"/>
        </w:rPr>
        <w:t>（谭旭运、吕邈，</w:t>
      </w:r>
      <w:r w:rsidRPr="00F009D4">
        <w:rPr>
          <w:bCs w:val="0"/>
          <w:sz w:val="24"/>
          <w:szCs w:val="22"/>
          <w14:ligatures w14:val="none"/>
        </w:rPr>
        <w:t>2023</w:t>
      </w:r>
      <w:r w:rsidRPr="00F009D4">
        <w:rPr>
          <w:bCs w:val="0"/>
          <w:sz w:val="24"/>
          <w:szCs w:val="22"/>
          <w14:ligatures w14:val="none"/>
        </w:rPr>
        <w:t>；张跃、王俊秀，</w:t>
      </w:r>
      <w:r w:rsidRPr="00F009D4">
        <w:rPr>
          <w:bCs w:val="0"/>
          <w:sz w:val="24"/>
          <w:szCs w:val="22"/>
          <w14:ligatures w14:val="none"/>
        </w:rPr>
        <w:t>2024</w:t>
      </w:r>
      <w:r w:rsidRPr="00F009D4">
        <w:rPr>
          <w:bCs w:val="0"/>
          <w:sz w:val="24"/>
          <w:szCs w:val="22"/>
          <w14:ligatures w14:val="none"/>
        </w:rPr>
        <w:t>）</w:t>
      </w:r>
      <w:r w:rsidRPr="00F009D4">
        <w:rPr>
          <w:rFonts w:hint="eastAsia"/>
          <w:bCs w:val="0"/>
          <w:sz w:val="24"/>
          <w:szCs w:val="22"/>
          <w14:ligatures w14:val="none"/>
        </w:rPr>
        <w:t>。</w:t>
      </w:r>
    </w:p>
    <w:p w14:paraId="51F1D732"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除开使用全年份的合并数据集外，本研究还分别合并了</w:t>
      </w:r>
      <w:r w:rsidRPr="00F009D4">
        <w:rPr>
          <w:rFonts w:hint="eastAsia"/>
          <w:bCs w:val="0"/>
          <w:sz w:val="24"/>
          <w:szCs w:val="22"/>
          <w14:ligatures w14:val="none"/>
        </w:rPr>
        <w:t>2010</w:t>
      </w:r>
      <w:r w:rsidRPr="00F009D4">
        <w:rPr>
          <w:rFonts w:hint="eastAsia"/>
          <w:bCs w:val="0"/>
          <w:sz w:val="24"/>
          <w:szCs w:val="22"/>
          <w14:ligatures w14:val="none"/>
        </w:rPr>
        <w:t>年和</w:t>
      </w:r>
      <w:r w:rsidRPr="00F009D4">
        <w:rPr>
          <w:rFonts w:hint="eastAsia"/>
          <w:bCs w:val="0"/>
          <w:sz w:val="24"/>
          <w:szCs w:val="22"/>
          <w14:ligatures w14:val="none"/>
        </w:rPr>
        <w:t>2013</w:t>
      </w:r>
      <w:r w:rsidRPr="00F009D4">
        <w:rPr>
          <w:rFonts w:hint="eastAsia"/>
          <w:bCs w:val="0"/>
          <w:sz w:val="24"/>
          <w:szCs w:val="22"/>
          <w14:ligatures w14:val="none"/>
        </w:rPr>
        <w:t>年，以及</w:t>
      </w:r>
      <w:r w:rsidRPr="00F009D4">
        <w:rPr>
          <w:rFonts w:hint="eastAsia"/>
          <w:bCs w:val="0"/>
          <w:sz w:val="24"/>
          <w:szCs w:val="22"/>
          <w14:ligatures w14:val="none"/>
        </w:rPr>
        <w:t>2</w:t>
      </w:r>
      <w:r w:rsidRPr="00F009D4">
        <w:rPr>
          <w:bCs w:val="0"/>
          <w:sz w:val="24"/>
          <w:szCs w:val="22"/>
          <w14:ligatures w14:val="none"/>
        </w:rPr>
        <w:t>018</w:t>
      </w:r>
      <w:r w:rsidRPr="00F009D4">
        <w:rPr>
          <w:rFonts w:hint="eastAsia"/>
          <w:bCs w:val="0"/>
          <w:sz w:val="24"/>
          <w:szCs w:val="22"/>
          <w14:ligatures w14:val="none"/>
        </w:rPr>
        <w:t>年和</w:t>
      </w:r>
      <w:r w:rsidRPr="00F009D4">
        <w:rPr>
          <w:rFonts w:hint="eastAsia"/>
          <w:bCs w:val="0"/>
          <w:sz w:val="24"/>
          <w:szCs w:val="22"/>
          <w14:ligatures w14:val="none"/>
        </w:rPr>
        <w:t>2</w:t>
      </w:r>
      <w:r w:rsidRPr="00F009D4">
        <w:rPr>
          <w:bCs w:val="0"/>
          <w:sz w:val="24"/>
          <w:szCs w:val="22"/>
          <w14:ligatures w14:val="none"/>
        </w:rPr>
        <w:t>021</w:t>
      </w:r>
      <w:r w:rsidRPr="00F009D4">
        <w:rPr>
          <w:rFonts w:hint="eastAsia"/>
          <w:bCs w:val="0"/>
          <w:sz w:val="24"/>
          <w:szCs w:val="22"/>
          <w14:ligatures w14:val="none"/>
        </w:rPr>
        <w:t>年的数据进行训练与特征重要性分析，以考察相关因素影响力的变迁</w:t>
      </w:r>
      <w:r w:rsidRPr="005A7D5A">
        <w:rPr>
          <w:bCs w:val="0"/>
          <w:sz w:val="24"/>
          <w:szCs w:val="22"/>
          <w:vertAlign w:val="superscript"/>
          <w14:ligatures w14:val="none"/>
        </w:rPr>
        <w:footnoteReference w:id="1"/>
      </w:r>
      <w:r w:rsidRPr="00F009D4">
        <w:rPr>
          <w:rFonts w:hint="eastAsia"/>
          <w:bCs w:val="0"/>
          <w:sz w:val="24"/>
          <w:szCs w:val="22"/>
          <w14:ligatures w14:val="none"/>
        </w:rPr>
        <w:t>。</w:t>
      </w:r>
    </w:p>
    <w:p w14:paraId="45D97939" w14:textId="77777777" w:rsidR="00F009D4" w:rsidRPr="00F009D4" w:rsidRDefault="00F009D4" w:rsidP="00F009D4">
      <w:pPr>
        <w:widowControl/>
        <w:tabs>
          <w:tab w:val="center" w:pos="4678"/>
          <w:tab w:val="right" w:pos="9354"/>
        </w:tabs>
        <w:spacing w:beforeLines="100" w:before="312" w:line="360" w:lineRule="auto"/>
        <w:outlineLvl w:val="1"/>
        <w:rPr>
          <w:b/>
          <w:bCs w:val="0"/>
          <w:sz w:val="28"/>
          <w:szCs w:val="28"/>
          <w14:ligatures w14:val="none"/>
        </w:rPr>
      </w:pPr>
      <w:bookmarkStart w:id="30" w:name="_Toc198902910"/>
      <w:r w:rsidRPr="00F009D4">
        <w:rPr>
          <w:rFonts w:hint="eastAsia"/>
          <w:b/>
          <w:bCs w:val="0"/>
          <w:sz w:val="28"/>
          <w:szCs w:val="28"/>
          <w14:ligatures w14:val="none"/>
        </w:rPr>
        <w:t>（二）因变量选取与重编码</w:t>
      </w:r>
      <w:bookmarkEnd w:id="30"/>
    </w:p>
    <w:p w14:paraId="430C544D"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本研究力在探讨影响青年社会流动预期的潜在因素。具体而言，本研究的因变量来自于</w:t>
      </w:r>
      <w:r w:rsidRPr="00F009D4">
        <w:rPr>
          <w:rFonts w:hint="eastAsia"/>
          <w:bCs w:val="0"/>
          <w:sz w:val="24"/>
          <w:szCs w:val="22"/>
          <w14:ligatures w14:val="none"/>
        </w:rPr>
        <w:t>CGSS</w:t>
      </w:r>
      <w:r w:rsidRPr="00F009D4">
        <w:rPr>
          <w:rFonts w:hint="eastAsia"/>
          <w:bCs w:val="0"/>
          <w:sz w:val="24"/>
          <w:szCs w:val="22"/>
          <w14:ligatures w14:val="none"/>
        </w:rPr>
        <w:t>问卷中的两个问题：</w:t>
      </w:r>
      <w:bookmarkStart w:id="31" w:name="_Hlk197887391"/>
      <w:r w:rsidRPr="00F009D4">
        <w:rPr>
          <w:rFonts w:hint="eastAsia"/>
          <w:bCs w:val="0"/>
          <w:sz w:val="24"/>
          <w:szCs w:val="22"/>
          <w14:ligatures w14:val="none"/>
        </w:rPr>
        <w:t>“综合来看，您本人目前处于社会的哪个层次”</w:t>
      </w:r>
      <w:bookmarkEnd w:id="31"/>
      <w:r w:rsidRPr="00F009D4">
        <w:rPr>
          <w:rFonts w:hint="eastAsia"/>
          <w:bCs w:val="0"/>
          <w:sz w:val="24"/>
          <w:szCs w:val="22"/>
          <w14:ligatures w14:val="none"/>
        </w:rPr>
        <w:t>和“您认为</w:t>
      </w:r>
      <w:r w:rsidRPr="00F009D4">
        <w:rPr>
          <w:rFonts w:hint="eastAsia"/>
          <w:bCs w:val="0"/>
          <w:sz w:val="24"/>
          <w:szCs w:val="22"/>
          <w14:ligatures w14:val="none"/>
        </w:rPr>
        <w:t>10</w:t>
      </w:r>
      <w:r w:rsidRPr="00F009D4">
        <w:rPr>
          <w:rFonts w:hint="eastAsia"/>
          <w:bCs w:val="0"/>
          <w:sz w:val="24"/>
          <w:szCs w:val="22"/>
          <w14:ligatures w14:val="none"/>
        </w:rPr>
        <w:t>年后您会处于哪个社会等级”。这两个问题均为</w:t>
      </w:r>
      <w:r w:rsidRPr="00F009D4">
        <w:rPr>
          <w:bCs w:val="0"/>
          <w:sz w:val="24"/>
          <w:szCs w:val="22"/>
          <w14:ligatures w14:val="none"/>
        </w:rPr>
        <w:t>​</w:t>
      </w:r>
      <w:r w:rsidRPr="00F009D4">
        <w:rPr>
          <w:rFonts w:hint="eastAsia"/>
          <w:bCs w:val="0"/>
          <w:sz w:val="24"/>
          <w:szCs w:val="22"/>
          <w14:ligatures w14:val="none"/>
        </w:rPr>
        <w:t>麦克阿瑟主观社会阶层量表的本土化变体</w:t>
      </w:r>
      <w:r w:rsidRPr="00F009D4">
        <w:rPr>
          <w:bCs w:val="0"/>
          <w:sz w:val="24"/>
          <w:szCs w:val="22"/>
          <w14:ligatures w14:val="none"/>
        </w:rPr>
        <w:t>（</w:t>
      </w:r>
      <w:r w:rsidRPr="00F009D4">
        <w:rPr>
          <w:bCs w:val="0"/>
          <w:sz w:val="24"/>
          <w:szCs w:val="22"/>
          <w14:ligatures w14:val="none"/>
        </w:rPr>
        <w:t>Adler et al.</w:t>
      </w:r>
      <w:r w:rsidRPr="00F009D4">
        <w:rPr>
          <w:bCs w:val="0"/>
          <w:sz w:val="24"/>
          <w:szCs w:val="22"/>
          <w14:ligatures w14:val="none"/>
        </w:rPr>
        <w:t>，</w:t>
      </w:r>
      <w:r w:rsidRPr="00F009D4">
        <w:rPr>
          <w:bCs w:val="0"/>
          <w:sz w:val="24"/>
          <w:szCs w:val="22"/>
          <w14:ligatures w14:val="none"/>
        </w:rPr>
        <w:t>2013</w:t>
      </w:r>
      <w:r w:rsidRPr="00F009D4">
        <w:rPr>
          <w:bCs w:val="0"/>
          <w:sz w:val="24"/>
          <w:szCs w:val="22"/>
          <w14:ligatures w14:val="none"/>
        </w:rPr>
        <w:t>）</w:t>
      </w:r>
      <w:r w:rsidRPr="00F009D4">
        <w:rPr>
          <w:rFonts w:hint="eastAsia"/>
          <w:bCs w:val="0"/>
          <w:sz w:val="24"/>
          <w:szCs w:val="22"/>
          <w14:ligatures w14:val="none"/>
        </w:rPr>
        <w:t>，要求受访者在</w:t>
      </w:r>
      <w:r w:rsidRPr="00F009D4">
        <w:rPr>
          <w:rFonts w:hint="eastAsia"/>
          <w:bCs w:val="0"/>
          <w:sz w:val="24"/>
          <w:szCs w:val="22"/>
          <w14:ligatures w14:val="none"/>
        </w:rPr>
        <w:t>1</w:t>
      </w:r>
      <w:r w:rsidRPr="00F009D4">
        <w:rPr>
          <w:rFonts w:hint="eastAsia"/>
          <w:bCs w:val="0"/>
          <w:sz w:val="24"/>
          <w:szCs w:val="22"/>
          <w14:ligatures w14:val="none"/>
        </w:rPr>
        <w:t>至</w:t>
      </w:r>
      <w:r w:rsidRPr="00F009D4">
        <w:rPr>
          <w:rFonts w:hint="eastAsia"/>
          <w:bCs w:val="0"/>
          <w:sz w:val="24"/>
          <w:szCs w:val="22"/>
          <w14:ligatures w14:val="none"/>
        </w:rPr>
        <w:t>1</w:t>
      </w:r>
      <w:r w:rsidRPr="00F009D4">
        <w:rPr>
          <w:bCs w:val="0"/>
          <w:sz w:val="24"/>
          <w:szCs w:val="22"/>
          <w14:ligatures w14:val="none"/>
        </w:rPr>
        <w:t>0</w:t>
      </w:r>
      <w:r w:rsidRPr="00F009D4">
        <w:rPr>
          <w:rFonts w:hint="eastAsia"/>
          <w:bCs w:val="0"/>
          <w:sz w:val="24"/>
          <w:szCs w:val="22"/>
          <w14:ligatures w14:val="none"/>
        </w:rPr>
        <w:t>的整数中进行选择。本研究用</w:t>
      </w:r>
      <w:r w:rsidRPr="00F009D4">
        <w:rPr>
          <w:rFonts w:hint="eastAsia"/>
          <w:bCs w:val="0"/>
          <w:sz w:val="24"/>
          <w:szCs w:val="22"/>
          <w14:ligatures w14:val="none"/>
        </w:rPr>
        <w:t>1</w:t>
      </w:r>
      <w:r w:rsidRPr="00F009D4">
        <w:rPr>
          <w:bCs w:val="0"/>
          <w:sz w:val="24"/>
          <w:szCs w:val="22"/>
          <w14:ligatures w14:val="none"/>
        </w:rPr>
        <w:t>0</w:t>
      </w:r>
      <w:r w:rsidRPr="00F009D4">
        <w:rPr>
          <w:rFonts w:hint="eastAsia"/>
          <w:bCs w:val="0"/>
          <w:sz w:val="24"/>
          <w:szCs w:val="22"/>
          <w14:ligatures w14:val="none"/>
        </w:rPr>
        <w:t>年后的主观社会阶层预期减去当前的主观阶层认同，得到社会流动预期的原始变量，而后将该项取值大于</w:t>
      </w:r>
      <w:r w:rsidRPr="00F009D4">
        <w:rPr>
          <w:rFonts w:hint="eastAsia"/>
          <w:bCs w:val="0"/>
          <w:sz w:val="24"/>
          <w:szCs w:val="22"/>
          <w14:ligatures w14:val="none"/>
        </w:rPr>
        <w:t>0</w:t>
      </w:r>
      <w:r w:rsidRPr="00F009D4">
        <w:rPr>
          <w:rFonts w:hint="eastAsia"/>
          <w:bCs w:val="0"/>
          <w:sz w:val="24"/>
          <w:szCs w:val="22"/>
          <w14:ligatures w14:val="none"/>
        </w:rPr>
        <w:t>的个案编码为“向上流动”，将其它个案标记为“非向上流动”，得到一个二分类变量。</w:t>
      </w:r>
    </w:p>
    <w:p w14:paraId="4B0AEA95"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其中，由于测量方式的限制，当前主观阶层为</w:t>
      </w:r>
      <w:r w:rsidRPr="00F009D4">
        <w:rPr>
          <w:rFonts w:hint="eastAsia"/>
          <w:bCs w:val="0"/>
          <w:sz w:val="24"/>
          <w:szCs w:val="22"/>
          <w14:ligatures w14:val="none"/>
        </w:rPr>
        <w:t>1</w:t>
      </w:r>
      <w:r w:rsidRPr="00F009D4">
        <w:rPr>
          <w:bCs w:val="0"/>
          <w:sz w:val="24"/>
          <w:szCs w:val="22"/>
          <w14:ligatures w14:val="none"/>
        </w:rPr>
        <w:t>0</w:t>
      </w:r>
      <w:r w:rsidRPr="00F009D4">
        <w:rPr>
          <w:rFonts w:hint="eastAsia"/>
          <w:bCs w:val="0"/>
          <w:sz w:val="24"/>
          <w:szCs w:val="22"/>
          <w14:ligatures w14:val="none"/>
        </w:rPr>
        <w:t>（最高）的青年群体无法在数据上形成“向上流动”，这会导致最高阶层群体被系统性误标为“无向上流动的预期”。此外，社会顶层群体往会往利用多种方式维持自身优势地位</w:t>
      </w:r>
      <w:r w:rsidRPr="00F009D4">
        <w:rPr>
          <w:bCs w:val="0"/>
          <w:sz w:val="24"/>
          <w:szCs w:val="22"/>
          <w14:ligatures w14:val="none"/>
        </w:rPr>
        <w:t>（王元超、朱斌，</w:t>
      </w:r>
      <w:r w:rsidRPr="00F009D4">
        <w:rPr>
          <w:bCs w:val="0"/>
          <w:sz w:val="24"/>
          <w:szCs w:val="22"/>
          <w14:ligatures w14:val="none"/>
        </w:rPr>
        <w:t>2024</w:t>
      </w:r>
      <w:r w:rsidRPr="00F009D4">
        <w:rPr>
          <w:bCs w:val="0"/>
          <w:sz w:val="24"/>
          <w:szCs w:val="22"/>
          <w14:ligatures w14:val="none"/>
        </w:rPr>
        <w:t>；</w:t>
      </w:r>
      <w:r w:rsidRPr="00F009D4">
        <w:rPr>
          <w:bCs w:val="0"/>
          <w:sz w:val="24"/>
          <w:szCs w:val="22"/>
          <w14:ligatures w14:val="none"/>
        </w:rPr>
        <w:t>Friedman et al.</w:t>
      </w:r>
      <w:r w:rsidRPr="00F009D4">
        <w:rPr>
          <w:bCs w:val="0"/>
          <w:sz w:val="24"/>
          <w:szCs w:val="22"/>
          <w14:ligatures w14:val="none"/>
        </w:rPr>
        <w:t>，</w:t>
      </w:r>
      <w:r w:rsidRPr="00F009D4">
        <w:rPr>
          <w:bCs w:val="0"/>
          <w:sz w:val="24"/>
          <w:szCs w:val="22"/>
          <w14:ligatures w14:val="none"/>
        </w:rPr>
        <w:t>2015</w:t>
      </w:r>
      <w:r w:rsidRPr="00F009D4">
        <w:rPr>
          <w:bCs w:val="0"/>
          <w:sz w:val="24"/>
          <w:szCs w:val="22"/>
          <w14:ligatures w14:val="none"/>
        </w:rPr>
        <w:t>）</w:t>
      </w:r>
      <w:r w:rsidRPr="00F009D4">
        <w:rPr>
          <w:rFonts w:hint="eastAsia"/>
          <w:bCs w:val="0"/>
          <w:sz w:val="24"/>
          <w:szCs w:val="22"/>
          <w14:ligatures w14:val="none"/>
        </w:rPr>
        <w:t>，其“流动”更多表现为横向资源积累而非纵向层级跃迁，顶层青年的“维持现状”与其他阶层的“无法上升”在理论上属于不同维度。因此，本研究剔除了当前主观阶层为</w:t>
      </w:r>
      <w:r w:rsidRPr="00F009D4">
        <w:rPr>
          <w:rFonts w:hint="eastAsia"/>
          <w:bCs w:val="0"/>
          <w:sz w:val="24"/>
          <w:szCs w:val="22"/>
          <w14:ligatures w14:val="none"/>
        </w:rPr>
        <w:t>1</w:t>
      </w:r>
      <w:r w:rsidRPr="00F009D4">
        <w:rPr>
          <w:bCs w:val="0"/>
          <w:sz w:val="24"/>
          <w:szCs w:val="22"/>
          <w14:ligatures w14:val="none"/>
        </w:rPr>
        <w:t>0</w:t>
      </w:r>
      <w:r w:rsidRPr="00F009D4">
        <w:rPr>
          <w:rFonts w:hint="eastAsia"/>
          <w:bCs w:val="0"/>
          <w:sz w:val="24"/>
          <w:szCs w:val="22"/>
          <w14:ligatures w14:val="none"/>
        </w:rPr>
        <w:t>的青年群体。</w:t>
      </w:r>
    </w:p>
    <w:p w14:paraId="7CD64372" w14:textId="77777777" w:rsidR="00F009D4" w:rsidRPr="00F009D4" w:rsidRDefault="00F009D4" w:rsidP="00F009D4">
      <w:pPr>
        <w:widowControl/>
        <w:tabs>
          <w:tab w:val="center" w:pos="4678"/>
          <w:tab w:val="right" w:pos="9354"/>
        </w:tabs>
        <w:spacing w:beforeLines="100" w:before="312" w:line="360" w:lineRule="auto"/>
        <w:outlineLvl w:val="1"/>
        <w:rPr>
          <w:b/>
          <w:bCs w:val="0"/>
          <w:sz w:val="28"/>
          <w:szCs w:val="28"/>
          <w14:ligatures w14:val="none"/>
        </w:rPr>
      </w:pPr>
      <w:bookmarkStart w:id="32" w:name="_Toc198902911"/>
      <w:r w:rsidRPr="00F009D4">
        <w:rPr>
          <w:rFonts w:hint="eastAsia"/>
          <w:b/>
          <w:bCs w:val="0"/>
          <w:sz w:val="28"/>
          <w:szCs w:val="28"/>
          <w14:ligatures w14:val="none"/>
        </w:rPr>
        <w:t>（三）自变量选取与特征工程</w:t>
      </w:r>
      <w:bookmarkEnd w:id="32"/>
    </w:p>
    <w:p w14:paraId="42E66D24"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归纳范式下的定量研究从方法论上要求研究者使用高维、原始的数据进行研究，以充分捕捉数据本身的含义和复杂关系</w:t>
      </w:r>
      <w:r w:rsidRPr="00F009D4">
        <w:rPr>
          <w:bCs w:val="0"/>
          <w:sz w:val="24"/>
          <w:szCs w:val="22"/>
          <w14:ligatures w14:val="none"/>
        </w:rPr>
        <w:t>（陈茁、陈云松，</w:t>
      </w:r>
      <w:r w:rsidRPr="00F009D4">
        <w:rPr>
          <w:bCs w:val="0"/>
          <w:sz w:val="24"/>
          <w:szCs w:val="22"/>
          <w14:ligatures w14:val="none"/>
        </w:rPr>
        <w:t>2023</w:t>
      </w:r>
      <w:r w:rsidRPr="00F009D4">
        <w:rPr>
          <w:bCs w:val="0"/>
          <w:sz w:val="24"/>
          <w:szCs w:val="22"/>
          <w14:ligatures w14:val="none"/>
        </w:rPr>
        <w:t>）</w:t>
      </w:r>
      <w:r w:rsidRPr="00F009D4">
        <w:rPr>
          <w:rFonts w:hint="eastAsia"/>
          <w:bCs w:val="0"/>
          <w:sz w:val="24"/>
          <w:szCs w:val="22"/>
          <w14:ligatures w14:val="none"/>
        </w:rPr>
        <w:t>。在此要求下，本研究在对上述</w:t>
      </w:r>
      <w:r w:rsidRPr="00F009D4">
        <w:rPr>
          <w:rFonts w:hint="eastAsia"/>
          <w:bCs w:val="0"/>
          <w:sz w:val="24"/>
          <w:szCs w:val="22"/>
          <w14:ligatures w14:val="none"/>
        </w:rPr>
        <w:t>5</w:t>
      </w:r>
      <w:r w:rsidRPr="00F009D4">
        <w:rPr>
          <w:rFonts w:hint="eastAsia"/>
          <w:bCs w:val="0"/>
          <w:sz w:val="24"/>
          <w:szCs w:val="22"/>
          <w14:ligatures w14:val="none"/>
        </w:rPr>
        <w:t>期</w:t>
      </w:r>
      <w:r w:rsidRPr="00F009D4">
        <w:rPr>
          <w:rFonts w:hint="eastAsia"/>
          <w:bCs w:val="0"/>
          <w:sz w:val="24"/>
          <w:szCs w:val="22"/>
          <w14:ligatures w14:val="none"/>
        </w:rPr>
        <w:t>C</w:t>
      </w:r>
      <w:r w:rsidRPr="00F009D4">
        <w:rPr>
          <w:bCs w:val="0"/>
          <w:sz w:val="24"/>
          <w:szCs w:val="22"/>
          <w14:ligatures w14:val="none"/>
        </w:rPr>
        <w:t>GSS</w:t>
      </w:r>
      <w:r w:rsidRPr="00F009D4">
        <w:rPr>
          <w:rFonts w:hint="eastAsia"/>
          <w:bCs w:val="0"/>
          <w:sz w:val="24"/>
          <w:szCs w:val="22"/>
          <w14:ligatures w14:val="none"/>
        </w:rPr>
        <w:t>数据进行合并时，首先生成了在已有研究中被广泛讨论过的变量，并保留了部分潜</w:t>
      </w:r>
      <w:r w:rsidRPr="00F009D4">
        <w:rPr>
          <w:rFonts w:hint="eastAsia"/>
          <w:bCs w:val="0"/>
          <w:sz w:val="24"/>
          <w:szCs w:val="22"/>
          <w14:ligatures w14:val="none"/>
        </w:rPr>
        <w:lastRenderedPageBreak/>
        <w:t>在的混淆变量，以求在对已有研究形成补充的同时发挥高维数据在控制混淆因素上的优势。最终的合并数据集由以下八个步骤得到：</w:t>
      </w:r>
    </w:p>
    <w:p w14:paraId="1CF5DA51" w14:textId="185C46F8"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1</w:t>
      </w:r>
      <w:r w:rsidRPr="00F009D4">
        <w:rPr>
          <w:rFonts w:hint="eastAsia"/>
          <w:bCs w:val="0"/>
          <w:sz w:val="24"/>
          <w:szCs w:val="22"/>
          <w14:ligatures w14:val="none"/>
        </w:rPr>
        <w:t>、仅保留上述年份的核心板块；</w:t>
      </w:r>
      <w:r w:rsidRPr="00F009D4">
        <w:rPr>
          <w:rFonts w:hint="eastAsia"/>
          <w:bCs w:val="0"/>
          <w:sz w:val="24"/>
          <w:szCs w:val="22"/>
          <w14:ligatures w14:val="none"/>
        </w:rPr>
        <w:t>2</w:t>
      </w:r>
      <w:r w:rsidRPr="00F009D4">
        <w:rPr>
          <w:rFonts w:hint="eastAsia"/>
          <w:bCs w:val="0"/>
          <w:sz w:val="24"/>
          <w:szCs w:val="22"/>
          <w14:ligatures w14:val="none"/>
        </w:rPr>
        <w:t>、</w:t>
      </w:r>
      <w:r w:rsidR="00B45A58">
        <w:rPr>
          <w:rFonts w:hint="eastAsia"/>
          <w:bCs w:val="0"/>
          <w:sz w:val="24"/>
          <w:szCs w:val="22"/>
          <w14:ligatures w14:val="none"/>
        </w:rPr>
        <w:t>对</w:t>
      </w:r>
      <w:r w:rsidRPr="00F009D4">
        <w:rPr>
          <w:bCs w:val="0"/>
          <w:sz w:val="24"/>
          <w:szCs w:val="22"/>
          <w14:ligatures w14:val="none"/>
        </w:rPr>
        <w:t>CGSS2010</w:t>
      </w:r>
      <w:r w:rsidRPr="00F009D4">
        <w:rPr>
          <w:rFonts w:hint="eastAsia"/>
          <w:bCs w:val="0"/>
          <w:sz w:val="24"/>
          <w:szCs w:val="22"/>
          <w14:ligatures w14:val="none"/>
        </w:rPr>
        <w:t>和</w:t>
      </w:r>
      <w:r w:rsidRPr="00F009D4">
        <w:rPr>
          <w:bCs w:val="0"/>
          <w:sz w:val="24"/>
          <w:szCs w:val="22"/>
          <w14:ligatures w14:val="none"/>
        </w:rPr>
        <w:t>CGSS2021</w:t>
      </w:r>
      <w:r w:rsidRPr="00F009D4">
        <w:rPr>
          <w:rFonts w:hint="eastAsia"/>
          <w:bCs w:val="0"/>
          <w:sz w:val="24"/>
          <w:szCs w:val="22"/>
          <w14:ligatures w14:val="none"/>
        </w:rPr>
        <w:t>两年数据进行变量间的比对，仅保留都存在</w:t>
      </w:r>
      <w:r w:rsidR="00B45A58">
        <w:rPr>
          <w:rFonts w:hint="eastAsia"/>
          <w:bCs w:val="0"/>
          <w:sz w:val="24"/>
          <w:szCs w:val="22"/>
          <w14:ligatures w14:val="none"/>
        </w:rPr>
        <w:t>且填答逻辑一致</w:t>
      </w:r>
      <w:r w:rsidRPr="00F009D4">
        <w:rPr>
          <w:rFonts w:hint="eastAsia"/>
          <w:bCs w:val="0"/>
          <w:sz w:val="24"/>
          <w:szCs w:val="22"/>
          <w14:ligatures w14:val="none"/>
        </w:rPr>
        <w:t>的变量；</w:t>
      </w:r>
      <w:r w:rsidRPr="00F009D4">
        <w:rPr>
          <w:rFonts w:hint="eastAsia"/>
          <w:bCs w:val="0"/>
          <w:sz w:val="24"/>
          <w:szCs w:val="22"/>
          <w14:ligatures w14:val="none"/>
        </w:rPr>
        <w:t>3</w:t>
      </w:r>
      <w:r w:rsidRPr="00F009D4">
        <w:rPr>
          <w:rFonts w:hint="eastAsia"/>
          <w:bCs w:val="0"/>
          <w:sz w:val="24"/>
          <w:szCs w:val="22"/>
          <w14:ligatures w14:val="none"/>
        </w:rPr>
        <w:t>、将其余变量的编码方式以及标签含义调整一致；</w:t>
      </w:r>
      <w:r w:rsidR="00B45A58">
        <w:rPr>
          <w:rFonts w:hint="eastAsia"/>
          <w:bCs w:val="0"/>
          <w:sz w:val="24"/>
          <w:szCs w:val="22"/>
          <w14:ligatures w14:val="none"/>
        </w:rPr>
        <w:t>4</w:t>
      </w:r>
      <w:r w:rsidRPr="00F009D4">
        <w:rPr>
          <w:rFonts w:hint="eastAsia"/>
          <w:bCs w:val="0"/>
          <w:sz w:val="24"/>
          <w:szCs w:val="22"/>
          <w14:ligatures w14:val="none"/>
        </w:rPr>
        <w:t>、将其余年份的数据参考重编码后的</w:t>
      </w:r>
      <w:r w:rsidRPr="00F009D4">
        <w:rPr>
          <w:rFonts w:hint="eastAsia"/>
          <w:bCs w:val="0"/>
          <w:sz w:val="24"/>
          <w:szCs w:val="22"/>
          <w14:ligatures w14:val="none"/>
        </w:rPr>
        <w:t>C</w:t>
      </w:r>
      <w:r w:rsidRPr="00F009D4">
        <w:rPr>
          <w:bCs w:val="0"/>
          <w:sz w:val="24"/>
          <w:szCs w:val="22"/>
          <w14:ligatures w14:val="none"/>
        </w:rPr>
        <w:t>GSS2021</w:t>
      </w:r>
      <w:r w:rsidRPr="00F009D4">
        <w:rPr>
          <w:rFonts w:hint="eastAsia"/>
          <w:bCs w:val="0"/>
          <w:sz w:val="24"/>
          <w:szCs w:val="22"/>
          <w14:ligatures w14:val="none"/>
        </w:rPr>
        <w:t>数据进行变量的筛选与重编码；</w:t>
      </w:r>
      <w:r w:rsidR="00B45A58">
        <w:rPr>
          <w:rFonts w:hint="eastAsia"/>
          <w:bCs w:val="0"/>
          <w:sz w:val="24"/>
          <w:szCs w:val="22"/>
          <w14:ligatures w14:val="none"/>
        </w:rPr>
        <w:t>5</w:t>
      </w:r>
      <w:r w:rsidRPr="00F009D4">
        <w:rPr>
          <w:rFonts w:hint="eastAsia"/>
          <w:bCs w:val="0"/>
          <w:sz w:val="24"/>
          <w:szCs w:val="22"/>
          <w14:ligatures w14:val="none"/>
        </w:rPr>
        <w:t>、合并数据，得到</w:t>
      </w:r>
      <w:bookmarkStart w:id="33" w:name="_Hlk197808179"/>
      <w:r w:rsidRPr="00F009D4">
        <w:rPr>
          <w:rFonts w:hint="eastAsia"/>
          <w:bCs w:val="0"/>
          <w:sz w:val="24"/>
          <w:szCs w:val="22"/>
          <w14:ligatures w14:val="none"/>
        </w:rPr>
        <w:t>C</w:t>
      </w:r>
      <w:r w:rsidRPr="00F009D4">
        <w:rPr>
          <w:bCs w:val="0"/>
          <w:sz w:val="24"/>
          <w:szCs w:val="22"/>
          <w14:ligatures w14:val="none"/>
        </w:rPr>
        <w:t>GSS2010</w:t>
      </w:r>
      <w:r w:rsidRPr="00F009D4">
        <w:rPr>
          <w:rFonts w:hint="eastAsia"/>
          <w:bCs w:val="0"/>
          <w:sz w:val="24"/>
          <w:szCs w:val="22"/>
          <w14:ligatures w14:val="none"/>
        </w:rPr>
        <w:t>和</w:t>
      </w:r>
      <w:r w:rsidRPr="00F009D4">
        <w:rPr>
          <w:rFonts w:hint="eastAsia"/>
          <w:bCs w:val="0"/>
          <w:sz w:val="24"/>
          <w:szCs w:val="22"/>
          <w14:ligatures w14:val="none"/>
        </w:rPr>
        <w:t>C</w:t>
      </w:r>
      <w:r w:rsidRPr="00F009D4">
        <w:rPr>
          <w:bCs w:val="0"/>
          <w:sz w:val="24"/>
          <w:szCs w:val="22"/>
          <w14:ligatures w14:val="none"/>
        </w:rPr>
        <w:t>GSS2013</w:t>
      </w:r>
      <w:bookmarkEnd w:id="33"/>
      <w:r w:rsidRPr="00F009D4">
        <w:rPr>
          <w:rFonts w:hint="eastAsia"/>
          <w:bCs w:val="0"/>
          <w:sz w:val="24"/>
          <w:szCs w:val="22"/>
          <w14:ligatures w14:val="none"/>
        </w:rPr>
        <w:t>（下简称数据集</w:t>
      </w:r>
      <w:r w:rsidRPr="00F009D4">
        <w:rPr>
          <w:rFonts w:hint="eastAsia"/>
          <w:bCs w:val="0"/>
          <w:sz w:val="24"/>
          <w:szCs w:val="22"/>
          <w14:ligatures w14:val="none"/>
        </w:rPr>
        <w:t>A</w:t>
      </w:r>
      <w:r w:rsidRPr="00F009D4">
        <w:rPr>
          <w:rFonts w:hint="eastAsia"/>
          <w:bCs w:val="0"/>
          <w:sz w:val="24"/>
          <w:szCs w:val="22"/>
          <w14:ligatures w14:val="none"/>
        </w:rPr>
        <w:t>）、</w:t>
      </w:r>
      <w:r w:rsidRPr="00F009D4">
        <w:rPr>
          <w:rFonts w:hint="eastAsia"/>
          <w:bCs w:val="0"/>
          <w:sz w:val="24"/>
          <w:szCs w:val="22"/>
          <w14:ligatures w14:val="none"/>
        </w:rPr>
        <w:t>C</w:t>
      </w:r>
      <w:r w:rsidRPr="00F009D4">
        <w:rPr>
          <w:bCs w:val="0"/>
          <w:sz w:val="24"/>
          <w:szCs w:val="22"/>
          <w14:ligatures w14:val="none"/>
        </w:rPr>
        <w:t>GSS2018</w:t>
      </w:r>
      <w:r w:rsidRPr="00F009D4">
        <w:rPr>
          <w:rFonts w:hint="eastAsia"/>
          <w:bCs w:val="0"/>
          <w:sz w:val="24"/>
          <w:szCs w:val="22"/>
          <w14:ligatures w14:val="none"/>
        </w:rPr>
        <w:t>和</w:t>
      </w:r>
      <w:r w:rsidRPr="00F009D4">
        <w:rPr>
          <w:bCs w:val="0"/>
          <w:sz w:val="24"/>
          <w:szCs w:val="22"/>
          <w14:ligatures w14:val="none"/>
        </w:rPr>
        <w:t>CGSS2021</w:t>
      </w:r>
      <w:r w:rsidRPr="00F009D4">
        <w:rPr>
          <w:rFonts w:hint="eastAsia"/>
          <w:bCs w:val="0"/>
          <w:sz w:val="24"/>
          <w:szCs w:val="22"/>
          <w14:ligatures w14:val="none"/>
        </w:rPr>
        <w:t>（下简称数据集</w:t>
      </w:r>
      <w:r w:rsidRPr="00F009D4">
        <w:rPr>
          <w:bCs w:val="0"/>
          <w:sz w:val="24"/>
          <w:szCs w:val="22"/>
          <w14:ligatures w14:val="none"/>
        </w:rPr>
        <w:t>B</w:t>
      </w:r>
      <w:r w:rsidRPr="00F009D4">
        <w:rPr>
          <w:rFonts w:hint="eastAsia"/>
          <w:bCs w:val="0"/>
          <w:sz w:val="24"/>
          <w:szCs w:val="22"/>
          <w14:ligatures w14:val="none"/>
        </w:rPr>
        <w:t>）、</w:t>
      </w:r>
      <w:r w:rsidRPr="00F009D4">
        <w:rPr>
          <w:bCs w:val="0"/>
          <w:sz w:val="24"/>
          <w:szCs w:val="22"/>
          <w14:ligatures w14:val="none"/>
        </w:rPr>
        <w:t>CGSS2010</w:t>
      </w:r>
      <w:r w:rsidRPr="00F009D4">
        <w:rPr>
          <w:rFonts w:hint="eastAsia"/>
          <w:bCs w:val="0"/>
          <w:sz w:val="24"/>
          <w:szCs w:val="22"/>
          <w14:ligatures w14:val="none"/>
        </w:rPr>
        <w:t>至</w:t>
      </w:r>
      <w:r w:rsidRPr="00F009D4">
        <w:rPr>
          <w:rFonts w:hint="eastAsia"/>
          <w:bCs w:val="0"/>
          <w:sz w:val="24"/>
          <w:szCs w:val="22"/>
          <w14:ligatures w14:val="none"/>
        </w:rPr>
        <w:t>C</w:t>
      </w:r>
      <w:r w:rsidRPr="00F009D4">
        <w:rPr>
          <w:bCs w:val="0"/>
          <w:sz w:val="24"/>
          <w:szCs w:val="22"/>
          <w14:ligatures w14:val="none"/>
        </w:rPr>
        <w:t>GSS2021</w:t>
      </w:r>
      <w:r w:rsidRPr="00F009D4">
        <w:rPr>
          <w:rFonts w:hint="eastAsia"/>
          <w:bCs w:val="0"/>
          <w:sz w:val="24"/>
          <w:szCs w:val="22"/>
          <w14:ligatures w14:val="none"/>
        </w:rPr>
        <w:t>（下简称数据集</w:t>
      </w:r>
      <w:r w:rsidRPr="00F009D4">
        <w:rPr>
          <w:bCs w:val="0"/>
          <w:sz w:val="24"/>
          <w:szCs w:val="22"/>
          <w14:ligatures w14:val="none"/>
        </w:rPr>
        <w:t>C</w:t>
      </w:r>
      <w:r w:rsidRPr="00F009D4">
        <w:rPr>
          <w:rFonts w:hint="eastAsia"/>
          <w:bCs w:val="0"/>
          <w:sz w:val="24"/>
          <w:szCs w:val="22"/>
          <w14:ligatures w14:val="none"/>
        </w:rPr>
        <w:t>）三个合并数据集</w:t>
      </w:r>
      <w:r w:rsidR="00B45A58" w:rsidRPr="00F009D4">
        <w:rPr>
          <w:rFonts w:hint="eastAsia"/>
          <w:bCs w:val="0"/>
          <w:sz w:val="24"/>
          <w:szCs w:val="22"/>
          <w14:ligatures w14:val="none"/>
        </w:rPr>
        <w:t>，将部分缺失比例高于</w:t>
      </w:r>
      <w:r w:rsidR="00B45A58" w:rsidRPr="00F009D4">
        <w:rPr>
          <w:bCs w:val="0"/>
          <w:sz w:val="24"/>
          <w:szCs w:val="22"/>
          <w14:ligatures w14:val="none"/>
        </w:rPr>
        <w:t>30%</w:t>
      </w:r>
      <w:r w:rsidR="00B45A58" w:rsidRPr="00F009D4">
        <w:rPr>
          <w:rFonts w:hint="eastAsia"/>
          <w:bCs w:val="0"/>
          <w:sz w:val="24"/>
          <w:szCs w:val="22"/>
          <w14:ligatures w14:val="none"/>
        </w:rPr>
        <w:t>的变量重编码为新变量或删除</w:t>
      </w:r>
      <w:r w:rsidR="00B45A58" w:rsidRPr="00F009D4">
        <w:rPr>
          <w:bCs w:val="0"/>
          <w:sz w:val="24"/>
          <w:szCs w:val="22"/>
          <w14:ligatures w14:val="none"/>
        </w:rPr>
        <w:t>（陈茁、陈云松，</w:t>
      </w:r>
      <w:r w:rsidR="00B45A58" w:rsidRPr="00F009D4">
        <w:rPr>
          <w:bCs w:val="0"/>
          <w:sz w:val="24"/>
          <w:szCs w:val="22"/>
          <w14:ligatures w14:val="none"/>
        </w:rPr>
        <w:t>2023</w:t>
      </w:r>
      <w:r w:rsidR="00B45A58" w:rsidRPr="00F009D4">
        <w:rPr>
          <w:bCs w:val="0"/>
          <w:sz w:val="24"/>
          <w:szCs w:val="22"/>
          <w14:ligatures w14:val="none"/>
        </w:rPr>
        <w:t>）</w:t>
      </w:r>
      <w:r w:rsidRPr="00F009D4">
        <w:rPr>
          <w:rFonts w:hint="eastAsia"/>
          <w:bCs w:val="0"/>
          <w:sz w:val="24"/>
          <w:szCs w:val="22"/>
          <w14:ligatures w14:val="none"/>
        </w:rPr>
        <w:t>；</w:t>
      </w:r>
      <w:r w:rsidR="00B45A58">
        <w:rPr>
          <w:rFonts w:hint="eastAsia"/>
          <w:bCs w:val="0"/>
          <w:sz w:val="24"/>
          <w:szCs w:val="22"/>
          <w14:ligatures w14:val="none"/>
        </w:rPr>
        <w:t>6</w:t>
      </w:r>
      <w:r w:rsidRPr="00F009D4">
        <w:rPr>
          <w:rFonts w:hint="eastAsia"/>
          <w:bCs w:val="0"/>
          <w:sz w:val="24"/>
          <w:szCs w:val="22"/>
          <w14:ligatures w14:val="none"/>
        </w:rPr>
        <w:t>、提取数据集</w:t>
      </w:r>
      <w:r w:rsidRPr="00F009D4">
        <w:rPr>
          <w:rFonts w:hint="eastAsia"/>
          <w:bCs w:val="0"/>
          <w:sz w:val="24"/>
          <w:szCs w:val="22"/>
          <w14:ligatures w14:val="none"/>
        </w:rPr>
        <w:t>B</w:t>
      </w:r>
      <w:r w:rsidRPr="00F009D4">
        <w:rPr>
          <w:rFonts w:hint="eastAsia"/>
          <w:bCs w:val="0"/>
          <w:sz w:val="24"/>
          <w:szCs w:val="22"/>
          <w14:ligatures w14:val="none"/>
        </w:rPr>
        <w:t>中单个类别占比小于</w:t>
      </w:r>
      <w:r w:rsidRPr="00F009D4">
        <w:rPr>
          <w:bCs w:val="0"/>
          <w:sz w:val="24"/>
          <w:szCs w:val="22"/>
          <w14:ligatures w14:val="none"/>
        </w:rPr>
        <w:t>2%</w:t>
      </w:r>
      <w:r w:rsidRPr="00F009D4">
        <w:rPr>
          <w:rFonts w:hint="eastAsia"/>
          <w:bCs w:val="0"/>
          <w:sz w:val="24"/>
          <w:szCs w:val="22"/>
          <w14:ligatures w14:val="none"/>
        </w:rPr>
        <w:t>且绝对数量小于</w:t>
      </w:r>
      <w:r w:rsidRPr="00F009D4">
        <w:rPr>
          <w:rFonts w:hint="eastAsia"/>
          <w:bCs w:val="0"/>
          <w:sz w:val="24"/>
          <w:szCs w:val="22"/>
          <w14:ligatures w14:val="none"/>
        </w:rPr>
        <w:t>3</w:t>
      </w:r>
      <w:r w:rsidRPr="00F009D4">
        <w:rPr>
          <w:bCs w:val="0"/>
          <w:sz w:val="24"/>
          <w:szCs w:val="22"/>
          <w14:ligatures w14:val="none"/>
        </w:rPr>
        <w:t>0</w:t>
      </w:r>
      <w:r w:rsidRPr="00F009D4">
        <w:rPr>
          <w:rFonts w:hint="eastAsia"/>
          <w:bCs w:val="0"/>
          <w:sz w:val="24"/>
          <w:szCs w:val="22"/>
          <w14:ligatures w14:val="none"/>
        </w:rPr>
        <w:t>的变量进行类别合并或处理为连续变量，并对其余数据集中的相同变量作相同处理。</w:t>
      </w:r>
    </w:p>
    <w:p w14:paraId="1EC51FE8" w14:textId="7E6A52C2"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 xml:space="preserve"> </w:t>
      </w:r>
      <w:r w:rsidRPr="00F009D4">
        <w:rPr>
          <w:rFonts w:hint="eastAsia"/>
          <w:bCs w:val="0"/>
          <w:sz w:val="24"/>
          <w:szCs w:val="22"/>
          <w14:ligatures w14:val="none"/>
        </w:rPr>
        <w:t>此外，鉴于现有研究与理论中强调宏观因素对社会流动预期的重要影响，本研究还将地级市一级的社会经济发展指标以及不平等指标逐年合并到了上述数据中，具体包括：年平均最低薪资、年平均房价、第二产业增加值占</w:t>
      </w:r>
      <w:r w:rsidRPr="00F009D4">
        <w:rPr>
          <w:rFonts w:hint="eastAsia"/>
          <w:bCs w:val="0"/>
          <w:sz w:val="24"/>
          <w:szCs w:val="22"/>
          <w14:ligatures w14:val="none"/>
        </w:rPr>
        <w:t>G</w:t>
      </w:r>
      <w:r w:rsidRPr="00F009D4">
        <w:rPr>
          <w:bCs w:val="0"/>
          <w:sz w:val="24"/>
          <w:szCs w:val="22"/>
          <w14:ligatures w14:val="none"/>
        </w:rPr>
        <w:t>DP</w:t>
      </w:r>
      <w:r w:rsidRPr="00F009D4">
        <w:rPr>
          <w:rFonts w:hint="eastAsia"/>
          <w:bCs w:val="0"/>
          <w:sz w:val="24"/>
          <w:szCs w:val="22"/>
          <w14:ligatures w14:val="none"/>
        </w:rPr>
        <w:t>比重、人均</w:t>
      </w:r>
      <w:r w:rsidRPr="00F009D4">
        <w:rPr>
          <w:rFonts w:hint="eastAsia"/>
          <w:bCs w:val="0"/>
          <w:sz w:val="24"/>
          <w:szCs w:val="22"/>
          <w14:ligatures w14:val="none"/>
        </w:rPr>
        <w:t>G</w:t>
      </w:r>
      <w:r w:rsidRPr="00F009D4">
        <w:rPr>
          <w:bCs w:val="0"/>
          <w:sz w:val="24"/>
          <w:szCs w:val="22"/>
          <w14:ligatures w14:val="none"/>
        </w:rPr>
        <w:t>DP</w:t>
      </w:r>
      <w:r w:rsidRPr="00F009D4">
        <w:rPr>
          <w:rFonts w:hint="eastAsia"/>
          <w:bCs w:val="0"/>
          <w:sz w:val="24"/>
          <w:szCs w:val="22"/>
          <w14:ligatures w14:val="none"/>
        </w:rPr>
        <w:t>、人口、每万人医疗床位数、基尼系数。其中，只有部分地级市的统计年鉴中包含该地区商品房价格，因此本研究中的商品房均价格由爬取安居客网站数据获得，基尼系数则由</w:t>
      </w:r>
      <w:r w:rsidRPr="00F009D4">
        <w:rPr>
          <w:rFonts w:hint="eastAsia"/>
          <w:bCs w:val="0"/>
          <w:sz w:val="24"/>
          <w:szCs w:val="22"/>
          <w14:ligatures w14:val="none"/>
        </w:rPr>
        <w:t>C</w:t>
      </w:r>
      <w:r w:rsidRPr="00F009D4">
        <w:rPr>
          <w:bCs w:val="0"/>
          <w:sz w:val="24"/>
          <w:szCs w:val="22"/>
          <w14:ligatures w14:val="none"/>
        </w:rPr>
        <w:t>GSS</w:t>
      </w:r>
      <w:r w:rsidRPr="00F009D4">
        <w:rPr>
          <w:rFonts w:hint="eastAsia"/>
          <w:bCs w:val="0"/>
          <w:sz w:val="24"/>
          <w:szCs w:val="22"/>
          <w14:ligatures w14:val="none"/>
        </w:rPr>
        <w:t>数据中的“家庭年收入”经</w:t>
      </w:r>
      <w:r w:rsidRPr="00F009D4">
        <w:rPr>
          <w:rFonts w:hint="eastAsia"/>
          <w:bCs w:val="0"/>
          <w:sz w:val="24"/>
          <w:szCs w:val="22"/>
          <w14:ligatures w14:val="none"/>
        </w:rPr>
        <w:t>1</w:t>
      </w:r>
      <w:r w:rsidRPr="00F009D4">
        <w:rPr>
          <w:bCs w:val="0"/>
          <w:sz w:val="24"/>
          <w:szCs w:val="22"/>
          <w14:ligatures w14:val="none"/>
        </w:rPr>
        <w:t>%</w:t>
      </w:r>
      <w:r w:rsidRPr="00F009D4">
        <w:rPr>
          <w:rFonts w:hint="eastAsia"/>
          <w:bCs w:val="0"/>
          <w:sz w:val="24"/>
          <w:szCs w:val="22"/>
          <w14:ligatures w14:val="none"/>
        </w:rPr>
        <w:t>缩尾处理后求得，最低工资来自各省人社厅通知，其余变量则来自各地级市的统计年鉴。</w:t>
      </w:r>
    </w:p>
    <w:p w14:paraId="0B65CFE4"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最后，剔除因变量缺失的样本，以保证算法根据不同数据集建立的模型间的特征重要性具有可比性。经处理后，数据集</w:t>
      </w:r>
      <w:r w:rsidRPr="00F009D4">
        <w:rPr>
          <w:rFonts w:hint="eastAsia"/>
          <w:bCs w:val="0"/>
          <w:sz w:val="24"/>
          <w:szCs w:val="22"/>
          <w14:ligatures w14:val="none"/>
        </w:rPr>
        <w:t>C</w:t>
      </w:r>
      <w:r w:rsidRPr="00F009D4">
        <w:rPr>
          <w:rFonts w:hint="eastAsia"/>
          <w:bCs w:val="0"/>
          <w:sz w:val="24"/>
          <w:szCs w:val="22"/>
          <w14:ligatures w14:val="none"/>
        </w:rPr>
        <w:t>中包含有效样本</w:t>
      </w:r>
      <w:r w:rsidRPr="00F009D4">
        <w:rPr>
          <w:rFonts w:hint="eastAsia"/>
          <w:bCs w:val="0"/>
          <w:sz w:val="24"/>
          <w:szCs w:val="22"/>
          <w14:ligatures w14:val="none"/>
        </w:rPr>
        <w:t>2</w:t>
      </w:r>
      <w:r w:rsidRPr="00F009D4">
        <w:rPr>
          <w:bCs w:val="0"/>
          <w:sz w:val="24"/>
          <w:szCs w:val="22"/>
          <w14:ligatures w14:val="none"/>
        </w:rPr>
        <w:t>1700</w:t>
      </w:r>
      <w:r w:rsidRPr="00F009D4">
        <w:rPr>
          <w:rFonts w:hint="eastAsia"/>
          <w:bCs w:val="0"/>
          <w:sz w:val="24"/>
          <w:szCs w:val="22"/>
          <w14:ligatures w14:val="none"/>
        </w:rPr>
        <w:t>个，数据集</w:t>
      </w:r>
      <w:r w:rsidRPr="00F009D4">
        <w:rPr>
          <w:rFonts w:hint="eastAsia"/>
          <w:bCs w:val="0"/>
          <w:sz w:val="24"/>
          <w:szCs w:val="22"/>
          <w14:ligatures w14:val="none"/>
        </w:rPr>
        <w:t>B</w:t>
      </w:r>
      <w:r w:rsidRPr="00F009D4">
        <w:rPr>
          <w:rFonts w:hint="eastAsia"/>
          <w:bCs w:val="0"/>
          <w:sz w:val="24"/>
          <w:szCs w:val="22"/>
          <w14:ligatures w14:val="none"/>
        </w:rPr>
        <w:t>中包含有效样本</w:t>
      </w:r>
      <w:r w:rsidRPr="00F009D4">
        <w:rPr>
          <w:rFonts w:hint="eastAsia"/>
          <w:bCs w:val="0"/>
          <w:sz w:val="24"/>
          <w:szCs w:val="22"/>
          <w14:ligatures w14:val="none"/>
        </w:rPr>
        <w:t>7</w:t>
      </w:r>
      <w:r w:rsidRPr="00F009D4">
        <w:rPr>
          <w:bCs w:val="0"/>
          <w:sz w:val="24"/>
          <w:szCs w:val="22"/>
          <w14:ligatures w14:val="none"/>
        </w:rPr>
        <w:t>111</w:t>
      </w:r>
      <w:r w:rsidRPr="00F009D4">
        <w:rPr>
          <w:rFonts w:hint="eastAsia"/>
          <w:bCs w:val="0"/>
          <w:sz w:val="24"/>
          <w:szCs w:val="22"/>
          <w14:ligatures w14:val="none"/>
        </w:rPr>
        <w:t>个，数据集</w:t>
      </w:r>
      <w:r w:rsidRPr="00F009D4">
        <w:rPr>
          <w:rFonts w:hint="eastAsia"/>
          <w:bCs w:val="0"/>
          <w:sz w:val="24"/>
          <w:szCs w:val="22"/>
          <w14:ligatures w14:val="none"/>
        </w:rPr>
        <w:t>C</w:t>
      </w:r>
      <w:r w:rsidRPr="00F009D4">
        <w:rPr>
          <w:rFonts w:hint="eastAsia"/>
          <w:bCs w:val="0"/>
          <w:sz w:val="24"/>
          <w:szCs w:val="22"/>
          <w14:ligatures w14:val="none"/>
        </w:rPr>
        <w:t>中包含有效样本</w:t>
      </w:r>
      <w:r w:rsidRPr="00F009D4">
        <w:rPr>
          <w:rFonts w:hint="eastAsia"/>
          <w:bCs w:val="0"/>
          <w:sz w:val="24"/>
          <w:szCs w:val="22"/>
          <w14:ligatures w14:val="none"/>
        </w:rPr>
        <w:t>1</w:t>
      </w:r>
      <w:r w:rsidRPr="00F009D4">
        <w:rPr>
          <w:bCs w:val="0"/>
          <w:sz w:val="24"/>
          <w:szCs w:val="22"/>
          <w14:ligatures w14:val="none"/>
        </w:rPr>
        <w:t>0495</w:t>
      </w:r>
      <w:r w:rsidRPr="00F009D4">
        <w:rPr>
          <w:rFonts w:hint="eastAsia"/>
          <w:bCs w:val="0"/>
          <w:sz w:val="24"/>
          <w:szCs w:val="22"/>
          <w14:ligatures w14:val="none"/>
        </w:rPr>
        <w:t>个，可供训练的特征（自变量）</w:t>
      </w:r>
      <w:r w:rsidRPr="00F009D4">
        <w:rPr>
          <w:rFonts w:hint="eastAsia"/>
          <w:bCs w:val="0"/>
          <w:sz w:val="24"/>
          <w:szCs w:val="22"/>
          <w14:ligatures w14:val="none"/>
        </w:rPr>
        <w:t>1</w:t>
      </w:r>
      <w:r w:rsidRPr="00F009D4">
        <w:rPr>
          <w:bCs w:val="0"/>
          <w:sz w:val="24"/>
          <w:szCs w:val="22"/>
          <w14:ligatures w14:val="none"/>
        </w:rPr>
        <w:t>42</w:t>
      </w:r>
      <w:r w:rsidRPr="00F009D4">
        <w:rPr>
          <w:rFonts w:hint="eastAsia"/>
          <w:bCs w:val="0"/>
          <w:sz w:val="24"/>
          <w:szCs w:val="22"/>
          <w14:ligatures w14:val="none"/>
        </w:rPr>
        <w:t>个。</w:t>
      </w:r>
    </w:p>
    <w:p w14:paraId="5BE511AD" w14:textId="77777777" w:rsidR="00F009D4" w:rsidRPr="00F009D4" w:rsidRDefault="00F009D4" w:rsidP="00F009D4">
      <w:pPr>
        <w:widowControl/>
        <w:tabs>
          <w:tab w:val="center" w:pos="4678"/>
          <w:tab w:val="right" w:pos="9354"/>
        </w:tabs>
        <w:spacing w:beforeLines="100" w:before="312" w:line="360" w:lineRule="auto"/>
        <w:outlineLvl w:val="1"/>
        <w:rPr>
          <w:b/>
          <w:bCs w:val="0"/>
          <w:sz w:val="28"/>
          <w:szCs w:val="28"/>
          <w14:ligatures w14:val="none"/>
        </w:rPr>
      </w:pPr>
      <w:bookmarkStart w:id="34" w:name="_Toc198902912"/>
      <w:r w:rsidRPr="00F009D4">
        <w:rPr>
          <w:rFonts w:hint="eastAsia"/>
          <w:b/>
          <w:bCs w:val="0"/>
          <w:sz w:val="28"/>
          <w:szCs w:val="28"/>
          <w14:ligatures w14:val="none"/>
        </w:rPr>
        <w:t>（四）算法及其改进</w:t>
      </w:r>
      <w:bookmarkEnd w:id="34"/>
    </w:p>
    <w:p w14:paraId="7DE40E5C" w14:textId="46A6E257" w:rsidR="00F009D4" w:rsidRPr="00F009D4" w:rsidRDefault="00F009D4" w:rsidP="00F009D4">
      <w:pPr>
        <w:widowControl/>
        <w:spacing w:line="360" w:lineRule="auto"/>
        <w:ind w:firstLine="480"/>
        <w:rPr>
          <w:bCs w:val="0"/>
          <w:sz w:val="24"/>
          <w:szCs w:val="22"/>
          <w14:ligatures w14:val="none"/>
        </w:rPr>
      </w:pPr>
      <w:r w:rsidRPr="00F009D4">
        <w:rPr>
          <w:rFonts w:hint="eastAsia"/>
          <w:bCs w:val="0"/>
          <w:sz w:val="24"/>
          <w:szCs w:val="22"/>
          <w14:ligatures w14:val="none"/>
        </w:rPr>
        <w:t>本研究使用梯度提升决策树算法（</w:t>
      </w:r>
      <w:r w:rsidRPr="00F009D4">
        <w:rPr>
          <w:rFonts w:hint="eastAsia"/>
          <w:bCs w:val="0"/>
          <w:sz w:val="24"/>
          <w:szCs w:val="22"/>
          <w14:ligatures w14:val="none"/>
        </w:rPr>
        <w:t>Gradient Boosting Decision Trees</w:t>
      </w:r>
      <w:r w:rsidRPr="00F009D4">
        <w:rPr>
          <w:bCs w:val="0"/>
          <w:sz w:val="24"/>
          <w:szCs w:val="22"/>
          <w14:ligatures w14:val="none"/>
        </w:rPr>
        <w:t xml:space="preserve">, </w:t>
      </w:r>
      <w:r w:rsidRPr="00F009D4">
        <w:rPr>
          <w:rFonts w:hint="eastAsia"/>
          <w:bCs w:val="0"/>
          <w:sz w:val="24"/>
          <w:szCs w:val="22"/>
          <w14:ligatures w14:val="none"/>
        </w:rPr>
        <w:t>GBDT</w:t>
      </w:r>
      <w:r w:rsidRPr="00F009D4">
        <w:rPr>
          <w:rFonts w:hint="eastAsia"/>
          <w:bCs w:val="0"/>
          <w:sz w:val="24"/>
          <w:szCs w:val="22"/>
          <w14:ligatures w14:val="none"/>
        </w:rPr>
        <w:t>）的改进算法</w:t>
      </w:r>
      <w:bookmarkStart w:id="35" w:name="_Hlk197801223"/>
      <w:r w:rsidRPr="00F009D4">
        <w:rPr>
          <w:rFonts w:hint="eastAsia"/>
          <w:bCs w:val="0"/>
          <w:sz w:val="24"/>
          <w:szCs w:val="22"/>
          <w14:ligatures w14:val="none"/>
        </w:rPr>
        <w:t>X</w:t>
      </w:r>
      <w:r w:rsidRPr="00F009D4">
        <w:rPr>
          <w:bCs w:val="0"/>
          <w:sz w:val="24"/>
          <w:szCs w:val="22"/>
          <w14:ligatures w14:val="none"/>
        </w:rPr>
        <w:t>GBoost</w:t>
      </w:r>
      <w:r w:rsidRPr="00F009D4">
        <w:rPr>
          <w:bCs w:val="0"/>
          <w:sz w:val="24"/>
          <w:szCs w:val="22"/>
          <w14:ligatures w14:val="none"/>
        </w:rPr>
        <w:t>（</w:t>
      </w:r>
      <w:r w:rsidRPr="00F009D4">
        <w:rPr>
          <w:bCs w:val="0"/>
          <w:sz w:val="24"/>
          <w:szCs w:val="22"/>
          <w14:ligatures w14:val="none"/>
        </w:rPr>
        <w:t>Chen &amp; Guestrin</w:t>
      </w:r>
      <w:r w:rsidRPr="00F009D4">
        <w:rPr>
          <w:bCs w:val="0"/>
          <w:sz w:val="24"/>
          <w:szCs w:val="22"/>
          <w14:ligatures w14:val="none"/>
        </w:rPr>
        <w:t>，</w:t>
      </w:r>
      <w:r w:rsidRPr="00F009D4">
        <w:rPr>
          <w:bCs w:val="0"/>
          <w:sz w:val="24"/>
          <w:szCs w:val="22"/>
          <w14:ligatures w14:val="none"/>
        </w:rPr>
        <w:t>2016</w:t>
      </w:r>
      <w:r w:rsidRPr="00F009D4">
        <w:rPr>
          <w:bCs w:val="0"/>
          <w:sz w:val="24"/>
          <w:szCs w:val="22"/>
          <w14:ligatures w14:val="none"/>
        </w:rPr>
        <w:t>）</w:t>
      </w:r>
      <w:r w:rsidRPr="00F009D4">
        <w:rPr>
          <w:rFonts w:hint="eastAsia"/>
          <w:bCs w:val="0"/>
          <w:sz w:val="24"/>
          <w:szCs w:val="22"/>
          <w14:ligatures w14:val="none"/>
        </w:rPr>
        <w:t>、</w:t>
      </w:r>
      <w:r w:rsidRPr="00F009D4">
        <w:rPr>
          <w:rFonts w:hint="eastAsia"/>
          <w:bCs w:val="0"/>
          <w:sz w:val="24"/>
          <w:szCs w:val="22"/>
          <w14:ligatures w14:val="none"/>
        </w:rPr>
        <w:t>Li</w:t>
      </w:r>
      <w:r w:rsidRPr="00F009D4">
        <w:rPr>
          <w:bCs w:val="0"/>
          <w:sz w:val="24"/>
          <w:szCs w:val="22"/>
          <w14:ligatures w14:val="none"/>
        </w:rPr>
        <w:t>ghtGBM</w:t>
      </w:r>
      <w:r w:rsidRPr="00F009D4">
        <w:rPr>
          <w:bCs w:val="0"/>
          <w:sz w:val="24"/>
          <w:szCs w:val="22"/>
          <w14:ligatures w14:val="none"/>
        </w:rPr>
        <w:t>（</w:t>
      </w:r>
      <w:r w:rsidRPr="00F009D4">
        <w:rPr>
          <w:bCs w:val="0"/>
          <w:sz w:val="24"/>
          <w:szCs w:val="22"/>
          <w14:ligatures w14:val="none"/>
        </w:rPr>
        <w:t>Ke et al.</w:t>
      </w:r>
      <w:r w:rsidRPr="00F009D4">
        <w:rPr>
          <w:bCs w:val="0"/>
          <w:sz w:val="24"/>
          <w:szCs w:val="22"/>
          <w14:ligatures w14:val="none"/>
        </w:rPr>
        <w:t>，</w:t>
      </w:r>
      <w:r w:rsidRPr="00F009D4">
        <w:rPr>
          <w:bCs w:val="0"/>
          <w:sz w:val="24"/>
          <w:szCs w:val="22"/>
          <w14:ligatures w14:val="none"/>
        </w:rPr>
        <w:t>2017</w:t>
      </w:r>
      <w:r w:rsidRPr="00F009D4">
        <w:rPr>
          <w:bCs w:val="0"/>
          <w:sz w:val="24"/>
          <w:szCs w:val="22"/>
          <w14:ligatures w14:val="none"/>
        </w:rPr>
        <w:t>）</w:t>
      </w:r>
      <w:bookmarkEnd w:id="35"/>
      <w:r w:rsidRPr="00F009D4">
        <w:rPr>
          <w:rFonts w:hint="eastAsia"/>
          <w:bCs w:val="0"/>
          <w:sz w:val="24"/>
          <w:szCs w:val="22"/>
          <w14:ligatures w14:val="none"/>
        </w:rPr>
        <w:t>训练青年群体社会流动预期的预测模型并进行交叉验证。该算法属于监督学习算法的一种，根据已经给出的</w:t>
      </w:r>
      <w:r w:rsidRPr="00F009D4">
        <w:rPr>
          <w:rFonts w:hint="eastAsia"/>
          <w:bCs w:val="0"/>
          <w:sz w:val="24"/>
          <w:szCs w:val="22"/>
          <w14:ligatures w14:val="none"/>
        </w:rPr>
        <w:t>X</w:t>
      </w:r>
      <w:r w:rsidRPr="00F009D4">
        <w:rPr>
          <w:rFonts w:hint="eastAsia"/>
          <w:bCs w:val="0"/>
          <w:sz w:val="24"/>
          <w:szCs w:val="22"/>
          <w14:ligatures w14:val="none"/>
        </w:rPr>
        <w:t>和</w:t>
      </w:r>
      <w:r w:rsidRPr="00F009D4">
        <w:rPr>
          <w:rFonts w:hint="eastAsia"/>
          <w:bCs w:val="0"/>
          <w:sz w:val="24"/>
          <w:szCs w:val="22"/>
          <w14:ligatures w14:val="none"/>
        </w:rPr>
        <w:t>Y</w:t>
      </w:r>
      <w:r w:rsidRPr="00F009D4">
        <w:rPr>
          <w:rFonts w:hint="eastAsia"/>
          <w:bCs w:val="0"/>
          <w:sz w:val="24"/>
          <w:szCs w:val="22"/>
          <w14:ligatures w14:val="none"/>
        </w:rPr>
        <w:t>探索其间的关系模式建立预测模型。</w:t>
      </w:r>
    </w:p>
    <w:p w14:paraId="3107CA92"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值得注意的是，</w:t>
      </w:r>
      <w:r w:rsidRPr="00F009D4">
        <w:rPr>
          <w:bCs w:val="0"/>
          <w:sz w:val="24"/>
          <w:szCs w:val="22"/>
          <w14:ligatures w14:val="none"/>
        </w:rPr>
        <w:t>GBDT</w:t>
      </w:r>
      <w:r w:rsidRPr="00F009D4">
        <w:rPr>
          <w:rFonts w:hint="eastAsia"/>
          <w:bCs w:val="0"/>
          <w:sz w:val="24"/>
          <w:szCs w:val="22"/>
          <w14:ligatures w14:val="none"/>
        </w:rPr>
        <w:t>算法在二分类因变量样本不平衡时会在初始化时偏好多数类，并在后续的更新以及最终的模型中忽视少数类。对此，而本研究选用</w:t>
      </w:r>
      <w:bookmarkStart w:id="36" w:name="_Hlk197870449"/>
      <w:r w:rsidRPr="00F009D4">
        <w:rPr>
          <w:rFonts w:hint="eastAsia"/>
          <w:bCs w:val="0"/>
          <w:sz w:val="24"/>
          <w:szCs w:val="22"/>
          <w14:ligatures w14:val="none"/>
        </w:rPr>
        <w:t>XGBoost</w:t>
      </w:r>
      <w:r w:rsidRPr="00F009D4">
        <w:rPr>
          <w:rFonts w:hint="eastAsia"/>
          <w:bCs w:val="0"/>
          <w:sz w:val="24"/>
          <w:szCs w:val="22"/>
          <w14:ligatures w14:val="none"/>
        </w:rPr>
        <w:t>和</w:t>
      </w:r>
      <w:r w:rsidRPr="00F009D4">
        <w:rPr>
          <w:rFonts w:hint="eastAsia"/>
          <w:bCs w:val="0"/>
          <w:sz w:val="24"/>
          <w:szCs w:val="22"/>
          <w14:ligatures w14:val="none"/>
        </w:rPr>
        <w:t>LightGBM</w:t>
      </w:r>
      <w:bookmarkEnd w:id="36"/>
      <w:r w:rsidRPr="00F009D4">
        <w:rPr>
          <w:rFonts w:hint="eastAsia"/>
          <w:bCs w:val="0"/>
          <w:sz w:val="24"/>
          <w:szCs w:val="22"/>
          <w14:ligatures w14:val="none"/>
        </w:rPr>
        <w:t>算</w:t>
      </w:r>
      <w:r w:rsidRPr="00F009D4">
        <w:rPr>
          <w:rFonts w:hint="eastAsia"/>
          <w:bCs w:val="0"/>
          <w:sz w:val="24"/>
          <w:szCs w:val="22"/>
          <w14:ligatures w14:val="none"/>
        </w:rPr>
        <w:lastRenderedPageBreak/>
        <w:t>法可以通过样本比例逆加权直接修正损失函数。相较于过采样，该方法可以保留原始数据分布特征，并尽减少样本分布对特征重要性的干扰。</w:t>
      </w:r>
    </w:p>
    <w:p w14:paraId="12F3134A"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相较于经典</w:t>
      </w:r>
      <w:r w:rsidRPr="00F009D4">
        <w:rPr>
          <w:rFonts w:hint="eastAsia"/>
          <w:bCs w:val="0"/>
          <w:sz w:val="24"/>
          <w:szCs w:val="22"/>
          <w14:ligatures w14:val="none"/>
        </w:rPr>
        <w:t>G</w:t>
      </w:r>
      <w:r w:rsidRPr="00F009D4">
        <w:rPr>
          <w:bCs w:val="0"/>
          <w:sz w:val="24"/>
          <w:szCs w:val="22"/>
          <w14:ligatures w14:val="none"/>
        </w:rPr>
        <w:t>BDT</w:t>
      </w:r>
      <w:r w:rsidRPr="00F009D4">
        <w:rPr>
          <w:rFonts w:hint="eastAsia"/>
          <w:bCs w:val="0"/>
          <w:sz w:val="24"/>
          <w:szCs w:val="22"/>
          <w14:ligatures w14:val="none"/>
        </w:rPr>
        <w:t>，</w:t>
      </w:r>
      <w:r w:rsidRPr="00F009D4">
        <w:rPr>
          <w:rFonts w:hint="eastAsia"/>
          <w:bCs w:val="0"/>
          <w:sz w:val="24"/>
          <w:szCs w:val="22"/>
          <w14:ligatures w14:val="none"/>
        </w:rPr>
        <w:t>XGBoost</w:t>
      </w:r>
      <w:r w:rsidRPr="00F009D4">
        <w:rPr>
          <w:rFonts w:hint="eastAsia"/>
          <w:bCs w:val="0"/>
          <w:sz w:val="24"/>
          <w:szCs w:val="22"/>
          <w14:ligatures w14:val="none"/>
        </w:rPr>
        <w:t>和</w:t>
      </w:r>
      <w:r w:rsidRPr="00F009D4">
        <w:rPr>
          <w:rFonts w:hint="eastAsia"/>
          <w:bCs w:val="0"/>
          <w:sz w:val="24"/>
          <w:szCs w:val="22"/>
          <w14:ligatures w14:val="none"/>
        </w:rPr>
        <w:t>LightGB</w:t>
      </w:r>
      <w:r w:rsidRPr="00F009D4">
        <w:rPr>
          <w:bCs w:val="0"/>
          <w:sz w:val="24"/>
          <w:szCs w:val="22"/>
          <w14:ligatures w14:val="none"/>
        </w:rPr>
        <w:t>M</w:t>
      </w:r>
      <w:r w:rsidRPr="00F009D4">
        <w:rPr>
          <w:rFonts w:hint="eastAsia"/>
          <w:bCs w:val="0"/>
          <w:sz w:val="24"/>
          <w:szCs w:val="22"/>
          <w14:ligatures w14:val="none"/>
        </w:rPr>
        <w:t>原生支持类别特征的处理，能较好的保存数据信息。此外，这些算法能兼容数据间的非线性、共线性和复杂交互，进而发现更多值潜在的关系模式。</w:t>
      </w:r>
    </w:p>
    <w:p w14:paraId="1237C5F8"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对于过小样本训练集可能存在的拟合问题，本研究将以</w:t>
      </w:r>
      <w:r w:rsidRPr="00F009D4">
        <w:rPr>
          <w:rFonts w:hint="eastAsia"/>
          <w:bCs w:val="0"/>
          <w:sz w:val="24"/>
          <w:szCs w:val="22"/>
          <w14:ligatures w14:val="none"/>
        </w:rPr>
        <w:t>A</w:t>
      </w:r>
      <w:r w:rsidRPr="00F009D4">
        <w:rPr>
          <w:bCs w:val="0"/>
          <w:sz w:val="24"/>
          <w:szCs w:val="22"/>
          <w14:ligatures w14:val="none"/>
        </w:rPr>
        <w:t>UC</w:t>
      </w:r>
      <w:r w:rsidRPr="00F009D4">
        <w:rPr>
          <w:rFonts w:hint="eastAsia"/>
          <w:bCs w:val="0"/>
          <w:sz w:val="24"/>
          <w:szCs w:val="22"/>
          <w14:ligatures w14:val="none"/>
        </w:rPr>
        <w:t>为评估标准，使用</w:t>
      </w:r>
      <w:r w:rsidRPr="00F009D4">
        <w:rPr>
          <w:bCs w:val="0"/>
          <w:sz w:val="24"/>
          <w:szCs w:val="22"/>
          <w14:ligatures w14:val="none"/>
        </w:rPr>
        <w:t>5</w:t>
      </w:r>
      <w:r w:rsidRPr="00F009D4">
        <w:rPr>
          <w:rFonts w:hint="eastAsia"/>
          <w:bCs w:val="0"/>
          <w:sz w:val="24"/>
          <w:szCs w:val="22"/>
          <w14:ligatures w14:val="none"/>
        </w:rPr>
        <w:t>折交叉验证以及随机搜索进行调参。除此以外，本研究还将使用</w:t>
      </w:r>
      <w:r w:rsidRPr="00F009D4">
        <w:rPr>
          <w:rFonts w:hint="eastAsia"/>
          <w:bCs w:val="0"/>
          <w:sz w:val="24"/>
          <w:szCs w:val="22"/>
          <w14:ligatures w14:val="none"/>
        </w:rPr>
        <w:t>D</w:t>
      </w:r>
      <w:r w:rsidRPr="00F009D4">
        <w:rPr>
          <w:bCs w:val="0"/>
          <w:sz w:val="24"/>
          <w:szCs w:val="22"/>
          <w14:ligatures w14:val="none"/>
        </w:rPr>
        <w:t>ART</w:t>
      </w:r>
      <w:r w:rsidRPr="00F009D4">
        <w:rPr>
          <w:rFonts w:hint="eastAsia"/>
          <w:bCs w:val="0"/>
          <w:sz w:val="24"/>
          <w:szCs w:val="22"/>
          <w14:ligatures w14:val="none"/>
        </w:rPr>
        <w:t>方法对过拟合问题进行额外控制</w:t>
      </w:r>
      <w:r w:rsidRPr="00F009D4">
        <w:rPr>
          <w:bCs w:val="0"/>
          <w:sz w:val="24"/>
          <w:szCs w:val="22"/>
          <w14:ligatures w14:val="none"/>
        </w:rPr>
        <w:t>（</w:t>
      </w:r>
      <w:r w:rsidRPr="00F009D4">
        <w:rPr>
          <w:bCs w:val="0"/>
          <w:sz w:val="24"/>
          <w:szCs w:val="22"/>
          <w14:ligatures w14:val="none"/>
        </w:rPr>
        <w:t>Rashmi &amp; Gilad-Bachrach</w:t>
      </w:r>
      <w:r w:rsidRPr="00F009D4">
        <w:rPr>
          <w:bCs w:val="0"/>
          <w:sz w:val="24"/>
          <w:szCs w:val="22"/>
          <w14:ligatures w14:val="none"/>
        </w:rPr>
        <w:t>，</w:t>
      </w:r>
      <w:r w:rsidRPr="00F009D4">
        <w:rPr>
          <w:bCs w:val="0"/>
          <w:sz w:val="24"/>
          <w:szCs w:val="22"/>
          <w14:ligatures w14:val="none"/>
        </w:rPr>
        <w:t>2015</w:t>
      </w:r>
      <w:r w:rsidRPr="00F009D4">
        <w:rPr>
          <w:bCs w:val="0"/>
          <w:sz w:val="24"/>
          <w:szCs w:val="22"/>
          <w14:ligatures w14:val="none"/>
        </w:rPr>
        <w:t>）</w:t>
      </w:r>
      <w:r w:rsidRPr="00F009D4">
        <w:rPr>
          <w:rFonts w:hint="eastAsia"/>
          <w:bCs w:val="0"/>
          <w:sz w:val="24"/>
          <w:szCs w:val="22"/>
          <w14:ligatures w14:val="none"/>
        </w:rPr>
        <w:t>。该方法在每轮迭代中会按照一定几率随机丢弃一部分决策树，并用剩下的树生成新一轮迭代的初始模型。</w:t>
      </w:r>
    </w:p>
    <w:p w14:paraId="00B26489"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本研究使用</w:t>
      </w:r>
      <w:r w:rsidRPr="00F009D4">
        <w:rPr>
          <w:bCs w:val="0"/>
          <w:sz w:val="24"/>
          <w:szCs w:val="22"/>
          <w14:ligatures w14:val="none"/>
        </w:rPr>
        <w:t>XGboost</w:t>
      </w:r>
      <w:r w:rsidRPr="00F009D4">
        <w:rPr>
          <w:rFonts w:hint="eastAsia"/>
          <w:bCs w:val="0"/>
          <w:sz w:val="24"/>
          <w:szCs w:val="22"/>
          <w14:ligatures w14:val="none"/>
        </w:rPr>
        <w:t>和</w:t>
      </w:r>
      <w:r w:rsidRPr="00F009D4">
        <w:rPr>
          <w:rFonts w:hint="eastAsia"/>
          <w:bCs w:val="0"/>
          <w:sz w:val="24"/>
          <w:szCs w:val="22"/>
          <w14:ligatures w14:val="none"/>
        </w:rPr>
        <w:t>L</w:t>
      </w:r>
      <w:r w:rsidRPr="00F009D4">
        <w:rPr>
          <w:bCs w:val="0"/>
          <w:sz w:val="24"/>
          <w:szCs w:val="22"/>
          <w14:ligatures w14:val="none"/>
        </w:rPr>
        <w:t>ightGBM</w:t>
      </w:r>
      <w:r w:rsidRPr="00F009D4">
        <w:rPr>
          <w:rFonts w:hint="eastAsia"/>
          <w:bCs w:val="0"/>
          <w:sz w:val="24"/>
          <w:szCs w:val="22"/>
          <w14:ligatures w14:val="none"/>
        </w:rPr>
        <w:t>官方提供的</w:t>
      </w:r>
      <w:r w:rsidRPr="00F009D4">
        <w:rPr>
          <w:bCs w:val="0"/>
          <w:sz w:val="24"/>
          <w:szCs w:val="22"/>
          <w14:ligatures w14:val="none"/>
        </w:rPr>
        <w:t>R</w:t>
      </w:r>
      <w:r w:rsidRPr="00F009D4">
        <w:rPr>
          <w:rFonts w:hint="eastAsia"/>
          <w:bCs w:val="0"/>
          <w:sz w:val="24"/>
          <w:szCs w:val="22"/>
          <w14:ligatures w14:val="none"/>
        </w:rPr>
        <w:t>语言应用程序编程接口（</w:t>
      </w:r>
      <w:r w:rsidRPr="00F009D4">
        <w:rPr>
          <w:bCs w:val="0"/>
          <w:sz w:val="24"/>
          <w:szCs w:val="22"/>
          <w14:ligatures w14:val="none"/>
        </w:rPr>
        <w:t>Application Programming Interface, API</w:t>
      </w:r>
      <w:r w:rsidRPr="00F009D4">
        <w:rPr>
          <w:rFonts w:hint="eastAsia"/>
          <w:bCs w:val="0"/>
          <w:sz w:val="24"/>
          <w:szCs w:val="22"/>
          <w14:ligatures w14:val="none"/>
        </w:rPr>
        <w:t>）进行模型训练，并使用</w:t>
      </w:r>
      <w:r w:rsidRPr="00F009D4">
        <w:rPr>
          <w:bCs w:val="0"/>
          <w:sz w:val="24"/>
          <w:szCs w:val="22"/>
          <w14:ligatures w14:val="none"/>
        </w:rPr>
        <w:t>shapviz</w:t>
      </w:r>
      <w:r w:rsidRPr="00F009D4">
        <w:rPr>
          <w:rFonts w:hint="eastAsia"/>
          <w:bCs w:val="0"/>
          <w:sz w:val="24"/>
          <w:szCs w:val="22"/>
          <w14:ligatures w14:val="none"/>
        </w:rPr>
        <w:t>包进行</w:t>
      </w:r>
      <w:r w:rsidRPr="00F009D4">
        <w:rPr>
          <w:rFonts w:hint="eastAsia"/>
          <w:bCs w:val="0"/>
          <w:sz w:val="24"/>
          <w:szCs w:val="22"/>
          <w14:ligatures w14:val="none"/>
        </w:rPr>
        <w:t>S</w:t>
      </w:r>
      <w:r w:rsidRPr="00F009D4">
        <w:rPr>
          <w:bCs w:val="0"/>
          <w:sz w:val="24"/>
          <w:szCs w:val="22"/>
          <w14:ligatures w14:val="none"/>
        </w:rPr>
        <w:t>HAP</w:t>
      </w:r>
      <w:r w:rsidRPr="00F009D4">
        <w:rPr>
          <w:rFonts w:hint="eastAsia"/>
          <w:bCs w:val="0"/>
          <w:sz w:val="24"/>
          <w:szCs w:val="22"/>
          <w14:ligatures w14:val="none"/>
        </w:rPr>
        <w:t>值计算以及结果的可视化。</w:t>
      </w:r>
    </w:p>
    <w:p w14:paraId="56C77A0A" w14:textId="77777777" w:rsidR="00F009D4" w:rsidRPr="00F009D4" w:rsidRDefault="00F009D4" w:rsidP="00F009D4">
      <w:pPr>
        <w:widowControl/>
        <w:tabs>
          <w:tab w:val="center" w:pos="4678"/>
          <w:tab w:val="right" w:pos="9354"/>
        </w:tabs>
        <w:spacing w:beforeLines="100" w:before="312" w:line="360" w:lineRule="auto"/>
        <w:outlineLvl w:val="1"/>
        <w:rPr>
          <w:b/>
          <w:bCs w:val="0"/>
          <w:sz w:val="28"/>
          <w:szCs w:val="28"/>
          <w14:ligatures w14:val="none"/>
        </w:rPr>
      </w:pPr>
      <w:bookmarkStart w:id="37" w:name="_Toc198902913"/>
      <w:r w:rsidRPr="00F009D4">
        <w:rPr>
          <w:rFonts w:hint="eastAsia"/>
          <w:b/>
          <w:bCs w:val="0"/>
          <w:sz w:val="28"/>
          <w:szCs w:val="28"/>
          <w14:ligatures w14:val="none"/>
        </w:rPr>
        <w:t>（五）特征重要性解释工具</w:t>
      </w:r>
      <w:bookmarkEnd w:id="37"/>
    </w:p>
    <w:p w14:paraId="406E64F0" w14:textId="791B0294" w:rsidR="001E4B16" w:rsidRPr="00F009D4" w:rsidRDefault="00F009D4" w:rsidP="001E4B16">
      <w:pPr>
        <w:widowControl/>
        <w:spacing w:line="360" w:lineRule="auto"/>
        <w:ind w:firstLine="480"/>
        <w:rPr>
          <w:bCs w:val="0"/>
          <w:sz w:val="24"/>
          <w:szCs w:val="22"/>
          <w14:ligatures w14:val="none"/>
        </w:rPr>
      </w:pPr>
      <w:r w:rsidRPr="00F009D4">
        <w:rPr>
          <w:rFonts w:hint="eastAsia"/>
          <w:bCs w:val="0"/>
          <w:sz w:val="24"/>
          <w:szCs w:val="22"/>
          <w14:ligatures w14:val="none"/>
        </w:rPr>
        <w:t>在诸多解释机器学习特征重要性的方法中，沙普利解释方法</w:t>
      </w:r>
      <w:r w:rsidRPr="00F009D4">
        <w:rPr>
          <w:rFonts w:hint="eastAsia"/>
          <w:bCs w:val="0"/>
          <w:sz w:val="24"/>
          <w:szCs w:val="22"/>
          <w14:ligatures w14:val="none"/>
        </w:rPr>
        <w:t xml:space="preserve"> (Shapley Additive Explanations,</w:t>
      </w:r>
      <w:r w:rsidRPr="00F009D4">
        <w:rPr>
          <w:bCs w:val="0"/>
          <w:sz w:val="24"/>
          <w:szCs w:val="22"/>
          <w14:ligatures w14:val="none"/>
        </w:rPr>
        <w:t xml:space="preserve"> </w:t>
      </w:r>
      <w:r w:rsidRPr="00F009D4">
        <w:rPr>
          <w:rFonts w:hint="eastAsia"/>
          <w:bCs w:val="0"/>
          <w:sz w:val="24"/>
          <w:szCs w:val="22"/>
          <w14:ligatures w14:val="none"/>
        </w:rPr>
        <w:t>SHAP)</w:t>
      </w:r>
      <w:r w:rsidRPr="00F009D4">
        <w:rPr>
          <w:rFonts w:hint="eastAsia"/>
          <w:bCs w:val="0"/>
          <w:sz w:val="24"/>
          <w:szCs w:val="22"/>
          <w14:ligatures w14:val="none"/>
        </w:rPr>
        <w:t>是近年来在计算机和社会科学界均较为普遍的方法</w:t>
      </w:r>
      <w:r w:rsidRPr="00F009D4">
        <w:rPr>
          <w:bCs w:val="0"/>
          <w:sz w:val="24"/>
          <w:szCs w:val="22"/>
          <w14:ligatures w14:val="none"/>
        </w:rPr>
        <w:t>（</w:t>
      </w:r>
      <w:r w:rsidRPr="00F009D4">
        <w:rPr>
          <w:bCs w:val="0"/>
          <w:sz w:val="24"/>
          <w:szCs w:val="22"/>
          <w14:ligatures w14:val="none"/>
        </w:rPr>
        <w:t>Lundberg &amp; Lee</w:t>
      </w:r>
      <w:r w:rsidRPr="00F009D4">
        <w:rPr>
          <w:bCs w:val="0"/>
          <w:sz w:val="24"/>
          <w:szCs w:val="22"/>
          <w14:ligatures w14:val="none"/>
        </w:rPr>
        <w:t>，</w:t>
      </w:r>
      <w:r w:rsidRPr="00F009D4">
        <w:rPr>
          <w:bCs w:val="0"/>
          <w:sz w:val="24"/>
          <w:szCs w:val="22"/>
          <w14:ligatures w14:val="none"/>
        </w:rPr>
        <w:t>2017</w:t>
      </w:r>
      <w:r w:rsidRPr="00F009D4">
        <w:rPr>
          <w:bCs w:val="0"/>
          <w:sz w:val="24"/>
          <w:szCs w:val="22"/>
          <w14:ligatures w14:val="none"/>
        </w:rPr>
        <w:t>）</w:t>
      </w:r>
      <w:r w:rsidRPr="00F009D4">
        <w:rPr>
          <w:rFonts w:hint="eastAsia"/>
          <w:bCs w:val="0"/>
          <w:sz w:val="24"/>
          <w:szCs w:val="22"/>
          <w14:ligatures w14:val="none"/>
        </w:rPr>
        <w:t>。该方法通过穷尽各种参与者的排列组合情况，对每种组合都计算包括该参与者和不包括该参与者的状态下整体收益的差值</w:t>
      </w:r>
      <w:r w:rsidRPr="00F009D4">
        <w:rPr>
          <w:rFonts w:hint="eastAsia"/>
          <w:bCs w:val="0"/>
          <w:sz w:val="24"/>
          <w:szCs w:val="22"/>
          <w14:ligatures w14:val="none"/>
        </w:rPr>
        <w:t>,</w:t>
      </w:r>
      <w:r w:rsidRPr="00F009D4">
        <w:rPr>
          <w:rFonts w:hint="eastAsia"/>
          <w:bCs w:val="0"/>
          <w:sz w:val="24"/>
          <w:szCs w:val="22"/>
          <w14:ligatures w14:val="none"/>
        </w:rPr>
        <w:t>记为该单个参与者的边际贡献；再对各种排列组合求该参与者边际贡献的均值，记为该参与者的沙普利值</w:t>
      </w:r>
      <w:r w:rsidRPr="00F009D4">
        <w:rPr>
          <w:bCs w:val="0"/>
          <w:sz w:val="24"/>
          <w:szCs w:val="22"/>
          <w14:ligatures w14:val="none"/>
        </w:rPr>
        <w:t>（</w:t>
      </w:r>
      <w:r w:rsidRPr="00F009D4">
        <w:rPr>
          <w:bCs w:val="0"/>
          <w:sz w:val="24"/>
          <w:szCs w:val="22"/>
          <w14:ligatures w14:val="none"/>
        </w:rPr>
        <w:t>Shapley</w:t>
      </w:r>
      <w:r w:rsidRPr="00F009D4">
        <w:rPr>
          <w:bCs w:val="0"/>
          <w:sz w:val="24"/>
          <w:szCs w:val="22"/>
          <w14:ligatures w14:val="none"/>
        </w:rPr>
        <w:t>，</w:t>
      </w:r>
      <w:r w:rsidRPr="00F009D4">
        <w:rPr>
          <w:bCs w:val="0"/>
          <w:sz w:val="24"/>
          <w:szCs w:val="22"/>
          <w14:ligatures w14:val="none"/>
        </w:rPr>
        <w:t>1997</w:t>
      </w:r>
      <w:r w:rsidRPr="00F009D4">
        <w:rPr>
          <w:bCs w:val="0"/>
          <w:sz w:val="24"/>
          <w:szCs w:val="22"/>
          <w14:ligatures w14:val="none"/>
        </w:rPr>
        <w:t>）</w:t>
      </w:r>
      <w:r w:rsidRPr="00F009D4">
        <w:rPr>
          <w:rFonts w:hint="eastAsia"/>
          <w:bCs w:val="0"/>
          <w:sz w:val="24"/>
          <w:szCs w:val="22"/>
          <w14:ligatures w14:val="none"/>
        </w:rPr>
        <w:t>。随着机器学习解释方法的发展，</w:t>
      </w:r>
      <w:r w:rsidRPr="00F009D4">
        <w:rPr>
          <w:rFonts w:hint="eastAsia"/>
          <w:bCs w:val="0"/>
          <w:sz w:val="24"/>
          <w:szCs w:val="22"/>
          <w14:ligatures w14:val="none"/>
        </w:rPr>
        <w:t>SHAP</w:t>
      </w:r>
      <w:r w:rsidRPr="00F009D4">
        <w:rPr>
          <w:rFonts w:hint="eastAsia"/>
          <w:bCs w:val="0"/>
          <w:sz w:val="24"/>
          <w:szCs w:val="22"/>
          <w14:ligatures w14:val="none"/>
        </w:rPr>
        <w:t>不仅可以解释单个变量的边际贡献，也可也实现对交互作用等复杂情况的解释。在某个样本中，单个特征</w:t>
      </w:r>
      <w:bookmarkStart w:id="38" w:name="_Hlk197875043"/>
      <m:oMath>
        <m:r>
          <w:rPr>
            <w:rFonts w:ascii="Cambria Math" w:hAnsi="Cambria Math"/>
            <w:sz w:val="24"/>
            <w:szCs w:val="22"/>
            <w14:ligatures w14:val="none"/>
          </w:rPr>
          <m:t>j</m:t>
        </m:r>
      </m:oMath>
      <w:bookmarkEnd w:id="38"/>
      <w:r w:rsidRPr="00F009D4">
        <w:rPr>
          <w:rFonts w:hint="eastAsia"/>
          <w:bCs w:val="0"/>
          <w:sz w:val="24"/>
          <w:szCs w:val="22"/>
          <w14:ligatures w14:val="none"/>
        </w:rPr>
        <w:t>的</w:t>
      </w:r>
      <w:r w:rsidRPr="00F009D4">
        <w:rPr>
          <w:rFonts w:hint="eastAsia"/>
          <w:bCs w:val="0"/>
          <w:sz w:val="24"/>
          <w:szCs w:val="22"/>
          <w14:ligatures w14:val="none"/>
        </w:rPr>
        <w:t>S</w:t>
      </w:r>
      <w:r w:rsidRPr="00F009D4">
        <w:rPr>
          <w:bCs w:val="0"/>
          <w:sz w:val="24"/>
          <w:szCs w:val="22"/>
          <w14:ligatures w14:val="none"/>
        </w:rPr>
        <w:t>HAP</w:t>
      </w:r>
      <w:r w:rsidRPr="00F009D4">
        <w:rPr>
          <w:rFonts w:hint="eastAsia"/>
          <w:bCs w:val="0"/>
          <w:sz w:val="24"/>
          <w:szCs w:val="22"/>
          <w14:ligatures w14:val="none"/>
        </w:rPr>
        <w:t>值可由式（</w:t>
      </w:r>
      <w:r w:rsidRPr="00F009D4">
        <w:rPr>
          <w:rFonts w:hint="eastAsia"/>
          <w:bCs w:val="0"/>
          <w:sz w:val="24"/>
          <w:szCs w:val="22"/>
          <w14:ligatures w14:val="none"/>
        </w:rPr>
        <w:t>2</w:t>
      </w:r>
      <w:r w:rsidRPr="00F009D4">
        <w:rPr>
          <w:bCs w:val="0"/>
          <w:sz w:val="24"/>
          <w:szCs w:val="22"/>
          <w14:ligatures w14:val="none"/>
        </w:rPr>
        <w:t>.1</w:t>
      </w:r>
      <w:r w:rsidRPr="00F009D4">
        <w:rPr>
          <w:rFonts w:hint="eastAsia"/>
          <w:bCs w:val="0"/>
          <w:sz w:val="24"/>
          <w:szCs w:val="22"/>
          <w14:ligatures w14:val="none"/>
        </w:rPr>
        <w:t>）得到，而变量（</w:t>
      </w:r>
      <m:oMath>
        <m:r>
          <w:rPr>
            <w:rFonts w:ascii="Cambria Math" w:hAnsi="Cambria Math"/>
            <w:sz w:val="24"/>
            <w:szCs w:val="22"/>
            <w14:ligatures w14:val="none"/>
          </w:rPr>
          <m:t>j</m:t>
        </m:r>
        <m:r>
          <m:rPr>
            <m:sty m:val="p"/>
          </m:rPr>
          <w:rPr>
            <w:rFonts w:ascii="Cambria Math" w:hAnsi="Cambria Math"/>
            <w:sz w:val="24"/>
            <w:szCs w:val="22"/>
            <w14:ligatures w14:val="none"/>
          </w:rPr>
          <m:t>,</m:t>
        </m:r>
        <m:r>
          <w:rPr>
            <w:rFonts w:ascii="Cambria Math" w:hAnsi="Cambria Math"/>
            <w:sz w:val="24"/>
            <w:szCs w:val="22"/>
            <w14:ligatures w14:val="none"/>
          </w:rPr>
          <m:t>k</m:t>
        </m:r>
      </m:oMath>
      <w:r w:rsidRPr="00F009D4">
        <w:rPr>
          <w:rFonts w:hint="eastAsia"/>
          <w:bCs w:val="0"/>
          <w:sz w:val="24"/>
          <w:szCs w:val="22"/>
          <w14:ligatures w14:val="none"/>
        </w:rPr>
        <w:t>）间的交互作用可以通过</w:t>
      </w:r>
      <w:r w:rsidRPr="00F009D4">
        <w:rPr>
          <w:bCs w:val="0"/>
          <w:sz w:val="24"/>
          <w:szCs w:val="22"/>
          <w14:ligatures w14:val="none"/>
        </w:rPr>
        <w:t>​</w:t>
      </w:r>
      <w:r w:rsidRPr="00F009D4">
        <w:rPr>
          <w:rFonts w:hint="eastAsia"/>
          <w:bCs w:val="0"/>
          <w:sz w:val="24"/>
          <w:szCs w:val="22"/>
          <w14:ligatures w14:val="none"/>
        </w:rPr>
        <w:t>二阶</w:t>
      </w:r>
      <w:r w:rsidRPr="00F009D4">
        <w:rPr>
          <w:bCs w:val="0"/>
          <w:sz w:val="24"/>
          <w:szCs w:val="22"/>
          <w14:ligatures w14:val="none"/>
        </w:rPr>
        <w:t>SHAP</w:t>
      </w:r>
      <w:r w:rsidRPr="00F009D4">
        <w:rPr>
          <w:rFonts w:hint="eastAsia"/>
          <w:bCs w:val="0"/>
          <w:sz w:val="24"/>
          <w:szCs w:val="22"/>
          <w14:ligatures w14:val="none"/>
        </w:rPr>
        <w:t>交互值式（（</w:t>
      </w:r>
      <w:r w:rsidRPr="00F009D4">
        <w:rPr>
          <w:rFonts w:hint="eastAsia"/>
          <w:bCs w:val="0"/>
          <w:sz w:val="24"/>
          <w:szCs w:val="22"/>
          <w14:ligatures w14:val="none"/>
        </w:rPr>
        <w:t>2</w:t>
      </w:r>
      <w:r w:rsidRPr="00F009D4">
        <w:rPr>
          <w:bCs w:val="0"/>
          <w:sz w:val="24"/>
          <w:szCs w:val="22"/>
          <w14:ligatures w14:val="none"/>
        </w:rPr>
        <w:t>.2</w:t>
      </w:r>
      <w:r w:rsidRPr="00F009D4">
        <w:rPr>
          <w:rFonts w:hint="eastAsia"/>
          <w:bCs w:val="0"/>
          <w:sz w:val="24"/>
          <w:szCs w:val="22"/>
          <w14:ligatures w14:val="none"/>
        </w:rPr>
        <w:t>））得到</w:t>
      </w:r>
      <w:r w:rsidR="001E4B16">
        <w:rPr>
          <w:rFonts w:hint="eastAsia"/>
          <w:bCs w:val="0"/>
          <w:sz w:val="24"/>
          <w:szCs w:val="22"/>
          <w14:ligatures w14:val="none"/>
        </w:rPr>
        <w:t>：</w:t>
      </w:r>
    </w:p>
    <w:p w14:paraId="006F84C0" w14:textId="77777777" w:rsidR="00F009D4" w:rsidRPr="00F009D4" w:rsidRDefault="00F009D4" w:rsidP="00F009D4">
      <w:pPr>
        <w:widowControl/>
        <w:tabs>
          <w:tab w:val="center" w:pos="4678"/>
          <w:tab w:val="right" w:pos="9354"/>
        </w:tabs>
        <w:spacing w:line="360" w:lineRule="auto"/>
        <w:jc w:val="center"/>
        <w:rPr>
          <w:bCs w:val="0"/>
          <w:sz w:val="24"/>
          <w:szCs w:val="22"/>
          <w14:ligatures w14:val="none"/>
        </w:rPr>
      </w:pPr>
      <w:r w:rsidRPr="00F009D4">
        <w:rPr>
          <w:bCs w:val="0"/>
          <w:sz w:val="24"/>
          <w:szCs w:val="22"/>
          <w14:ligatures w14:val="none"/>
        </w:rPr>
        <w:tab/>
      </w:r>
      <m:oMath>
        <m:sSub>
          <m:sSubPr>
            <m:ctrlPr>
              <w:rPr>
                <w:rFonts w:ascii="Cambria Math" w:hAnsi="Cambria Math"/>
                <w:bCs w:val="0"/>
                <w:sz w:val="24"/>
                <w:szCs w:val="22"/>
                <w14:ligatures w14:val="none"/>
              </w:rPr>
            </m:ctrlPr>
          </m:sSubPr>
          <m:e>
            <m:r>
              <w:rPr>
                <w:rFonts w:ascii="Cambria Math" w:hAnsi="Cambria Math"/>
                <w:sz w:val="24"/>
                <w:szCs w:val="22"/>
                <w14:ligatures w14:val="none"/>
              </w:rPr>
              <m:t>ϕ</m:t>
            </m:r>
          </m:e>
          <m:sub>
            <m:r>
              <w:rPr>
                <w:rFonts w:ascii="Cambria Math" w:hAnsi="Cambria Math"/>
                <w:sz w:val="24"/>
                <w:szCs w:val="22"/>
                <w14:ligatures w14:val="none"/>
              </w:rPr>
              <m:t>j</m:t>
            </m:r>
          </m:sub>
        </m:sSub>
        <m:d>
          <m:dPr>
            <m:ctrlPr>
              <w:rPr>
                <w:rFonts w:ascii="Cambria Math" w:hAnsi="Cambria Math"/>
                <w:bCs w:val="0"/>
                <w:sz w:val="24"/>
                <w:szCs w:val="22"/>
                <w14:ligatures w14:val="none"/>
              </w:rPr>
            </m:ctrlPr>
          </m:dPr>
          <m:e>
            <m:r>
              <w:rPr>
                <w:rFonts w:ascii="Cambria Math" w:hAnsi="Cambria Math"/>
                <w:sz w:val="24"/>
                <w:szCs w:val="22"/>
                <w14:ligatures w14:val="none"/>
              </w:rPr>
              <m:t>x</m:t>
            </m:r>
          </m:e>
        </m:d>
        <m:r>
          <m:rPr>
            <m:sty m:val="p"/>
          </m:rPr>
          <w:rPr>
            <w:rFonts w:ascii="Cambria Math" w:hAnsi="Cambria Math"/>
            <w:sz w:val="24"/>
            <w:szCs w:val="22"/>
            <w14:ligatures w14:val="none"/>
          </w:rPr>
          <m:t>=</m:t>
        </m:r>
        <m:nary>
          <m:naryPr>
            <m:chr m:val="∑"/>
            <m:supHide m:val="1"/>
            <m:ctrlPr>
              <w:rPr>
                <w:rFonts w:ascii="Cambria Math" w:hAnsi="Cambria Math"/>
                <w:bCs w:val="0"/>
                <w:sz w:val="24"/>
                <w:szCs w:val="22"/>
                <w14:ligatures w14:val="none"/>
              </w:rPr>
            </m:ctrlPr>
          </m:naryPr>
          <m:sub>
            <m:d>
              <m:dPr>
                <m:endChr m:val="}"/>
                <m:ctrlPr>
                  <w:rPr>
                    <w:rFonts w:ascii="Cambria Math" w:hAnsi="Cambria Math"/>
                    <w:bCs w:val="0"/>
                    <w:sz w:val="24"/>
                    <w:szCs w:val="22"/>
                    <w14:ligatures w14:val="none"/>
                  </w:rPr>
                </m:ctrlPr>
              </m:dPr>
              <m:e>
                <m:r>
                  <w:rPr>
                    <w:rFonts w:ascii="Cambria Math" w:hAnsi="Cambria Math"/>
                    <w:sz w:val="24"/>
                    <w:szCs w:val="22"/>
                    <w14:ligatures w14:val="none"/>
                  </w:rPr>
                  <m:t>S</m:t>
                </m:r>
                <m:r>
                  <m:rPr>
                    <m:sty m:val="p"/>
                  </m:rPr>
                  <w:rPr>
                    <w:rFonts w:ascii="Cambria Math" w:hAnsi="Cambria Math"/>
                    <w:sz w:val="24"/>
                    <w:szCs w:val="22"/>
                    <w14:ligatures w14:val="none"/>
                  </w:rPr>
                  <m:t>⊆</m:t>
                </m:r>
                <m:r>
                  <w:rPr>
                    <w:rFonts w:ascii="Cambria Math" w:hAnsi="Cambria Math"/>
                    <w:sz w:val="24"/>
                    <w:szCs w:val="22"/>
                    <w14:ligatures w14:val="none"/>
                  </w:rPr>
                  <m:t>F</m:t>
                </m:r>
                <m:r>
                  <m:rPr>
                    <m:lit/>
                    <m:sty m:val="p"/>
                  </m:rPr>
                  <w:rPr>
                    <w:rFonts w:ascii="Cambria Math" w:hAnsi="Cambria Math"/>
                    <w:sz w:val="24"/>
                    <w:szCs w:val="22"/>
                    <w14:ligatures w14:val="none"/>
                  </w:rPr>
                  <m:t>{</m:t>
                </m:r>
                <m:r>
                  <w:rPr>
                    <w:rFonts w:ascii="Cambria Math" w:hAnsi="Cambria Math"/>
                    <w:sz w:val="24"/>
                    <w:szCs w:val="22"/>
                    <w14:ligatures w14:val="none"/>
                  </w:rPr>
                  <m:t>j</m:t>
                </m:r>
              </m:e>
            </m:d>
          </m:sub>
          <m:sup/>
          <m:e>
            <m:f>
              <m:fPr>
                <m:ctrlPr>
                  <w:rPr>
                    <w:rFonts w:ascii="Cambria Math" w:hAnsi="Cambria Math"/>
                    <w:bCs w:val="0"/>
                    <w:sz w:val="24"/>
                    <w:szCs w:val="22"/>
                    <w14:ligatures w14:val="none"/>
                  </w:rPr>
                </m:ctrlPr>
              </m:fPr>
              <m:num>
                <m:d>
                  <m:dPr>
                    <m:begChr m:val="|"/>
                    <m:endChr m:val="|"/>
                    <m:ctrlPr>
                      <w:rPr>
                        <w:rFonts w:ascii="Cambria Math" w:hAnsi="Cambria Math"/>
                        <w:bCs w:val="0"/>
                        <w:sz w:val="24"/>
                        <w:szCs w:val="22"/>
                        <w14:ligatures w14:val="none"/>
                      </w:rPr>
                    </m:ctrlPr>
                  </m:dPr>
                  <m:e>
                    <m:r>
                      <w:rPr>
                        <w:rFonts w:ascii="Cambria Math" w:hAnsi="Cambria Math" w:hint="eastAsia"/>
                        <w:sz w:val="24"/>
                        <w:szCs w:val="22"/>
                        <w14:ligatures w14:val="none"/>
                      </w:rPr>
                      <m:t>S</m:t>
                    </m:r>
                  </m:e>
                </m:d>
                <m:r>
                  <m:rPr>
                    <m:sty m:val="p"/>
                  </m:rPr>
                  <w:rPr>
                    <w:rFonts w:ascii="Cambria Math" w:hAnsi="Cambria Math" w:hint="eastAsia"/>
                    <w:sz w:val="24"/>
                    <w:szCs w:val="22"/>
                    <w14:ligatures w14:val="none"/>
                  </w:rPr>
                  <m:t>!</m:t>
                </m:r>
                <m:d>
                  <m:dPr>
                    <m:ctrlPr>
                      <w:rPr>
                        <w:rFonts w:ascii="Cambria Math" w:hAnsi="Cambria Math"/>
                        <w:bCs w:val="0"/>
                        <w:sz w:val="24"/>
                        <w:szCs w:val="22"/>
                        <w14:ligatures w14:val="none"/>
                      </w:rPr>
                    </m:ctrlPr>
                  </m:dPr>
                  <m:e>
                    <m:d>
                      <m:dPr>
                        <m:begChr m:val="|"/>
                        <m:endChr m:val="|"/>
                        <m:ctrlPr>
                          <w:rPr>
                            <w:rFonts w:ascii="Cambria Math" w:hAnsi="Cambria Math"/>
                            <w:bCs w:val="0"/>
                            <w:sz w:val="24"/>
                            <w:szCs w:val="22"/>
                            <w14:ligatures w14:val="none"/>
                          </w:rPr>
                        </m:ctrlPr>
                      </m:dPr>
                      <m:e>
                        <m:r>
                          <w:rPr>
                            <w:rFonts w:ascii="Cambria Math" w:hAnsi="Cambria Math" w:hint="eastAsia"/>
                            <w:sz w:val="24"/>
                            <w:szCs w:val="22"/>
                            <w14:ligatures w14:val="none"/>
                          </w:rPr>
                          <m:t>F</m:t>
                        </m:r>
                      </m:e>
                    </m:d>
                    <m:r>
                      <m:rPr>
                        <m:sty m:val="p"/>
                      </m:rPr>
                      <w:rPr>
                        <w:rFonts w:ascii="Cambria Math" w:eastAsia="微软雅黑" w:hAnsi="Cambria Math" w:cs="微软雅黑" w:hint="eastAsia"/>
                        <w:sz w:val="24"/>
                        <w:szCs w:val="22"/>
                        <w14:ligatures w14:val="none"/>
                      </w:rPr>
                      <m:t>-</m:t>
                    </m:r>
                    <m:d>
                      <m:dPr>
                        <m:begChr m:val="|"/>
                        <m:endChr m:val="|"/>
                        <m:ctrlPr>
                          <w:rPr>
                            <w:rFonts w:ascii="Cambria Math" w:hAnsi="Cambria Math"/>
                            <w:bCs w:val="0"/>
                            <w:sz w:val="24"/>
                            <w:szCs w:val="22"/>
                            <w14:ligatures w14:val="none"/>
                          </w:rPr>
                        </m:ctrlPr>
                      </m:dPr>
                      <m:e>
                        <m:r>
                          <w:rPr>
                            <w:rFonts w:ascii="Cambria Math" w:hAnsi="Cambria Math" w:hint="eastAsia"/>
                            <w:sz w:val="24"/>
                            <w:szCs w:val="22"/>
                            <w14:ligatures w14:val="none"/>
                          </w:rPr>
                          <m:t>S</m:t>
                        </m:r>
                      </m:e>
                    </m:d>
                    <m:r>
                      <m:rPr>
                        <m:sty m:val="p"/>
                      </m:rPr>
                      <w:rPr>
                        <w:rFonts w:ascii="Cambria Math" w:eastAsia="微软雅黑" w:hAnsi="Cambria Math" w:cs="微软雅黑" w:hint="eastAsia"/>
                        <w:sz w:val="24"/>
                        <w:szCs w:val="22"/>
                        <w14:ligatures w14:val="none"/>
                      </w:rPr>
                      <m:t>-</m:t>
                    </m:r>
                    <m:r>
                      <m:rPr>
                        <m:sty m:val="p"/>
                      </m:rPr>
                      <w:rPr>
                        <w:rFonts w:ascii="Cambria Math" w:hAnsi="Cambria Math" w:hint="eastAsia"/>
                        <w:sz w:val="24"/>
                        <w:szCs w:val="22"/>
                        <w14:ligatures w14:val="none"/>
                      </w:rPr>
                      <m:t>1</m:t>
                    </m:r>
                  </m:e>
                </m:d>
                <m:r>
                  <m:rPr>
                    <m:sty m:val="p"/>
                  </m:rPr>
                  <w:rPr>
                    <w:rFonts w:ascii="Cambria Math" w:hAnsi="Cambria Math" w:hint="eastAsia"/>
                    <w:sz w:val="24"/>
                    <w:szCs w:val="22"/>
                    <w14:ligatures w14:val="none"/>
                  </w:rPr>
                  <m:t>!</m:t>
                </m:r>
              </m:num>
              <m:den>
                <m:d>
                  <m:dPr>
                    <m:begChr m:val="|"/>
                    <m:endChr m:val="|"/>
                    <m:ctrlPr>
                      <w:rPr>
                        <w:rFonts w:ascii="Cambria Math" w:hAnsi="Cambria Math"/>
                        <w:bCs w:val="0"/>
                        <w:sz w:val="24"/>
                        <w:szCs w:val="22"/>
                        <w14:ligatures w14:val="none"/>
                      </w:rPr>
                    </m:ctrlPr>
                  </m:dPr>
                  <m:e>
                    <m:r>
                      <w:rPr>
                        <w:rFonts w:ascii="Cambria Math" w:hAnsi="Cambria Math" w:hint="eastAsia"/>
                        <w:sz w:val="24"/>
                        <w:szCs w:val="22"/>
                        <w14:ligatures w14:val="none"/>
                      </w:rPr>
                      <m:t>F</m:t>
                    </m:r>
                  </m:e>
                </m:d>
                <m:r>
                  <m:rPr>
                    <m:sty m:val="p"/>
                  </m:rPr>
                  <w:rPr>
                    <w:rFonts w:ascii="Cambria Math" w:hAnsi="Cambria Math" w:hint="eastAsia"/>
                    <w:sz w:val="24"/>
                    <w:szCs w:val="22"/>
                    <w14:ligatures w14:val="none"/>
                  </w:rPr>
                  <m:t>!</m:t>
                </m:r>
              </m:den>
            </m:f>
            <m:d>
              <m:dPr>
                <m:begChr m:val="["/>
                <m:endChr m:val="]"/>
                <m:ctrlPr>
                  <w:rPr>
                    <w:rFonts w:ascii="Cambria Math" w:hAnsi="Cambria Math"/>
                    <w:bCs w:val="0"/>
                    <w:sz w:val="24"/>
                    <w:szCs w:val="22"/>
                    <w14:ligatures w14:val="none"/>
                  </w:rPr>
                </m:ctrlPr>
              </m:dPr>
              <m:e>
                <w:bookmarkStart w:id="39" w:name="_Hlk197875010"/>
                <m:sSub>
                  <m:sSubPr>
                    <m:ctrlPr>
                      <w:rPr>
                        <w:rFonts w:ascii="Cambria Math" w:hAnsi="Cambria Math"/>
                        <w:bCs w:val="0"/>
                        <w:sz w:val="24"/>
                        <w:szCs w:val="22"/>
                        <w14:ligatures w14:val="none"/>
                      </w:rPr>
                    </m:ctrlPr>
                  </m:sSubPr>
                  <m:e>
                    <m:r>
                      <w:rPr>
                        <w:rFonts w:ascii="Cambria Math" w:hAnsi="Cambria Math" w:hint="eastAsia"/>
                        <w:sz w:val="24"/>
                        <w:szCs w:val="22"/>
                        <w14:ligatures w14:val="none"/>
                      </w:rPr>
                      <m:t>f</m:t>
                    </m:r>
                  </m:e>
                  <m:sub>
                    <m:r>
                      <w:rPr>
                        <w:rFonts w:ascii="Cambria Math" w:hAnsi="Cambria Math" w:hint="eastAsia"/>
                        <w:sz w:val="24"/>
                        <w:szCs w:val="22"/>
                        <w14:ligatures w14:val="none"/>
                      </w:rPr>
                      <m:t>S</m:t>
                    </m:r>
                    <m:r>
                      <m:rPr>
                        <m:sty m:val="p"/>
                      </m:rPr>
                      <w:rPr>
                        <w:rFonts w:ascii="Cambria Math" w:hAnsi="Cambria Math" w:hint="eastAsia"/>
                        <w:sz w:val="24"/>
                        <w:szCs w:val="22"/>
                        <w14:ligatures w14:val="none"/>
                      </w:rPr>
                      <m:t>∪</m:t>
                    </m:r>
                    <m:d>
                      <m:dPr>
                        <m:begChr m:val="{"/>
                        <m:endChr m:val="}"/>
                        <m:ctrlPr>
                          <w:rPr>
                            <w:rFonts w:ascii="Cambria Math" w:hAnsi="Cambria Math"/>
                            <w:bCs w:val="0"/>
                            <w:sz w:val="24"/>
                            <w:szCs w:val="22"/>
                            <w14:ligatures w14:val="none"/>
                          </w:rPr>
                        </m:ctrlPr>
                      </m:dPr>
                      <m:e>
                        <m:r>
                          <w:rPr>
                            <w:rFonts w:ascii="Cambria Math" w:hAnsi="Cambria Math" w:hint="eastAsia"/>
                            <w:sz w:val="24"/>
                            <w:szCs w:val="22"/>
                            <w14:ligatures w14:val="none"/>
                          </w:rPr>
                          <m:t>j</m:t>
                        </m:r>
                      </m:e>
                    </m:d>
                  </m:sub>
                </m:sSub>
                <m:d>
                  <m:dPr>
                    <m:ctrlPr>
                      <w:rPr>
                        <w:rFonts w:ascii="Cambria Math" w:hAnsi="Cambria Math"/>
                        <w:bCs w:val="0"/>
                        <w:sz w:val="24"/>
                        <w:szCs w:val="22"/>
                        <w14:ligatures w14:val="none"/>
                      </w:rPr>
                    </m:ctrlPr>
                  </m:dPr>
                  <m:e>
                    <m:r>
                      <m:rPr>
                        <m:sty m:val="p"/>
                      </m:rPr>
                      <w:rPr>
                        <w:rFonts w:ascii="Cambria Math" w:hAnsi="Cambria Math"/>
                        <w:sz w:val="24"/>
                        <w:szCs w:val="22"/>
                        <w14:ligatures w14:val="none"/>
                      </w:rPr>
                      <m:t>x</m:t>
                    </m:r>
                  </m:e>
                </m:d>
                <w:bookmarkEnd w:id="39"/>
                <m:r>
                  <m:rPr>
                    <m:sty m:val="p"/>
                  </m:rPr>
                  <w:rPr>
                    <w:rFonts w:ascii="Cambria Math" w:eastAsia="微软雅黑" w:hAnsi="Cambria Math" w:cs="微软雅黑" w:hint="eastAsia"/>
                    <w:sz w:val="24"/>
                    <w:szCs w:val="22"/>
                    <w14:ligatures w14:val="none"/>
                  </w:rPr>
                  <m:t>-</m:t>
                </m:r>
                <w:bookmarkStart w:id="40" w:name="_Hlk197875056"/>
                <m:sSub>
                  <m:sSubPr>
                    <m:ctrlPr>
                      <w:rPr>
                        <w:rFonts w:ascii="Cambria Math" w:hAnsi="Cambria Math"/>
                        <w:bCs w:val="0"/>
                        <w:sz w:val="24"/>
                        <w:szCs w:val="22"/>
                        <w14:ligatures w14:val="none"/>
                      </w:rPr>
                    </m:ctrlPr>
                  </m:sSubPr>
                  <m:e>
                    <m:r>
                      <w:rPr>
                        <w:rFonts w:ascii="Cambria Math" w:hAnsi="Cambria Math" w:hint="eastAsia"/>
                        <w:sz w:val="24"/>
                        <w:szCs w:val="22"/>
                        <w14:ligatures w14:val="none"/>
                      </w:rPr>
                      <m:t>f</m:t>
                    </m:r>
                    <m:ctrlPr>
                      <w:rPr>
                        <w:rFonts w:ascii="Cambria Math" w:eastAsia="微软雅黑" w:hAnsi="Cambria Math" w:cs="微软雅黑"/>
                        <w:bCs w:val="0"/>
                        <w:sz w:val="24"/>
                        <w:szCs w:val="22"/>
                        <w14:ligatures w14:val="none"/>
                      </w:rPr>
                    </m:ctrlPr>
                  </m:e>
                  <m:sub>
                    <m:r>
                      <w:rPr>
                        <w:rFonts w:ascii="Cambria Math" w:hAnsi="Cambria Math" w:hint="eastAsia"/>
                        <w:sz w:val="24"/>
                        <w:szCs w:val="22"/>
                        <w14:ligatures w14:val="none"/>
                      </w:rPr>
                      <m:t>S</m:t>
                    </m:r>
                  </m:sub>
                </m:sSub>
                <m:d>
                  <m:dPr>
                    <m:ctrlPr>
                      <w:rPr>
                        <w:rFonts w:ascii="Cambria Math" w:hAnsi="Cambria Math"/>
                        <w:bCs w:val="0"/>
                        <w:sz w:val="24"/>
                        <w:szCs w:val="22"/>
                        <w14:ligatures w14:val="none"/>
                      </w:rPr>
                    </m:ctrlPr>
                  </m:dPr>
                  <m:e>
                    <m:r>
                      <w:rPr>
                        <w:rFonts w:ascii="Cambria Math" w:hAnsi="Cambria Math"/>
                        <w:sz w:val="24"/>
                        <w:szCs w:val="22"/>
                        <w14:ligatures w14:val="none"/>
                      </w:rPr>
                      <m:t>x</m:t>
                    </m:r>
                  </m:e>
                </m:d>
                <w:bookmarkEnd w:id="40"/>
              </m:e>
            </m:d>
          </m:e>
        </m:nary>
      </m:oMath>
      <w:r w:rsidRPr="00F009D4">
        <w:rPr>
          <w:bCs w:val="0"/>
          <w:sz w:val="24"/>
          <w:szCs w:val="22"/>
          <w14:ligatures w14:val="none"/>
        </w:rPr>
        <w:tab/>
      </w:r>
      <w:r w:rsidRPr="00F009D4">
        <w:rPr>
          <w:rFonts w:hint="eastAsia"/>
          <w:bCs w:val="0"/>
          <w:sz w:val="24"/>
          <w:szCs w:val="22"/>
          <w14:ligatures w14:val="none"/>
        </w:rPr>
        <w:t>(</w:t>
      </w:r>
      <w:r w:rsidRPr="00F009D4">
        <w:rPr>
          <w:bCs w:val="0"/>
          <w:sz w:val="24"/>
          <w:szCs w:val="22"/>
          <w14:ligatures w14:val="none"/>
        </w:rPr>
        <w:t>2.1)</w:t>
      </w:r>
    </w:p>
    <w:p w14:paraId="514462A9" w14:textId="77777777" w:rsidR="00F009D4" w:rsidRPr="00F009D4" w:rsidRDefault="00000000" w:rsidP="00F009D4">
      <w:pPr>
        <w:widowControl/>
        <w:tabs>
          <w:tab w:val="center" w:pos="4678"/>
          <w:tab w:val="right" w:pos="9354"/>
        </w:tabs>
        <w:spacing w:line="360" w:lineRule="auto"/>
        <w:jc w:val="center"/>
        <w:rPr>
          <w:bCs w:val="0"/>
          <w:sz w:val="24"/>
          <w:szCs w:val="24"/>
          <w14:ligatures w14:val="none"/>
        </w:rPr>
      </w:pPr>
      <m:oMath>
        <m:sSub>
          <m:sSubPr>
            <m:ctrlPr>
              <w:rPr>
                <w:rFonts w:ascii="Cambria Math" w:hAnsi="Cambria Math"/>
                <w:bCs w:val="0"/>
                <w:i/>
                <w:sz w:val="24"/>
                <w:szCs w:val="24"/>
                <w14:ligatures w14:val="none"/>
              </w:rPr>
            </m:ctrlPr>
          </m:sSubPr>
          <m:e>
            <m:r>
              <w:rPr>
                <w:rFonts w:ascii="Cambria Math" w:hAnsi="Cambria Math" w:hint="eastAsia"/>
                <w:sz w:val="24"/>
                <w:szCs w:val="24"/>
                <w14:ligatures w14:val="none"/>
              </w:rPr>
              <m:t>Φ</m:t>
            </m:r>
          </m:e>
          <m:sub>
            <m:r>
              <w:rPr>
                <w:rFonts w:ascii="Cambria Math" w:hAnsi="Cambria Math"/>
                <w:sz w:val="24"/>
                <w:szCs w:val="24"/>
                <w14:ligatures w14:val="none"/>
              </w:rPr>
              <m:t>j,k</m:t>
            </m:r>
          </m:sub>
        </m:sSub>
        <m:d>
          <m:dPr>
            <m:ctrlPr>
              <w:rPr>
                <w:rFonts w:ascii="Cambria Math" w:hAnsi="Cambria Math"/>
                <w:bCs w:val="0"/>
                <w:i/>
                <w:sz w:val="24"/>
                <w:szCs w:val="24"/>
                <w14:ligatures w14:val="none"/>
              </w:rPr>
            </m:ctrlPr>
          </m:dPr>
          <m:e>
            <m:r>
              <w:rPr>
                <w:rFonts w:ascii="Cambria Math" w:hAnsi="Cambria Math"/>
                <w:sz w:val="24"/>
                <w:szCs w:val="24"/>
                <w14:ligatures w14:val="none"/>
              </w:rPr>
              <m:t>x</m:t>
            </m:r>
          </m:e>
        </m:d>
        <m:r>
          <w:rPr>
            <w:rFonts w:ascii="Cambria Math" w:hAnsi="Cambria Math"/>
            <w:sz w:val="24"/>
            <w:szCs w:val="24"/>
            <w14:ligatures w14:val="none"/>
          </w:rPr>
          <m:t>=</m:t>
        </m:r>
        <m:nary>
          <m:naryPr>
            <m:chr m:val="∑"/>
            <m:supHide m:val="1"/>
            <m:ctrlPr>
              <w:rPr>
                <w:rFonts w:ascii="Cambria Math" w:hAnsi="Cambria Math"/>
                <w:bCs w:val="0"/>
                <w:sz w:val="24"/>
                <w:szCs w:val="22"/>
                <w14:ligatures w14:val="none"/>
              </w:rPr>
            </m:ctrlPr>
          </m:naryPr>
          <m:sub>
            <m:d>
              <m:dPr>
                <m:endChr m:val="}"/>
                <m:ctrlPr>
                  <w:rPr>
                    <w:rFonts w:ascii="Cambria Math" w:hAnsi="Cambria Math"/>
                    <w:bCs w:val="0"/>
                    <w:sz w:val="24"/>
                    <w:szCs w:val="22"/>
                    <w14:ligatures w14:val="none"/>
                  </w:rPr>
                </m:ctrlPr>
              </m:dPr>
              <m:e>
                <m:r>
                  <w:rPr>
                    <w:rFonts w:ascii="Cambria Math" w:hAnsi="Cambria Math"/>
                    <w:sz w:val="24"/>
                    <w:szCs w:val="22"/>
                    <w14:ligatures w14:val="none"/>
                  </w:rPr>
                  <m:t>S</m:t>
                </m:r>
                <m:r>
                  <m:rPr>
                    <m:sty m:val="p"/>
                  </m:rPr>
                  <w:rPr>
                    <w:rFonts w:ascii="Cambria Math" w:hAnsi="Cambria Math"/>
                    <w:sz w:val="24"/>
                    <w:szCs w:val="22"/>
                    <w14:ligatures w14:val="none"/>
                  </w:rPr>
                  <m:t>⊆</m:t>
                </m:r>
                <m:r>
                  <w:rPr>
                    <w:rFonts w:ascii="Cambria Math" w:hAnsi="Cambria Math"/>
                    <w:sz w:val="24"/>
                    <w:szCs w:val="22"/>
                    <w14:ligatures w14:val="none"/>
                  </w:rPr>
                  <m:t>F</m:t>
                </m:r>
                <m:r>
                  <m:rPr>
                    <m:lit/>
                    <m:sty m:val="p"/>
                  </m:rPr>
                  <w:rPr>
                    <w:rFonts w:ascii="Cambria Math" w:hAnsi="Cambria Math"/>
                    <w:sz w:val="24"/>
                    <w:szCs w:val="22"/>
                    <w14:ligatures w14:val="none"/>
                  </w:rPr>
                  <m:t>{</m:t>
                </m:r>
                <m:r>
                  <w:rPr>
                    <w:rFonts w:ascii="Cambria Math" w:hAnsi="Cambria Math"/>
                    <w:sz w:val="24"/>
                    <w:szCs w:val="22"/>
                    <w14:ligatures w14:val="none"/>
                  </w:rPr>
                  <m:t>j,k</m:t>
                </m:r>
              </m:e>
            </m:d>
          </m:sub>
          <m:sup/>
          <m:e>
            <m:f>
              <m:fPr>
                <m:ctrlPr>
                  <w:rPr>
                    <w:rFonts w:ascii="Cambria Math" w:hAnsi="Cambria Math"/>
                    <w:bCs w:val="0"/>
                    <w:sz w:val="24"/>
                    <w:szCs w:val="22"/>
                    <w14:ligatures w14:val="none"/>
                  </w:rPr>
                </m:ctrlPr>
              </m:fPr>
              <m:num>
                <m:d>
                  <m:dPr>
                    <m:begChr m:val="|"/>
                    <m:endChr m:val="|"/>
                    <m:ctrlPr>
                      <w:rPr>
                        <w:rFonts w:ascii="Cambria Math" w:hAnsi="Cambria Math"/>
                        <w:bCs w:val="0"/>
                        <w:sz w:val="24"/>
                        <w:szCs w:val="22"/>
                        <w14:ligatures w14:val="none"/>
                      </w:rPr>
                    </m:ctrlPr>
                  </m:dPr>
                  <m:e>
                    <m:r>
                      <w:rPr>
                        <w:rFonts w:ascii="Cambria Math" w:hAnsi="Cambria Math" w:hint="eastAsia"/>
                        <w:sz w:val="24"/>
                        <w:szCs w:val="22"/>
                        <w14:ligatures w14:val="none"/>
                      </w:rPr>
                      <m:t>S</m:t>
                    </m:r>
                  </m:e>
                </m:d>
                <m:r>
                  <m:rPr>
                    <m:sty m:val="p"/>
                  </m:rPr>
                  <w:rPr>
                    <w:rFonts w:ascii="Cambria Math" w:hAnsi="Cambria Math" w:hint="eastAsia"/>
                    <w:sz w:val="24"/>
                    <w:szCs w:val="22"/>
                    <w14:ligatures w14:val="none"/>
                  </w:rPr>
                  <m:t>!</m:t>
                </m:r>
                <m:d>
                  <m:dPr>
                    <m:ctrlPr>
                      <w:rPr>
                        <w:rFonts w:ascii="Cambria Math" w:hAnsi="Cambria Math"/>
                        <w:bCs w:val="0"/>
                        <w:sz w:val="24"/>
                        <w:szCs w:val="22"/>
                        <w14:ligatures w14:val="none"/>
                      </w:rPr>
                    </m:ctrlPr>
                  </m:dPr>
                  <m:e>
                    <m:d>
                      <m:dPr>
                        <m:begChr m:val="|"/>
                        <m:endChr m:val="|"/>
                        <m:ctrlPr>
                          <w:rPr>
                            <w:rFonts w:ascii="Cambria Math" w:hAnsi="Cambria Math"/>
                            <w:bCs w:val="0"/>
                            <w:sz w:val="24"/>
                            <w:szCs w:val="22"/>
                            <w14:ligatures w14:val="none"/>
                          </w:rPr>
                        </m:ctrlPr>
                      </m:dPr>
                      <m:e>
                        <m:r>
                          <w:rPr>
                            <w:rFonts w:ascii="Cambria Math" w:hAnsi="Cambria Math" w:hint="eastAsia"/>
                            <w:sz w:val="24"/>
                            <w:szCs w:val="22"/>
                            <w14:ligatures w14:val="none"/>
                          </w:rPr>
                          <m:t>F</m:t>
                        </m:r>
                      </m:e>
                    </m:d>
                    <m:r>
                      <m:rPr>
                        <m:sty m:val="p"/>
                      </m:rPr>
                      <w:rPr>
                        <w:rFonts w:ascii="Cambria Math" w:eastAsia="微软雅黑" w:hAnsi="Cambria Math" w:cs="微软雅黑" w:hint="eastAsia"/>
                        <w:sz w:val="24"/>
                        <w:szCs w:val="22"/>
                        <w14:ligatures w14:val="none"/>
                      </w:rPr>
                      <m:t>-</m:t>
                    </m:r>
                    <m:d>
                      <m:dPr>
                        <m:begChr m:val="|"/>
                        <m:endChr m:val="|"/>
                        <m:ctrlPr>
                          <w:rPr>
                            <w:rFonts w:ascii="Cambria Math" w:hAnsi="Cambria Math"/>
                            <w:bCs w:val="0"/>
                            <w:sz w:val="24"/>
                            <w:szCs w:val="22"/>
                            <w14:ligatures w14:val="none"/>
                          </w:rPr>
                        </m:ctrlPr>
                      </m:dPr>
                      <m:e>
                        <m:r>
                          <w:rPr>
                            <w:rFonts w:ascii="Cambria Math" w:hAnsi="Cambria Math" w:hint="eastAsia"/>
                            <w:sz w:val="24"/>
                            <w:szCs w:val="22"/>
                            <w14:ligatures w14:val="none"/>
                          </w:rPr>
                          <m:t>S</m:t>
                        </m:r>
                      </m:e>
                    </m:d>
                    <m:r>
                      <m:rPr>
                        <m:sty m:val="p"/>
                      </m:rPr>
                      <w:rPr>
                        <w:rFonts w:ascii="Cambria Math" w:eastAsia="微软雅黑" w:hAnsi="Cambria Math" w:cs="微软雅黑" w:hint="eastAsia"/>
                        <w:sz w:val="24"/>
                        <w:szCs w:val="22"/>
                        <w14:ligatures w14:val="none"/>
                      </w:rPr>
                      <m:t>-</m:t>
                    </m:r>
                    <m:r>
                      <m:rPr>
                        <m:sty m:val="p"/>
                      </m:rPr>
                      <w:rPr>
                        <w:rFonts w:ascii="Cambria Math" w:hAnsi="Cambria Math"/>
                        <w:sz w:val="24"/>
                        <w:szCs w:val="22"/>
                        <w14:ligatures w14:val="none"/>
                      </w:rPr>
                      <m:t>2</m:t>
                    </m:r>
                  </m:e>
                </m:d>
                <m:r>
                  <m:rPr>
                    <m:sty m:val="p"/>
                  </m:rPr>
                  <w:rPr>
                    <w:rFonts w:ascii="Cambria Math" w:hAnsi="Cambria Math" w:hint="eastAsia"/>
                    <w:sz w:val="24"/>
                    <w:szCs w:val="22"/>
                    <w14:ligatures w14:val="none"/>
                  </w:rPr>
                  <m:t>!</m:t>
                </m:r>
              </m:num>
              <m:den>
                <m:d>
                  <m:dPr>
                    <m:begChr m:val="|"/>
                    <m:endChr m:val="|"/>
                    <m:ctrlPr>
                      <w:rPr>
                        <w:rFonts w:ascii="Cambria Math" w:hAnsi="Cambria Math"/>
                        <w:bCs w:val="0"/>
                        <w:sz w:val="24"/>
                        <w:szCs w:val="22"/>
                        <w14:ligatures w14:val="none"/>
                      </w:rPr>
                    </m:ctrlPr>
                  </m:dPr>
                  <m:e>
                    <m:r>
                      <w:rPr>
                        <w:rFonts w:ascii="Cambria Math" w:hAnsi="Cambria Math" w:hint="eastAsia"/>
                        <w:sz w:val="24"/>
                        <w:szCs w:val="22"/>
                        <w14:ligatures w14:val="none"/>
                      </w:rPr>
                      <m:t>F</m:t>
                    </m:r>
                    <m:r>
                      <w:rPr>
                        <w:rFonts w:ascii="Cambria Math" w:hAnsi="Cambria Math"/>
                        <w:sz w:val="24"/>
                        <w:szCs w:val="22"/>
                        <w14:ligatures w14:val="none"/>
                      </w:rPr>
                      <m:t>-1</m:t>
                    </m:r>
                  </m:e>
                </m:d>
                <m:r>
                  <m:rPr>
                    <m:sty m:val="p"/>
                  </m:rPr>
                  <w:rPr>
                    <w:rFonts w:ascii="Cambria Math" w:hAnsi="Cambria Math" w:hint="eastAsia"/>
                    <w:sz w:val="24"/>
                    <w:szCs w:val="22"/>
                    <w14:ligatures w14:val="none"/>
                  </w:rPr>
                  <m:t>!</m:t>
                </m:r>
              </m:den>
            </m:f>
            <m:d>
              <m:dPr>
                <m:begChr m:val="["/>
                <m:endChr m:val="]"/>
                <m:ctrlPr>
                  <w:rPr>
                    <w:rFonts w:ascii="Cambria Math" w:hAnsi="Cambria Math"/>
                    <w:bCs w:val="0"/>
                    <w:i/>
                    <w:sz w:val="24"/>
                    <w:szCs w:val="24"/>
                    <w14:ligatures w14:val="none"/>
                  </w:rPr>
                </m:ctrlPr>
              </m:dPr>
              <m:e>
                <m:sSub>
                  <m:sSubPr>
                    <m:ctrlPr>
                      <w:rPr>
                        <w:rFonts w:ascii="Cambria Math" w:hAnsi="Cambria Math"/>
                        <w:bCs w:val="0"/>
                        <w:i/>
                        <w:sz w:val="24"/>
                        <w:szCs w:val="24"/>
                        <w14:ligatures w14:val="none"/>
                      </w:rPr>
                    </m:ctrlPr>
                  </m:sSubPr>
                  <m:e>
                    <m:r>
                      <w:rPr>
                        <w:rFonts w:ascii="Cambria Math" w:hAnsi="Cambria Math" w:hint="eastAsia"/>
                        <w:sz w:val="24"/>
                        <w:szCs w:val="24"/>
                        <w14:ligatures w14:val="none"/>
                      </w:rPr>
                      <m:t>f</m:t>
                    </m:r>
                  </m:e>
                  <m:sub>
                    <m:r>
                      <w:rPr>
                        <w:rFonts w:ascii="Cambria Math" w:hAnsi="Cambria Math" w:hint="eastAsia"/>
                        <w:sz w:val="24"/>
                        <w:szCs w:val="24"/>
                        <w14:ligatures w14:val="none"/>
                      </w:rPr>
                      <m:t>S</m:t>
                    </m:r>
                    <m:r>
                      <w:rPr>
                        <w:rFonts w:ascii="Cambria Math" w:hAnsi="Cambria Math" w:hint="eastAsia"/>
                        <w:sz w:val="24"/>
                        <w:szCs w:val="24"/>
                        <w14:ligatures w14:val="none"/>
                      </w:rPr>
                      <m:t>∪</m:t>
                    </m:r>
                    <m:d>
                      <m:dPr>
                        <m:begChr m:val="{"/>
                        <m:endChr m:val="}"/>
                        <m:ctrlPr>
                          <w:rPr>
                            <w:rFonts w:ascii="Cambria Math" w:hAnsi="Cambria Math"/>
                            <w:bCs w:val="0"/>
                            <w:i/>
                            <w:sz w:val="24"/>
                            <w:szCs w:val="24"/>
                            <w14:ligatures w14:val="none"/>
                          </w:rPr>
                        </m:ctrlPr>
                      </m:dPr>
                      <m:e>
                        <m:r>
                          <w:rPr>
                            <w:rFonts w:ascii="Cambria Math" w:hAnsi="Cambria Math" w:hint="eastAsia"/>
                            <w:sz w:val="24"/>
                            <w:szCs w:val="24"/>
                            <w14:ligatures w14:val="none"/>
                          </w:rPr>
                          <m:t>j,k</m:t>
                        </m:r>
                      </m:e>
                    </m:d>
                  </m:sub>
                </m:sSub>
                <m:d>
                  <m:dPr>
                    <m:ctrlPr>
                      <w:rPr>
                        <w:rFonts w:ascii="Cambria Math" w:hAnsi="Cambria Math"/>
                        <w:bCs w:val="0"/>
                        <w:i/>
                        <w:sz w:val="24"/>
                        <w:szCs w:val="24"/>
                        <w14:ligatures w14:val="none"/>
                      </w:rPr>
                    </m:ctrlPr>
                  </m:dPr>
                  <m:e>
                    <m:r>
                      <w:rPr>
                        <w:rFonts w:ascii="Cambria Math" w:hAnsi="Cambria Math" w:hint="eastAsia"/>
                        <w:sz w:val="24"/>
                        <w:szCs w:val="24"/>
                        <w14:ligatures w14:val="none"/>
                      </w:rPr>
                      <m:t>x</m:t>
                    </m:r>
                  </m:e>
                </m:d>
                <m:r>
                  <w:rPr>
                    <w:rFonts w:ascii="Cambria Math" w:eastAsia="微软雅黑" w:hAnsi="Cambria Math" w:cs="微软雅黑" w:hint="eastAsia"/>
                    <w:sz w:val="24"/>
                    <w:szCs w:val="24"/>
                    <w14:ligatures w14:val="none"/>
                  </w:rPr>
                  <m:t>-</m:t>
                </m:r>
                <m:sSub>
                  <m:sSubPr>
                    <m:ctrlPr>
                      <w:rPr>
                        <w:rFonts w:ascii="Cambria Math" w:hAnsi="Cambria Math"/>
                        <w:bCs w:val="0"/>
                        <w:i/>
                        <w:sz w:val="24"/>
                        <w:szCs w:val="24"/>
                        <w14:ligatures w14:val="none"/>
                      </w:rPr>
                    </m:ctrlPr>
                  </m:sSubPr>
                  <m:e>
                    <m:r>
                      <w:rPr>
                        <w:rFonts w:ascii="Cambria Math" w:hAnsi="Cambria Math" w:hint="eastAsia"/>
                        <w:sz w:val="24"/>
                        <w:szCs w:val="24"/>
                        <w14:ligatures w14:val="none"/>
                      </w:rPr>
                      <m:t>f</m:t>
                    </m:r>
                    <m:ctrlPr>
                      <w:rPr>
                        <w:rFonts w:ascii="Cambria Math" w:eastAsia="微软雅黑" w:hAnsi="Cambria Math" w:cs="微软雅黑"/>
                        <w:bCs w:val="0"/>
                        <w:i/>
                        <w:sz w:val="24"/>
                        <w:szCs w:val="24"/>
                        <w14:ligatures w14:val="none"/>
                      </w:rPr>
                    </m:ctrlPr>
                  </m:e>
                  <m:sub>
                    <m:r>
                      <w:rPr>
                        <w:rFonts w:ascii="Cambria Math" w:hAnsi="Cambria Math" w:hint="eastAsia"/>
                        <w:sz w:val="24"/>
                        <w:szCs w:val="24"/>
                        <w14:ligatures w14:val="none"/>
                      </w:rPr>
                      <m:t>S</m:t>
                    </m:r>
                    <m:r>
                      <w:rPr>
                        <w:rFonts w:ascii="Cambria Math" w:hAnsi="Cambria Math" w:hint="eastAsia"/>
                        <w:sz w:val="24"/>
                        <w:szCs w:val="24"/>
                        <w14:ligatures w14:val="none"/>
                      </w:rPr>
                      <m:t>∪</m:t>
                    </m:r>
                    <m:d>
                      <m:dPr>
                        <m:begChr m:val="{"/>
                        <m:endChr m:val="}"/>
                        <m:ctrlPr>
                          <w:rPr>
                            <w:rFonts w:ascii="Cambria Math" w:hAnsi="Cambria Math"/>
                            <w:bCs w:val="0"/>
                            <w:i/>
                            <w:sz w:val="24"/>
                            <w:szCs w:val="24"/>
                            <w14:ligatures w14:val="none"/>
                          </w:rPr>
                        </m:ctrlPr>
                      </m:dPr>
                      <m:e>
                        <m:r>
                          <w:rPr>
                            <w:rFonts w:ascii="Cambria Math" w:hAnsi="Cambria Math" w:hint="eastAsia"/>
                            <w:sz w:val="24"/>
                            <w:szCs w:val="24"/>
                            <w14:ligatures w14:val="none"/>
                          </w:rPr>
                          <m:t>j</m:t>
                        </m:r>
                      </m:e>
                    </m:d>
                  </m:sub>
                </m:sSub>
                <m:d>
                  <m:dPr>
                    <m:ctrlPr>
                      <w:rPr>
                        <w:rFonts w:ascii="Cambria Math" w:hAnsi="Cambria Math"/>
                        <w:bCs w:val="0"/>
                        <w:i/>
                        <w:sz w:val="24"/>
                        <w:szCs w:val="24"/>
                        <w14:ligatures w14:val="none"/>
                      </w:rPr>
                    </m:ctrlPr>
                  </m:dPr>
                  <m:e>
                    <m:r>
                      <w:rPr>
                        <w:rFonts w:ascii="Cambria Math" w:hAnsi="Cambria Math" w:hint="eastAsia"/>
                        <w:sz w:val="24"/>
                        <w:szCs w:val="24"/>
                        <w14:ligatures w14:val="none"/>
                      </w:rPr>
                      <m:t>x</m:t>
                    </m:r>
                  </m:e>
                </m:d>
                <m:r>
                  <w:rPr>
                    <w:rFonts w:ascii="Cambria Math" w:eastAsia="微软雅黑" w:hAnsi="Cambria Math" w:cs="微软雅黑" w:hint="eastAsia"/>
                    <w:sz w:val="24"/>
                    <w:szCs w:val="24"/>
                    <w14:ligatures w14:val="none"/>
                  </w:rPr>
                  <m:t>-</m:t>
                </m:r>
                <m:sSub>
                  <m:sSubPr>
                    <m:ctrlPr>
                      <w:rPr>
                        <w:rFonts w:ascii="Cambria Math" w:hAnsi="Cambria Math"/>
                        <w:bCs w:val="0"/>
                        <w:i/>
                        <w:sz w:val="24"/>
                        <w:szCs w:val="24"/>
                        <w14:ligatures w14:val="none"/>
                      </w:rPr>
                    </m:ctrlPr>
                  </m:sSubPr>
                  <m:e>
                    <m:r>
                      <w:rPr>
                        <w:rFonts w:ascii="Cambria Math" w:hAnsi="Cambria Math" w:hint="eastAsia"/>
                        <w:sz w:val="24"/>
                        <w:szCs w:val="24"/>
                        <w14:ligatures w14:val="none"/>
                      </w:rPr>
                      <m:t>f</m:t>
                    </m:r>
                    <m:ctrlPr>
                      <w:rPr>
                        <w:rFonts w:ascii="Cambria Math" w:eastAsia="微软雅黑" w:hAnsi="Cambria Math" w:cs="微软雅黑"/>
                        <w:bCs w:val="0"/>
                        <w:i/>
                        <w:sz w:val="24"/>
                        <w:szCs w:val="24"/>
                        <w14:ligatures w14:val="none"/>
                      </w:rPr>
                    </m:ctrlPr>
                  </m:e>
                  <m:sub>
                    <m:r>
                      <w:rPr>
                        <w:rFonts w:ascii="Cambria Math" w:hAnsi="Cambria Math" w:hint="eastAsia"/>
                        <w:sz w:val="24"/>
                        <w:szCs w:val="24"/>
                        <w14:ligatures w14:val="none"/>
                      </w:rPr>
                      <m:t>S</m:t>
                    </m:r>
                    <m:r>
                      <w:rPr>
                        <w:rFonts w:ascii="Cambria Math" w:hAnsi="Cambria Math" w:hint="eastAsia"/>
                        <w:sz w:val="24"/>
                        <w:szCs w:val="24"/>
                        <w14:ligatures w14:val="none"/>
                      </w:rPr>
                      <m:t>∪</m:t>
                    </m:r>
                    <m:d>
                      <m:dPr>
                        <m:begChr m:val="{"/>
                        <m:endChr m:val="}"/>
                        <m:ctrlPr>
                          <w:rPr>
                            <w:rFonts w:ascii="Cambria Math" w:hAnsi="Cambria Math"/>
                            <w:bCs w:val="0"/>
                            <w:i/>
                            <w:sz w:val="24"/>
                            <w:szCs w:val="24"/>
                            <w14:ligatures w14:val="none"/>
                          </w:rPr>
                        </m:ctrlPr>
                      </m:dPr>
                      <m:e>
                        <m:r>
                          <w:rPr>
                            <w:rFonts w:ascii="Cambria Math" w:hAnsi="Cambria Math" w:hint="eastAsia"/>
                            <w:sz w:val="24"/>
                            <w:szCs w:val="24"/>
                            <w14:ligatures w14:val="none"/>
                          </w:rPr>
                          <m:t>k</m:t>
                        </m:r>
                      </m:e>
                    </m:d>
                  </m:sub>
                </m:sSub>
                <m:d>
                  <m:dPr>
                    <m:ctrlPr>
                      <w:rPr>
                        <w:rFonts w:ascii="Cambria Math" w:hAnsi="Cambria Math"/>
                        <w:bCs w:val="0"/>
                        <w:i/>
                        <w:sz w:val="24"/>
                        <w:szCs w:val="24"/>
                        <w14:ligatures w14:val="none"/>
                      </w:rPr>
                    </m:ctrlPr>
                  </m:dPr>
                  <m:e>
                    <m:r>
                      <w:rPr>
                        <w:rFonts w:ascii="Cambria Math" w:hAnsi="Cambria Math" w:hint="eastAsia"/>
                        <w:sz w:val="24"/>
                        <w:szCs w:val="24"/>
                        <w14:ligatures w14:val="none"/>
                      </w:rPr>
                      <m:t>x</m:t>
                    </m:r>
                  </m:e>
                </m:d>
                <m:r>
                  <w:rPr>
                    <w:rFonts w:ascii="Cambria Math" w:hAnsi="Cambria Math" w:hint="eastAsia"/>
                    <w:sz w:val="24"/>
                    <w:szCs w:val="24"/>
                    <w14:ligatures w14:val="none"/>
                  </w:rPr>
                  <m:t>+</m:t>
                </m:r>
                <m:sSub>
                  <m:sSubPr>
                    <m:ctrlPr>
                      <w:rPr>
                        <w:rFonts w:ascii="Cambria Math" w:hAnsi="Cambria Math"/>
                        <w:bCs w:val="0"/>
                        <w:i/>
                        <w:sz w:val="24"/>
                        <w:szCs w:val="24"/>
                        <w14:ligatures w14:val="none"/>
                      </w:rPr>
                    </m:ctrlPr>
                  </m:sSubPr>
                  <m:e>
                    <m:r>
                      <w:rPr>
                        <w:rFonts w:ascii="Cambria Math" w:hAnsi="Cambria Math" w:hint="eastAsia"/>
                        <w:sz w:val="24"/>
                        <w:szCs w:val="24"/>
                        <w14:ligatures w14:val="none"/>
                      </w:rPr>
                      <m:t>f</m:t>
                    </m:r>
                  </m:e>
                  <m:sub>
                    <m:r>
                      <w:rPr>
                        <w:rFonts w:ascii="Cambria Math" w:hAnsi="Cambria Math" w:hint="eastAsia"/>
                        <w:sz w:val="24"/>
                        <w:szCs w:val="24"/>
                        <w14:ligatures w14:val="none"/>
                      </w:rPr>
                      <m:t>S</m:t>
                    </m:r>
                  </m:sub>
                </m:sSub>
                <m:d>
                  <m:dPr>
                    <m:ctrlPr>
                      <w:rPr>
                        <w:rFonts w:ascii="Cambria Math" w:hAnsi="Cambria Math"/>
                        <w:bCs w:val="0"/>
                        <w:i/>
                        <w:sz w:val="24"/>
                        <w:szCs w:val="24"/>
                        <w14:ligatures w14:val="none"/>
                      </w:rPr>
                    </m:ctrlPr>
                  </m:dPr>
                  <m:e>
                    <m:r>
                      <w:rPr>
                        <w:rFonts w:ascii="Cambria Math" w:hAnsi="Cambria Math" w:hint="eastAsia"/>
                        <w:sz w:val="24"/>
                        <w:szCs w:val="24"/>
                        <w14:ligatures w14:val="none"/>
                      </w:rPr>
                      <m:t>x</m:t>
                    </m:r>
                  </m:e>
                </m:d>
              </m:e>
            </m:d>
          </m:e>
        </m:nary>
      </m:oMath>
      <w:r w:rsidR="00F009D4" w:rsidRPr="00F009D4">
        <w:rPr>
          <w:bCs w:val="0"/>
          <w:sz w:val="24"/>
          <w:szCs w:val="22"/>
          <w14:ligatures w14:val="none"/>
        </w:rPr>
        <w:tab/>
      </w:r>
      <w:r w:rsidR="00F009D4" w:rsidRPr="00F009D4">
        <w:rPr>
          <w:rFonts w:hint="eastAsia"/>
          <w:bCs w:val="0"/>
          <w:sz w:val="24"/>
          <w:szCs w:val="22"/>
          <w14:ligatures w14:val="none"/>
        </w:rPr>
        <w:t>(</w:t>
      </w:r>
      <w:r w:rsidR="00F009D4" w:rsidRPr="00F009D4">
        <w:rPr>
          <w:bCs w:val="0"/>
          <w:sz w:val="24"/>
          <w:szCs w:val="22"/>
          <w14:ligatures w14:val="none"/>
        </w:rPr>
        <w:t>2.2)</w:t>
      </w:r>
    </w:p>
    <w:p w14:paraId="4789CDFA"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其中，</w:t>
      </w:r>
      <m:oMath>
        <m:f>
          <m:fPr>
            <m:ctrlPr>
              <w:rPr>
                <w:rFonts w:ascii="Cambria Math" w:hAnsi="Cambria Math"/>
                <w:bCs w:val="0"/>
                <w:sz w:val="24"/>
                <w:szCs w:val="22"/>
                <w14:ligatures w14:val="none"/>
              </w:rPr>
            </m:ctrlPr>
          </m:fPr>
          <m:num>
            <m:d>
              <m:dPr>
                <m:begChr m:val="|"/>
                <m:endChr m:val="|"/>
                <m:ctrlPr>
                  <w:rPr>
                    <w:rFonts w:ascii="Cambria Math" w:hAnsi="Cambria Math"/>
                    <w:bCs w:val="0"/>
                    <w:sz w:val="24"/>
                    <w:szCs w:val="22"/>
                    <w14:ligatures w14:val="none"/>
                  </w:rPr>
                </m:ctrlPr>
              </m:dPr>
              <m:e>
                <m:r>
                  <w:rPr>
                    <w:rFonts w:ascii="Cambria Math" w:hAnsi="Cambria Math" w:hint="eastAsia"/>
                    <w:sz w:val="24"/>
                    <w:szCs w:val="22"/>
                    <w14:ligatures w14:val="none"/>
                  </w:rPr>
                  <m:t>S</m:t>
                </m:r>
              </m:e>
            </m:d>
            <m:r>
              <m:rPr>
                <m:sty m:val="p"/>
              </m:rPr>
              <w:rPr>
                <w:rFonts w:ascii="Cambria Math" w:hAnsi="Cambria Math" w:hint="eastAsia"/>
                <w:sz w:val="24"/>
                <w:szCs w:val="22"/>
                <w14:ligatures w14:val="none"/>
              </w:rPr>
              <m:t>!</m:t>
            </m:r>
            <m:d>
              <m:dPr>
                <m:ctrlPr>
                  <w:rPr>
                    <w:rFonts w:ascii="Cambria Math" w:hAnsi="Cambria Math"/>
                    <w:bCs w:val="0"/>
                    <w:sz w:val="24"/>
                    <w:szCs w:val="22"/>
                    <w14:ligatures w14:val="none"/>
                  </w:rPr>
                </m:ctrlPr>
              </m:dPr>
              <m:e>
                <m:d>
                  <m:dPr>
                    <m:begChr m:val="|"/>
                    <m:endChr m:val="|"/>
                    <m:ctrlPr>
                      <w:rPr>
                        <w:rFonts w:ascii="Cambria Math" w:hAnsi="Cambria Math"/>
                        <w:bCs w:val="0"/>
                        <w:sz w:val="24"/>
                        <w:szCs w:val="22"/>
                        <w14:ligatures w14:val="none"/>
                      </w:rPr>
                    </m:ctrlPr>
                  </m:dPr>
                  <m:e>
                    <m:r>
                      <w:rPr>
                        <w:rFonts w:ascii="Cambria Math" w:hAnsi="Cambria Math" w:hint="eastAsia"/>
                        <w:sz w:val="24"/>
                        <w:szCs w:val="22"/>
                        <w14:ligatures w14:val="none"/>
                      </w:rPr>
                      <m:t>F</m:t>
                    </m:r>
                  </m:e>
                </m:d>
                <m:r>
                  <m:rPr>
                    <m:sty m:val="p"/>
                  </m:rPr>
                  <w:rPr>
                    <w:rFonts w:ascii="Cambria Math" w:hAnsi="Cambria Math" w:cs="Cambria Math"/>
                    <w:sz w:val="24"/>
                    <w:szCs w:val="22"/>
                    <w14:ligatures w14:val="none"/>
                  </w:rPr>
                  <m:t>-</m:t>
                </m:r>
                <m:d>
                  <m:dPr>
                    <m:begChr m:val="|"/>
                    <m:endChr m:val="|"/>
                    <m:ctrlPr>
                      <w:rPr>
                        <w:rFonts w:ascii="Cambria Math" w:hAnsi="Cambria Math"/>
                        <w:bCs w:val="0"/>
                        <w:sz w:val="24"/>
                        <w:szCs w:val="22"/>
                        <w14:ligatures w14:val="none"/>
                      </w:rPr>
                    </m:ctrlPr>
                  </m:dPr>
                  <m:e>
                    <m:r>
                      <w:rPr>
                        <w:rFonts w:ascii="Cambria Math" w:hAnsi="Cambria Math" w:hint="eastAsia"/>
                        <w:sz w:val="24"/>
                        <w:szCs w:val="22"/>
                        <w14:ligatures w14:val="none"/>
                      </w:rPr>
                      <m:t>S</m:t>
                    </m:r>
                  </m:e>
                </m:d>
                <m:r>
                  <m:rPr>
                    <m:sty m:val="p"/>
                  </m:rPr>
                  <w:rPr>
                    <w:rFonts w:ascii="Cambria Math" w:hAnsi="Cambria Math" w:cs="Cambria Math"/>
                    <w:sz w:val="24"/>
                    <w:szCs w:val="22"/>
                    <w14:ligatures w14:val="none"/>
                  </w:rPr>
                  <m:t>-</m:t>
                </m:r>
                <m:r>
                  <m:rPr>
                    <m:sty m:val="p"/>
                  </m:rPr>
                  <w:rPr>
                    <w:rFonts w:ascii="Cambria Math" w:hAnsi="Cambria Math" w:hint="eastAsia"/>
                    <w:sz w:val="24"/>
                    <w:szCs w:val="22"/>
                    <w14:ligatures w14:val="none"/>
                  </w:rPr>
                  <m:t>1</m:t>
                </m:r>
              </m:e>
            </m:d>
            <m:r>
              <m:rPr>
                <m:sty m:val="p"/>
              </m:rPr>
              <w:rPr>
                <w:rFonts w:ascii="Cambria Math" w:hAnsi="Cambria Math" w:hint="eastAsia"/>
                <w:sz w:val="24"/>
                <w:szCs w:val="22"/>
                <w14:ligatures w14:val="none"/>
              </w:rPr>
              <m:t>!</m:t>
            </m:r>
          </m:num>
          <m:den>
            <m:d>
              <m:dPr>
                <m:begChr m:val="|"/>
                <m:endChr m:val="|"/>
                <m:ctrlPr>
                  <w:rPr>
                    <w:rFonts w:ascii="Cambria Math" w:hAnsi="Cambria Math"/>
                    <w:bCs w:val="0"/>
                    <w:sz w:val="24"/>
                    <w:szCs w:val="22"/>
                    <w14:ligatures w14:val="none"/>
                  </w:rPr>
                </m:ctrlPr>
              </m:dPr>
              <m:e>
                <m:r>
                  <w:rPr>
                    <w:rFonts w:ascii="Cambria Math" w:hAnsi="Cambria Math" w:hint="eastAsia"/>
                    <w:sz w:val="24"/>
                    <w:szCs w:val="22"/>
                    <w14:ligatures w14:val="none"/>
                  </w:rPr>
                  <m:t>F</m:t>
                </m:r>
              </m:e>
            </m:d>
            <m:r>
              <m:rPr>
                <m:sty m:val="p"/>
              </m:rPr>
              <w:rPr>
                <w:rFonts w:ascii="Cambria Math" w:hAnsi="Cambria Math" w:hint="eastAsia"/>
                <w:sz w:val="24"/>
                <w:szCs w:val="22"/>
                <w14:ligatures w14:val="none"/>
              </w:rPr>
              <m:t>!</m:t>
            </m:r>
          </m:den>
        </m:f>
      </m:oMath>
      <w:r w:rsidRPr="00F009D4">
        <w:rPr>
          <w:rFonts w:hint="eastAsia"/>
          <w:bCs w:val="0"/>
          <w:sz w:val="24"/>
          <w:szCs w:val="22"/>
          <w14:ligatures w14:val="none"/>
        </w:rPr>
        <w:t>和</w:t>
      </w:r>
      <m:oMath>
        <m:f>
          <m:fPr>
            <m:ctrlPr>
              <w:rPr>
                <w:rFonts w:ascii="Cambria Math" w:hAnsi="Cambria Math"/>
                <w:bCs w:val="0"/>
                <w:sz w:val="24"/>
                <w:szCs w:val="22"/>
                <w14:ligatures w14:val="none"/>
              </w:rPr>
            </m:ctrlPr>
          </m:fPr>
          <m:num>
            <m:d>
              <m:dPr>
                <m:begChr m:val="|"/>
                <m:endChr m:val="|"/>
                <m:ctrlPr>
                  <w:rPr>
                    <w:rFonts w:ascii="Cambria Math" w:hAnsi="Cambria Math"/>
                    <w:bCs w:val="0"/>
                    <w:sz w:val="24"/>
                    <w:szCs w:val="22"/>
                    <w14:ligatures w14:val="none"/>
                  </w:rPr>
                </m:ctrlPr>
              </m:dPr>
              <m:e>
                <m:r>
                  <w:rPr>
                    <w:rFonts w:ascii="Cambria Math" w:hAnsi="Cambria Math" w:hint="eastAsia"/>
                    <w:sz w:val="24"/>
                    <w:szCs w:val="22"/>
                    <w14:ligatures w14:val="none"/>
                  </w:rPr>
                  <m:t>S</m:t>
                </m:r>
              </m:e>
            </m:d>
            <m:r>
              <m:rPr>
                <m:sty m:val="p"/>
              </m:rPr>
              <w:rPr>
                <w:rFonts w:ascii="Cambria Math" w:hAnsi="Cambria Math" w:hint="eastAsia"/>
                <w:sz w:val="24"/>
                <w:szCs w:val="22"/>
                <w14:ligatures w14:val="none"/>
              </w:rPr>
              <m:t>!</m:t>
            </m:r>
            <m:d>
              <m:dPr>
                <m:ctrlPr>
                  <w:rPr>
                    <w:rFonts w:ascii="Cambria Math" w:hAnsi="Cambria Math"/>
                    <w:bCs w:val="0"/>
                    <w:sz w:val="24"/>
                    <w:szCs w:val="22"/>
                    <w14:ligatures w14:val="none"/>
                  </w:rPr>
                </m:ctrlPr>
              </m:dPr>
              <m:e>
                <m:d>
                  <m:dPr>
                    <m:begChr m:val="|"/>
                    <m:endChr m:val="|"/>
                    <m:ctrlPr>
                      <w:rPr>
                        <w:rFonts w:ascii="Cambria Math" w:hAnsi="Cambria Math"/>
                        <w:bCs w:val="0"/>
                        <w:sz w:val="24"/>
                        <w:szCs w:val="22"/>
                        <w14:ligatures w14:val="none"/>
                      </w:rPr>
                    </m:ctrlPr>
                  </m:dPr>
                  <m:e>
                    <m:r>
                      <w:rPr>
                        <w:rFonts w:ascii="Cambria Math" w:hAnsi="Cambria Math" w:hint="eastAsia"/>
                        <w:sz w:val="24"/>
                        <w:szCs w:val="22"/>
                        <w14:ligatures w14:val="none"/>
                      </w:rPr>
                      <m:t>F</m:t>
                    </m:r>
                  </m:e>
                </m:d>
                <m:r>
                  <m:rPr>
                    <m:sty m:val="p"/>
                  </m:rPr>
                  <w:rPr>
                    <w:rFonts w:ascii="Cambria Math" w:hAnsi="Cambria Math" w:cs="Cambria Math"/>
                    <w:sz w:val="24"/>
                    <w:szCs w:val="22"/>
                    <w14:ligatures w14:val="none"/>
                  </w:rPr>
                  <m:t>-</m:t>
                </m:r>
                <m:d>
                  <m:dPr>
                    <m:begChr m:val="|"/>
                    <m:endChr m:val="|"/>
                    <m:ctrlPr>
                      <w:rPr>
                        <w:rFonts w:ascii="Cambria Math" w:hAnsi="Cambria Math"/>
                        <w:bCs w:val="0"/>
                        <w:sz w:val="24"/>
                        <w:szCs w:val="22"/>
                        <w14:ligatures w14:val="none"/>
                      </w:rPr>
                    </m:ctrlPr>
                  </m:dPr>
                  <m:e>
                    <m:r>
                      <w:rPr>
                        <w:rFonts w:ascii="Cambria Math" w:hAnsi="Cambria Math" w:hint="eastAsia"/>
                        <w:sz w:val="24"/>
                        <w:szCs w:val="22"/>
                        <w14:ligatures w14:val="none"/>
                      </w:rPr>
                      <m:t>S</m:t>
                    </m:r>
                  </m:e>
                </m:d>
                <m:r>
                  <m:rPr>
                    <m:sty m:val="p"/>
                  </m:rPr>
                  <w:rPr>
                    <w:rFonts w:ascii="Cambria Math" w:hAnsi="Cambria Math" w:cs="Cambria Math"/>
                    <w:sz w:val="24"/>
                    <w:szCs w:val="22"/>
                    <w14:ligatures w14:val="none"/>
                  </w:rPr>
                  <m:t>-</m:t>
                </m:r>
                <m:r>
                  <m:rPr>
                    <m:sty m:val="p"/>
                  </m:rPr>
                  <w:rPr>
                    <w:rFonts w:ascii="Cambria Math" w:hAnsi="Cambria Math"/>
                    <w:sz w:val="24"/>
                    <w:szCs w:val="22"/>
                    <w14:ligatures w14:val="none"/>
                  </w:rPr>
                  <m:t>2</m:t>
                </m:r>
              </m:e>
            </m:d>
            <m:r>
              <m:rPr>
                <m:sty m:val="p"/>
              </m:rPr>
              <w:rPr>
                <w:rFonts w:ascii="Cambria Math" w:hAnsi="Cambria Math" w:hint="eastAsia"/>
                <w:sz w:val="24"/>
                <w:szCs w:val="22"/>
                <w14:ligatures w14:val="none"/>
              </w:rPr>
              <m:t>!</m:t>
            </m:r>
          </m:num>
          <m:den>
            <m:d>
              <m:dPr>
                <m:begChr m:val="|"/>
                <m:endChr m:val="|"/>
                <m:ctrlPr>
                  <w:rPr>
                    <w:rFonts w:ascii="Cambria Math" w:hAnsi="Cambria Math"/>
                    <w:bCs w:val="0"/>
                    <w:sz w:val="24"/>
                    <w:szCs w:val="22"/>
                    <w14:ligatures w14:val="none"/>
                  </w:rPr>
                </m:ctrlPr>
              </m:dPr>
              <m:e>
                <m:r>
                  <w:rPr>
                    <w:rFonts w:ascii="Cambria Math" w:hAnsi="Cambria Math" w:hint="eastAsia"/>
                    <w:sz w:val="24"/>
                    <w:szCs w:val="22"/>
                    <w14:ligatures w14:val="none"/>
                  </w:rPr>
                  <m:t>F</m:t>
                </m:r>
                <m:r>
                  <m:rPr>
                    <m:sty m:val="p"/>
                  </m:rPr>
                  <w:rPr>
                    <w:rFonts w:ascii="Cambria Math" w:hAnsi="Cambria Math"/>
                    <w:sz w:val="24"/>
                    <w:szCs w:val="22"/>
                    <w14:ligatures w14:val="none"/>
                  </w:rPr>
                  <m:t>-1</m:t>
                </m:r>
              </m:e>
            </m:d>
            <m:r>
              <m:rPr>
                <m:sty m:val="p"/>
              </m:rPr>
              <w:rPr>
                <w:rFonts w:ascii="Cambria Math" w:hAnsi="Cambria Math" w:hint="eastAsia"/>
                <w:sz w:val="24"/>
                <w:szCs w:val="22"/>
                <w14:ligatures w14:val="none"/>
              </w:rPr>
              <m:t>!</m:t>
            </m:r>
          </m:den>
        </m:f>
      </m:oMath>
      <w:r w:rsidRPr="00F009D4">
        <w:rPr>
          <w:rFonts w:hint="eastAsia"/>
          <w:bCs w:val="0"/>
          <w:sz w:val="24"/>
          <w:szCs w:val="22"/>
          <w14:ligatures w14:val="none"/>
        </w:rPr>
        <w:t>均是某种特征组合下</w:t>
      </w:r>
      <w:r w:rsidRPr="00F009D4">
        <w:rPr>
          <w:rFonts w:hint="eastAsia"/>
          <w:bCs w:val="0"/>
          <w:sz w:val="24"/>
          <w:szCs w:val="22"/>
          <w14:ligatures w14:val="none"/>
        </w:rPr>
        <w:t>S</w:t>
      </w:r>
      <w:r w:rsidRPr="00F009D4">
        <w:rPr>
          <w:bCs w:val="0"/>
          <w:sz w:val="24"/>
          <w:szCs w:val="22"/>
          <w14:ligatures w14:val="none"/>
        </w:rPr>
        <w:t>HAP</w:t>
      </w:r>
      <w:r w:rsidRPr="00F009D4">
        <w:rPr>
          <w:rFonts w:hint="eastAsia"/>
          <w:bCs w:val="0"/>
          <w:sz w:val="24"/>
          <w:szCs w:val="22"/>
          <w14:ligatures w14:val="none"/>
        </w:rPr>
        <w:t>值的权重（实际含义为所有特征组合的倒数），</w:t>
      </w:r>
      <m:oMath>
        <m:r>
          <w:rPr>
            <w:rFonts w:ascii="Cambria Math" w:hAnsi="Cambria Math"/>
            <w:sz w:val="24"/>
            <w:szCs w:val="22"/>
            <w14:ligatures w14:val="none"/>
          </w:rPr>
          <m:t>F</m:t>
        </m:r>
      </m:oMath>
      <w:r w:rsidRPr="00F009D4">
        <w:rPr>
          <w:rFonts w:hint="eastAsia"/>
          <w:bCs w:val="0"/>
          <w:sz w:val="24"/>
          <w:szCs w:val="22"/>
          <w14:ligatures w14:val="none"/>
        </w:rPr>
        <w:t>是所有特征的集合，</w:t>
      </w:r>
      <w:r w:rsidRPr="00F009D4">
        <w:rPr>
          <w:bCs w:val="0"/>
          <w:sz w:val="24"/>
          <w:szCs w:val="22"/>
          <w14:ligatures w14:val="none"/>
        </w:rPr>
        <w:t>S </w:t>
      </w:r>
      <w:r w:rsidRPr="00F009D4">
        <w:rPr>
          <w:bCs w:val="0"/>
          <w:sz w:val="24"/>
          <w:szCs w:val="22"/>
          <w14:ligatures w14:val="none"/>
        </w:rPr>
        <w:t>是特征子集</w:t>
      </w:r>
      <w:r w:rsidRPr="00F009D4">
        <w:rPr>
          <w:rFonts w:hint="eastAsia"/>
          <w:bCs w:val="0"/>
          <w:sz w:val="24"/>
          <w:szCs w:val="22"/>
          <w14:ligatures w14:val="none"/>
        </w:rPr>
        <w:t>（不含</w:t>
      </w:r>
      <m:oMath>
        <m:r>
          <w:rPr>
            <w:rFonts w:ascii="Cambria Math" w:hAnsi="Cambria Math"/>
            <w:sz w:val="24"/>
            <w:szCs w:val="22"/>
            <w14:ligatures w14:val="none"/>
          </w:rPr>
          <m:t>j</m:t>
        </m:r>
      </m:oMath>
      <w:r w:rsidRPr="00F009D4">
        <w:rPr>
          <w:rFonts w:hint="eastAsia"/>
          <w:bCs w:val="0"/>
          <w:sz w:val="24"/>
          <w:szCs w:val="22"/>
          <w14:ligatures w14:val="none"/>
        </w:rPr>
        <w:t>），</w:t>
      </w:r>
      <m:oMath>
        <m:sSub>
          <m:sSubPr>
            <m:ctrlPr>
              <w:rPr>
                <w:rFonts w:ascii="Cambria Math" w:hAnsi="Cambria Math"/>
                <w:bCs w:val="0"/>
                <w:sz w:val="24"/>
                <w:szCs w:val="22"/>
                <w14:ligatures w14:val="none"/>
              </w:rPr>
            </m:ctrlPr>
          </m:sSubPr>
          <m:e>
            <m:r>
              <w:rPr>
                <w:rFonts w:ascii="Cambria Math" w:hAnsi="Cambria Math" w:hint="eastAsia"/>
                <w:sz w:val="24"/>
                <w:szCs w:val="22"/>
                <w14:ligatures w14:val="none"/>
              </w:rPr>
              <m:t>f</m:t>
            </m:r>
          </m:e>
          <m:sub>
            <m:r>
              <w:rPr>
                <w:rFonts w:ascii="Cambria Math" w:hAnsi="Cambria Math" w:hint="eastAsia"/>
                <w:sz w:val="24"/>
                <w:szCs w:val="22"/>
                <w14:ligatures w14:val="none"/>
              </w:rPr>
              <m:t>S</m:t>
            </m:r>
          </m:sub>
        </m:sSub>
        <m:d>
          <m:dPr>
            <m:ctrlPr>
              <w:rPr>
                <w:rFonts w:ascii="Cambria Math" w:hAnsi="Cambria Math"/>
                <w:bCs w:val="0"/>
                <w:sz w:val="24"/>
                <w:szCs w:val="22"/>
                <w14:ligatures w14:val="none"/>
              </w:rPr>
            </m:ctrlPr>
          </m:dPr>
          <m:e>
            <m:r>
              <w:rPr>
                <w:rFonts w:ascii="Cambria Math" w:hAnsi="Cambria Math"/>
                <w:sz w:val="24"/>
                <w:szCs w:val="22"/>
                <w14:ligatures w14:val="none"/>
              </w:rPr>
              <m:t>x</m:t>
            </m:r>
          </m:e>
        </m:d>
      </m:oMath>
      <w:r w:rsidRPr="00F009D4">
        <w:rPr>
          <w:bCs w:val="0"/>
          <w:sz w:val="24"/>
          <w:szCs w:val="22"/>
          <w14:ligatures w14:val="none"/>
        </w:rPr>
        <w:t> </w:t>
      </w:r>
      <w:r w:rsidRPr="00F009D4">
        <w:rPr>
          <w:bCs w:val="0"/>
          <w:sz w:val="24"/>
          <w:szCs w:val="22"/>
          <w14:ligatures w14:val="none"/>
        </w:rPr>
        <w:t>是仅使用子集</w:t>
      </w:r>
      <w:r w:rsidRPr="00F009D4">
        <w:rPr>
          <w:bCs w:val="0"/>
          <w:sz w:val="24"/>
          <w:szCs w:val="22"/>
          <w14:ligatures w14:val="none"/>
        </w:rPr>
        <w:t>S</w:t>
      </w:r>
      <w:r w:rsidRPr="00F009D4">
        <w:rPr>
          <w:bCs w:val="0"/>
          <w:sz w:val="24"/>
          <w:szCs w:val="22"/>
          <w14:ligatures w14:val="none"/>
        </w:rPr>
        <w:t>的特征时的模型预测</w:t>
      </w:r>
      <w:r w:rsidRPr="00F009D4">
        <w:rPr>
          <w:rFonts w:hint="eastAsia"/>
          <w:bCs w:val="0"/>
          <w:sz w:val="24"/>
          <w:szCs w:val="22"/>
          <w14:ligatures w14:val="none"/>
        </w:rPr>
        <w:t>值，</w:t>
      </w:r>
      <m:oMath>
        <m:sSub>
          <m:sSubPr>
            <m:ctrlPr>
              <w:rPr>
                <w:rFonts w:ascii="Cambria Math" w:hAnsi="Cambria Math"/>
                <w:bCs w:val="0"/>
                <w:sz w:val="24"/>
                <w:szCs w:val="22"/>
                <w14:ligatures w14:val="none"/>
              </w:rPr>
            </m:ctrlPr>
          </m:sSubPr>
          <m:e>
            <m:r>
              <w:rPr>
                <w:rFonts w:ascii="Cambria Math" w:hAnsi="Cambria Math" w:hint="eastAsia"/>
                <w:sz w:val="24"/>
                <w:szCs w:val="22"/>
                <w14:ligatures w14:val="none"/>
              </w:rPr>
              <m:t>f</m:t>
            </m:r>
          </m:e>
          <m:sub>
            <m:r>
              <w:rPr>
                <w:rFonts w:ascii="Cambria Math" w:hAnsi="Cambria Math" w:hint="eastAsia"/>
                <w:sz w:val="24"/>
                <w:szCs w:val="22"/>
                <w14:ligatures w14:val="none"/>
              </w:rPr>
              <m:t>S</m:t>
            </m:r>
            <m:r>
              <m:rPr>
                <m:sty m:val="p"/>
              </m:rPr>
              <w:rPr>
                <w:rFonts w:ascii="Cambria Math" w:hAnsi="Cambria Math" w:hint="eastAsia"/>
                <w:sz w:val="24"/>
                <w:szCs w:val="22"/>
                <w14:ligatures w14:val="none"/>
              </w:rPr>
              <m:t>∪</m:t>
            </m:r>
            <m:r>
              <m:rPr>
                <m:sty m:val="p"/>
              </m:rPr>
              <w:rPr>
                <w:rFonts w:ascii="Cambria Math" w:hAnsi="Cambria Math"/>
                <w:sz w:val="24"/>
                <w:szCs w:val="22"/>
                <w14:ligatures w14:val="none"/>
              </w:rPr>
              <m:t>i</m:t>
            </m:r>
          </m:sub>
        </m:sSub>
        <m:d>
          <m:dPr>
            <m:ctrlPr>
              <w:rPr>
                <w:rFonts w:ascii="Cambria Math" w:hAnsi="Cambria Math"/>
                <w:bCs w:val="0"/>
                <w:sz w:val="24"/>
                <w:szCs w:val="22"/>
                <w14:ligatures w14:val="none"/>
              </w:rPr>
            </m:ctrlPr>
          </m:dPr>
          <m:e>
            <m:r>
              <m:rPr>
                <m:sty m:val="p"/>
              </m:rPr>
              <w:rPr>
                <w:rFonts w:ascii="Cambria Math" w:hAnsi="Cambria Math"/>
                <w:sz w:val="24"/>
                <w:szCs w:val="22"/>
                <w14:ligatures w14:val="none"/>
              </w:rPr>
              <m:t>x</m:t>
            </m:r>
          </m:e>
        </m:d>
        <m:r>
          <m:rPr>
            <m:sty m:val="p"/>
          </m:rPr>
          <w:rPr>
            <w:rFonts w:ascii="Cambria Math" w:hAnsi="Cambria Math"/>
            <w:sz w:val="24"/>
            <w:szCs w:val="22"/>
            <w14:ligatures w14:val="none"/>
          </w:rPr>
          <m:t xml:space="preserve"> </m:t>
        </m:r>
        <m:r>
          <m:rPr>
            <m:sty m:val="p"/>
          </m:rPr>
          <w:rPr>
            <w:rFonts w:ascii="Cambria Math" w:hAnsi="Cambria Math" w:hint="eastAsia"/>
            <w:sz w:val="24"/>
            <w:szCs w:val="22"/>
            <w14:ligatures w14:val="none"/>
          </w:rPr>
          <m:t>(</m:t>
        </m:r>
        <m:r>
          <m:rPr>
            <m:sty m:val="p"/>
          </m:rPr>
          <w:rPr>
            <w:rFonts w:ascii="Cambria Math" w:hAnsi="Cambria Math"/>
            <w:sz w:val="24"/>
            <w:szCs w:val="22"/>
            <w14:ligatures w14:val="none"/>
          </w:rPr>
          <m:t xml:space="preserve"> i={j},{k},{j,k} )</m:t>
        </m:r>
      </m:oMath>
      <w:r w:rsidRPr="00F009D4">
        <w:rPr>
          <w:rFonts w:hint="eastAsia"/>
          <w:bCs w:val="0"/>
          <w:sz w:val="24"/>
          <w:szCs w:val="22"/>
          <w14:ligatures w14:val="none"/>
        </w:rPr>
        <w:t>表示子集</w:t>
      </w:r>
      <w:r w:rsidRPr="00F009D4">
        <w:rPr>
          <w:bCs w:val="0"/>
          <w:sz w:val="24"/>
          <w:szCs w:val="22"/>
          <w14:ligatures w14:val="none"/>
        </w:rPr>
        <w:t>S</w:t>
      </w:r>
      <w:r w:rsidRPr="00F009D4">
        <w:rPr>
          <w:rFonts w:hint="eastAsia"/>
          <w:bCs w:val="0"/>
          <w:sz w:val="24"/>
          <w:szCs w:val="22"/>
          <w14:ligatures w14:val="none"/>
        </w:rPr>
        <w:t>加上当前计算特征或特征集合时的模型预测值。</w:t>
      </w:r>
      <w:r w:rsidRPr="00F009D4">
        <w:rPr>
          <w:bCs w:val="0"/>
          <w:sz w:val="24"/>
          <w:szCs w:val="22"/>
          <w14:ligatures w14:val="none"/>
        </w:rPr>
        <w:t>GBDT</w:t>
      </w:r>
      <w:r w:rsidRPr="00F009D4">
        <w:rPr>
          <w:rFonts w:hint="eastAsia"/>
          <w:bCs w:val="0"/>
          <w:sz w:val="24"/>
          <w:szCs w:val="22"/>
          <w14:ligatures w14:val="none"/>
        </w:rPr>
        <w:t>模型使用基于树模型的</w:t>
      </w:r>
      <w:r w:rsidRPr="00F009D4">
        <w:rPr>
          <w:rFonts w:hint="eastAsia"/>
          <w:bCs w:val="0"/>
          <w:sz w:val="24"/>
          <w:szCs w:val="22"/>
          <w14:ligatures w14:val="none"/>
        </w:rPr>
        <w:t>T</w:t>
      </w:r>
      <w:r w:rsidRPr="00F009D4">
        <w:rPr>
          <w:bCs w:val="0"/>
          <w:sz w:val="24"/>
          <w:szCs w:val="22"/>
          <w14:ligatures w14:val="none"/>
        </w:rPr>
        <w:t>reeSHAP</w:t>
      </w:r>
      <w:r w:rsidRPr="00F009D4">
        <w:rPr>
          <w:rFonts w:hint="eastAsia"/>
          <w:bCs w:val="0"/>
          <w:sz w:val="24"/>
          <w:szCs w:val="22"/>
          <w14:ligatures w14:val="none"/>
        </w:rPr>
        <w:t>方法简化这一计算过程。</w:t>
      </w:r>
      <w:r w:rsidRPr="00F009D4">
        <w:rPr>
          <w:bCs w:val="0"/>
          <w:sz w:val="24"/>
          <w:szCs w:val="22"/>
          <w14:ligatures w14:val="none"/>
        </w:rPr>
        <w:tab/>
      </w:r>
    </w:p>
    <w:p w14:paraId="0CAFDA4C" w14:textId="77777777" w:rsidR="00F009D4" w:rsidRPr="00F009D4" w:rsidRDefault="00F009D4" w:rsidP="00F009D4">
      <w:pPr>
        <w:widowControl/>
        <w:spacing w:beforeLines="200" w:before="624" w:afterLines="100" w:after="312" w:line="360" w:lineRule="auto"/>
        <w:jc w:val="center"/>
        <w:outlineLvl w:val="0"/>
        <w:rPr>
          <w:bCs w:val="0"/>
          <w:sz w:val="32"/>
          <w:szCs w:val="24"/>
          <w14:ligatures w14:val="none"/>
        </w:rPr>
      </w:pPr>
      <w:bookmarkStart w:id="41" w:name="_Toc198902917"/>
      <w:r w:rsidRPr="00F009D4">
        <w:rPr>
          <w:rFonts w:hint="eastAsia"/>
          <w:bCs w:val="0"/>
          <w:sz w:val="32"/>
          <w:szCs w:val="24"/>
          <w14:ligatures w14:val="none"/>
        </w:rPr>
        <w:lastRenderedPageBreak/>
        <w:t>四、机器学习结果的理论分析以及假设</w:t>
      </w:r>
      <w:bookmarkEnd w:id="41"/>
    </w:p>
    <w:p w14:paraId="51564D5B"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本研究在综合归纳范式和演绎范式的基础上，通过机器学习以及</w:t>
      </w:r>
      <w:r w:rsidRPr="00F009D4">
        <w:rPr>
          <w:rFonts w:hint="eastAsia"/>
          <w:bCs w:val="0"/>
          <w:sz w:val="24"/>
          <w:szCs w:val="22"/>
          <w14:ligatures w14:val="none"/>
        </w:rPr>
        <w:t>S</w:t>
      </w:r>
      <w:r w:rsidRPr="00F009D4">
        <w:rPr>
          <w:bCs w:val="0"/>
          <w:sz w:val="24"/>
          <w:szCs w:val="22"/>
          <w14:ligatures w14:val="none"/>
        </w:rPr>
        <w:t>HAP</w:t>
      </w:r>
      <w:r w:rsidRPr="00F009D4">
        <w:rPr>
          <w:rFonts w:hint="eastAsia"/>
          <w:bCs w:val="0"/>
          <w:sz w:val="24"/>
          <w:szCs w:val="22"/>
          <w14:ligatures w14:val="none"/>
        </w:rPr>
        <w:t>值解释方法对影响青年群体社会流动的个体和时代因素进行探索，并在与既有研究和理论对话的基础上选择合适的模型验证结论，以全面的研究范式剖析青年群体社会流动预期的形成。</w:t>
      </w:r>
    </w:p>
    <w:p w14:paraId="76E27B4A" w14:textId="77777777" w:rsidR="00F009D4" w:rsidRPr="00F009D4" w:rsidRDefault="00F009D4" w:rsidP="00F009D4">
      <w:pPr>
        <w:widowControl/>
        <w:tabs>
          <w:tab w:val="center" w:pos="4678"/>
          <w:tab w:val="right" w:pos="9354"/>
        </w:tabs>
        <w:spacing w:beforeLines="100" w:before="312" w:line="360" w:lineRule="auto"/>
        <w:outlineLvl w:val="1"/>
        <w:rPr>
          <w:b/>
          <w:bCs w:val="0"/>
          <w:sz w:val="28"/>
          <w:szCs w:val="28"/>
          <w14:ligatures w14:val="none"/>
        </w:rPr>
      </w:pPr>
      <w:bookmarkStart w:id="42" w:name="_Toc198902918"/>
      <w:r w:rsidRPr="00F009D4">
        <w:rPr>
          <w:rFonts w:hint="eastAsia"/>
          <w:b/>
          <w:bCs w:val="0"/>
          <w:sz w:val="28"/>
          <w:szCs w:val="28"/>
          <w14:ligatures w14:val="none"/>
        </w:rPr>
        <w:t>（一）全年份样本机器学习结果总体分析</w:t>
      </w:r>
      <w:bookmarkEnd w:id="42"/>
    </w:p>
    <w:p w14:paraId="69A0C0EA" w14:textId="77777777" w:rsid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算法的准确率是特征重要性分析结果可信度的重要标准之一</w:t>
      </w:r>
      <w:r w:rsidRPr="00F009D4">
        <w:rPr>
          <w:bCs w:val="0"/>
          <w:sz w:val="24"/>
          <w:szCs w:val="22"/>
          <w14:ligatures w14:val="none"/>
        </w:rPr>
        <w:t>（陈茁、陈云松，</w:t>
      </w:r>
      <w:r w:rsidRPr="00F009D4">
        <w:rPr>
          <w:bCs w:val="0"/>
          <w:sz w:val="24"/>
          <w:szCs w:val="22"/>
          <w14:ligatures w14:val="none"/>
        </w:rPr>
        <w:t>2023</w:t>
      </w:r>
      <w:r w:rsidRPr="00F009D4">
        <w:rPr>
          <w:bCs w:val="0"/>
          <w:sz w:val="24"/>
          <w:szCs w:val="22"/>
          <w14:ligatures w14:val="none"/>
        </w:rPr>
        <w:t>）</w:t>
      </w:r>
      <w:r w:rsidRPr="00F009D4">
        <w:rPr>
          <w:rFonts w:hint="eastAsia"/>
          <w:bCs w:val="0"/>
          <w:sz w:val="24"/>
          <w:szCs w:val="22"/>
          <w14:ligatures w14:val="none"/>
        </w:rPr>
        <w:t>。在全年份样本中，</w:t>
      </w:r>
      <w:r w:rsidRPr="00F009D4">
        <w:rPr>
          <w:rFonts w:hint="eastAsia"/>
          <w:bCs w:val="0"/>
          <w:sz w:val="24"/>
          <w:szCs w:val="22"/>
          <w14:ligatures w14:val="none"/>
        </w:rPr>
        <w:t>X</w:t>
      </w:r>
      <w:r w:rsidRPr="00F009D4">
        <w:rPr>
          <w:bCs w:val="0"/>
          <w:sz w:val="24"/>
          <w:szCs w:val="22"/>
          <w14:ligatures w14:val="none"/>
        </w:rPr>
        <w:t>Gboost</w:t>
      </w:r>
      <w:r w:rsidRPr="00F009D4">
        <w:rPr>
          <w:rFonts w:hint="eastAsia"/>
          <w:bCs w:val="0"/>
          <w:sz w:val="24"/>
          <w:szCs w:val="22"/>
          <w14:ligatures w14:val="none"/>
        </w:rPr>
        <w:t>算法的最优参数达成了最佳的训练结果。经</w:t>
      </w:r>
      <w:r w:rsidRPr="00F009D4">
        <w:rPr>
          <w:rFonts w:hint="eastAsia"/>
          <w:bCs w:val="0"/>
          <w:sz w:val="24"/>
          <w:szCs w:val="22"/>
          <w14:ligatures w14:val="none"/>
        </w:rPr>
        <w:t>70%</w:t>
      </w:r>
      <w:r w:rsidRPr="00F009D4">
        <w:rPr>
          <w:rFonts w:hint="eastAsia"/>
          <w:bCs w:val="0"/>
          <w:sz w:val="24"/>
          <w:szCs w:val="22"/>
          <w14:ligatures w14:val="none"/>
        </w:rPr>
        <w:t>的训练集迭代收敛后，在</w:t>
      </w:r>
      <w:r w:rsidRPr="00F009D4">
        <w:rPr>
          <w:bCs w:val="0"/>
          <w:sz w:val="24"/>
          <w:szCs w:val="22"/>
          <w14:ligatures w14:val="none"/>
        </w:rPr>
        <w:t>30%</w:t>
      </w:r>
      <w:r w:rsidRPr="00F009D4">
        <w:rPr>
          <w:rFonts w:hint="eastAsia"/>
          <w:bCs w:val="0"/>
          <w:sz w:val="24"/>
          <w:szCs w:val="22"/>
          <w14:ligatures w14:val="none"/>
        </w:rPr>
        <w:t>测试集上，预测结果的</w:t>
      </w:r>
      <w:r w:rsidRPr="00F009D4">
        <w:rPr>
          <w:rFonts w:hint="eastAsia"/>
          <w:bCs w:val="0"/>
          <w:sz w:val="24"/>
          <w:szCs w:val="22"/>
          <w14:ligatures w14:val="none"/>
        </w:rPr>
        <w:t>A</w:t>
      </w:r>
      <w:r w:rsidRPr="00F009D4">
        <w:rPr>
          <w:bCs w:val="0"/>
          <w:sz w:val="24"/>
          <w:szCs w:val="22"/>
          <w14:ligatures w14:val="none"/>
        </w:rPr>
        <w:t>UC</w:t>
      </w:r>
      <w:r w:rsidRPr="00F009D4">
        <w:rPr>
          <w:rFonts w:hint="eastAsia"/>
          <w:bCs w:val="0"/>
          <w:sz w:val="24"/>
          <w:szCs w:val="22"/>
          <w14:ligatures w14:val="none"/>
        </w:rPr>
        <w:t>为</w:t>
      </w:r>
      <w:r w:rsidRPr="00F009D4">
        <w:rPr>
          <w:rFonts w:hint="eastAsia"/>
          <w:bCs w:val="0"/>
          <w:sz w:val="24"/>
          <w:szCs w:val="22"/>
          <w14:ligatures w14:val="none"/>
        </w:rPr>
        <w:t>0</w:t>
      </w:r>
      <w:r w:rsidRPr="00F009D4">
        <w:rPr>
          <w:bCs w:val="0"/>
          <w:sz w:val="24"/>
          <w:szCs w:val="22"/>
          <w14:ligatures w14:val="none"/>
        </w:rPr>
        <w:t>.75</w:t>
      </w:r>
      <w:r w:rsidRPr="00F009D4">
        <w:rPr>
          <w:rFonts w:hint="eastAsia"/>
          <w:bCs w:val="0"/>
          <w:sz w:val="24"/>
          <w:szCs w:val="22"/>
          <w14:ligatures w14:val="none"/>
        </w:rPr>
        <w:t>、精确率为</w:t>
      </w:r>
      <w:r w:rsidRPr="00F009D4">
        <w:rPr>
          <w:bCs w:val="0"/>
          <w:sz w:val="24"/>
          <w:szCs w:val="22"/>
          <w14:ligatures w14:val="none"/>
        </w:rPr>
        <w:t>0.81</w:t>
      </w:r>
      <w:r w:rsidRPr="00F009D4">
        <w:rPr>
          <w:rFonts w:hint="eastAsia"/>
          <w:bCs w:val="0"/>
          <w:sz w:val="24"/>
          <w:szCs w:val="22"/>
          <w14:ligatures w14:val="none"/>
        </w:rPr>
        <w:t>、召回率为</w:t>
      </w:r>
      <w:r w:rsidRPr="00F009D4">
        <w:rPr>
          <w:rFonts w:hint="eastAsia"/>
          <w:bCs w:val="0"/>
          <w:sz w:val="24"/>
          <w:szCs w:val="22"/>
          <w14:ligatures w14:val="none"/>
        </w:rPr>
        <w:t>0</w:t>
      </w:r>
      <w:r w:rsidRPr="00F009D4">
        <w:rPr>
          <w:bCs w:val="0"/>
          <w:sz w:val="24"/>
          <w:szCs w:val="22"/>
          <w14:ligatures w14:val="none"/>
        </w:rPr>
        <w:t>.88</w:t>
      </w:r>
      <w:r w:rsidRPr="00F009D4">
        <w:rPr>
          <w:rFonts w:hint="eastAsia"/>
          <w:bCs w:val="0"/>
          <w:sz w:val="24"/>
          <w:szCs w:val="22"/>
          <w14:ligatures w14:val="none"/>
        </w:rPr>
        <w:t>、准确度为</w:t>
      </w:r>
      <w:r w:rsidRPr="00F009D4">
        <w:rPr>
          <w:rFonts w:hint="eastAsia"/>
          <w:bCs w:val="0"/>
          <w:sz w:val="24"/>
          <w:szCs w:val="22"/>
          <w14:ligatures w14:val="none"/>
        </w:rPr>
        <w:t>0</w:t>
      </w:r>
      <w:r w:rsidRPr="00F009D4">
        <w:rPr>
          <w:bCs w:val="0"/>
          <w:sz w:val="24"/>
          <w:szCs w:val="22"/>
          <w14:ligatures w14:val="none"/>
        </w:rPr>
        <w:t>.78</w:t>
      </w:r>
      <w:r w:rsidRPr="00F009D4">
        <w:rPr>
          <w:rFonts w:hint="eastAsia"/>
          <w:bCs w:val="0"/>
          <w:sz w:val="24"/>
          <w:szCs w:val="22"/>
          <w14:ligatures w14:val="none"/>
        </w:rPr>
        <w:t>，</w:t>
      </w:r>
      <w:r w:rsidRPr="00F009D4">
        <w:rPr>
          <w:rFonts w:hint="eastAsia"/>
          <w:bCs w:val="0"/>
          <w:sz w:val="24"/>
          <w:szCs w:val="22"/>
          <w14:ligatures w14:val="none"/>
        </w:rPr>
        <w:t>F</w:t>
      </w:r>
      <w:r w:rsidRPr="00F009D4">
        <w:rPr>
          <w:bCs w:val="0"/>
          <w:sz w:val="24"/>
          <w:szCs w:val="22"/>
          <w14:ligatures w14:val="none"/>
        </w:rPr>
        <w:t>1</w:t>
      </w:r>
      <w:r w:rsidRPr="00F009D4">
        <w:rPr>
          <w:rFonts w:hint="eastAsia"/>
          <w:bCs w:val="0"/>
          <w:sz w:val="24"/>
          <w:szCs w:val="22"/>
          <w14:ligatures w14:val="none"/>
        </w:rPr>
        <w:t>分数为</w:t>
      </w:r>
      <w:r w:rsidRPr="00F009D4">
        <w:rPr>
          <w:rFonts w:hint="eastAsia"/>
          <w:bCs w:val="0"/>
          <w:sz w:val="24"/>
          <w:szCs w:val="22"/>
          <w14:ligatures w14:val="none"/>
        </w:rPr>
        <w:t>0</w:t>
      </w:r>
      <w:r w:rsidRPr="00F009D4">
        <w:rPr>
          <w:bCs w:val="0"/>
          <w:sz w:val="24"/>
          <w:szCs w:val="22"/>
          <w14:ligatures w14:val="none"/>
        </w:rPr>
        <w:t>.84</w:t>
      </w:r>
      <w:r w:rsidRPr="00F009D4">
        <w:rPr>
          <w:rFonts w:hint="eastAsia"/>
          <w:bCs w:val="0"/>
          <w:sz w:val="24"/>
          <w:szCs w:val="22"/>
          <w14:ligatures w14:val="none"/>
        </w:rPr>
        <w:t>，混淆矩阵见表</w:t>
      </w:r>
      <w:r w:rsidRPr="00F009D4">
        <w:rPr>
          <w:rFonts w:hint="eastAsia"/>
          <w:bCs w:val="0"/>
          <w:sz w:val="24"/>
          <w:szCs w:val="22"/>
          <w14:ligatures w14:val="none"/>
        </w:rPr>
        <w:t>1</w:t>
      </w:r>
      <w:r w:rsidRPr="00F009D4">
        <w:rPr>
          <w:rFonts w:hint="eastAsia"/>
          <w:bCs w:val="0"/>
          <w:sz w:val="24"/>
          <w:szCs w:val="22"/>
          <w14:ligatures w14:val="none"/>
        </w:rPr>
        <w:t>。本研究使用的数据存在中等程度的样本不平衡情况（正反例之比约等于</w:t>
      </w:r>
      <w:r w:rsidRPr="00F009D4">
        <w:rPr>
          <w:rFonts w:hint="eastAsia"/>
          <w:bCs w:val="0"/>
          <w:sz w:val="24"/>
          <w:szCs w:val="22"/>
          <w14:ligatures w14:val="none"/>
        </w:rPr>
        <w:t>1</w:t>
      </w:r>
      <w:r w:rsidRPr="00F009D4">
        <w:rPr>
          <w:rFonts w:hint="eastAsia"/>
          <w:bCs w:val="0"/>
          <w:sz w:val="24"/>
          <w:szCs w:val="22"/>
          <w14:ligatures w14:val="none"/>
        </w:rPr>
        <w:t>比</w:t>
      </w:r>
      <w:r w:rsidRPr="00F009D4">
        <w:rPr>
          <w:bCs w:val="0"/>
          <w:sz w:val="24"/>
          <w:szCs w:val="22"/>
          <w14:ligatures w14:val="none"/>
        </w:rPr>
        <w:t>2</w:t>
      </w:r>
      <w:r w:rsidRPr="00F009D4">
        <w:rPr>
          <w:rFonts w:hint="eastAsia"/>
          <w:bCs w:val="0"/>
          <w:sz w:val="24"/>
          <w:szCs w:val="22"/>
          <w14:ligatures w14:val="none"/>
        </w:rPr>
        <w:t>）。因此，上述结果说明算法较好地平衡了正例样本和反例样本的信息，对特征的选用具有实际意义。</w:t>
      </w:r>
    </w:p>
    <w:p w14:paraId="0FA84F0E" w14:textId="77777777" w:rsidR="001E4B16" w:rsidRPr="00F009D4" w:rsidRDefault="001E4B16" w:rsidP="004D6572">
      <w:pPr>
        <w:widowControl/>
        <w:spacing w:line="360" w:lineRule="auto"/>
        <w:ind w:firstLine="480"/>
        <w:rPr>
          <w:bCs w:val="0"/>
          <w:sz w:val="24"/>
          <w:szCs w:val="22"/>
          <w14:ligatures w14:val="none"/>
        </w:rPr>
      </w:pPr>
    </w:p>
    <w:p w14:paraId="5715B4BC" w14:textId="77777777" w:rsidR="00F009D4" w:rsidRPr="00F009D4" w:rsidRDefault="00F009D4" w:rsidP="00F009D4">
      <w:pPr>
        <w:widowControl/>
        <w:tabs>
          <w:tab w:val="left" w:pos="2410"/>
        </w:tabs>
        <w:spacing w:line="360" w:lineRule="auto"/>
        <w:rPr>
          <w:b/>
          <w:szCs w:val="21"/>
          <w14:ligatures w14:val="none"/>
        </w:rPr>
      </w:pPr>
      <w:r w:rsidRPr="00F009D4">
        <w:rPr>
          <w:b/>
          <w:szCs w:val="21"/>
          <w14:ligatures w14:val="none"/>
        </w:rPr>
        <w:t>表</w:t>
      </w:r>
      <w:r w:rsidRPr="00F009D4">
        <w:rPr>
          <w:rFonts w:hint="eastAsia"/>
          <w:b/>
          <w:szCs w:val="21"/>
          <w14:ligatures w14:val="none"/>
        </w:rPr>
        <w:t>1</w:t>
      </w:r>
      <w:r w:rsidRPr="00F009D4">
        <w:rPr>
          <w:b/>
          <w:szCs w:val="21"/>
          <w14:ligatures w14:val="none"/>
        </w:rPr>
        <w:tab/>
      </w:r>
      <w:r w:rsidRPr="00F009D4">
        <w:rPr>
          <w:rFonts w:hint="eastAsia"/>
          <w:b/>
          <w:szCs w:val="21"/>
          <w14:ligatures w14:val="none"/>
        </w:rPr>
        <w:t>全样本</w:t>
      </w:r>
      <w:r w:rsidRPr="00F009D4">
        <w:rPr>
          <w:rFonts w:hint="eastAsia"/>
          <w:b/>
          <w:szCs w:val="21"/>
          <w14:ligatures w14:val="none"/>
        </w:rPr>
        <w:t>XG</w:t>
      </w:r>
      <w:r w:rsidRPr="00F009D4">
        <w:rPr>
          <w:b/>
          <w:szCs w:val="21"/>
          <w14:ligatures w14:val="none"/>
        </w:rPr>
        <w:t>Boost</w:t>
      </w:r>
      <w:r w:rsidRPr="00F009D4">
        <w:rPr>
          <w:rFonts w:hint="eastAsia"/>
          <w:b/>
          <w:szCs w:val="21"/>
          <w14:ligatures w14:val="none"/>
        </w:rPr>
        <w:t>算法最优参数下测试集混淆矩阵</w:t>
      </w:r>
    </w:p>
    <w:tbl>
      <w:tblPr>
        <w:tblW w:w="9356" w:type="dxa"/>
        <w:jc w:val="center"/>
        <w:tblBorders>
          <w:top w:val="single" w:sz="4" w:space="0" w:color="auto"/>
          <w:bottom w:val="single" w:sz="4" w:space="0" w:color="auto"/>
        </w:tblBorders>
        <w:tblLook w:val="0000" w:firstRow="0" w:lastRow="0" w:firstColumn="0" w:lastColumn="0" w:noHBand="0" w:noVBand="0"/>
      </w:tblPr>
      <w:tblGrid>
        <w:gridCol w:w="2268"/>
        <w:gridCol w:w="3544"/>
        <w:gridCol w:w="3544"/>
      </w:tblGrid>
      <w:tr w:rsidR="00F009D4" w:rsidRPr="00F009D4" w14:paraId="7B54056F" w14:textId="77777777" w:rsidTr="00765162">
        <w:trPr>
          <w:trHeight w:val="374"/>
          <w:jc w:val="center"/>
        </w:trPr>
        <w:tc>
          <w:tcPr>
            <w:tcW w:w="2268" w:type="dxa"/>
            <w:tcBorders>
              <w:top w:val="single" w:sz="8" w:space="0" w:color="auto"/>
              <w:bottom w:val="single" w:sz="8" w:space="0" w:color="auto"/>
              <w:right w:val="nil"/>
            </w:tcBorders>
          </w:tcPr>
          <w:p w14:paraId="76C3876E" w14:textId="77777777" w:rsidR="00F009D4" w:rsidRPr="00F009D4" w:rsidRDefault="00F009D4" w:rsidP="00F009D4">
            <w:pPr>
              <w:widowControl/>
              <w:tabs>
                <w:tab w:val="left" w:pos="377"/>
              </w:tabs>
              <w:spacing w:line="360" w:lineRule="auto"/>
              <w:jc w:val="center"/>
              <w:rPr>
                <w:bCs w:val="0"/>
                <w:kern w:val="0"/>
                <w:szCs w:val="24"/>
                <w14:ligatures w14:val="none"/>
              </w:rPr>
            </w:pPr>
          </w:p>
        </w:tc>
        <w:tc>
          <w:tcPr>
            <w:tcW w:w="3544" w:type="dxa"/>
            <w:tcBorders>
              <w:top w:val="single" w:sz="8" w:space="0" w:color="auto"/>
              <w:bottom w:val="single" w:sz="8" w:space="0" w:color="auto"/>
              <w:right w:val="nil"/>
            </w:tcBorders>
            <w:vAlign w:val="center"/>
          </w:tcPr>
          <w:p w14:paraId="462F7FD2" w14:textId="77777777" w:rsidR="00F009D4" w:rsidRPr="00F009D4" w:rsidRDefault="00F009D4" w:rsidP="00F009D4">
            <w:pPr>
              <w:widowControl/>
              <w:tabs>
                <w:tab w:val="left" w:pos="377"/>
              </w:tabs>
              <w:spacing w:line="360" w:lineRule="auto"/>
              <w:jc w:val="center"/>
              <w:rPr>
                <w:bCs w:val="0"/>
                <w:kern w:val="0"/>
                <w:szCs w:val="24"/>
                <w14:ligatures w14:val="none"/>
              </w:rPr>
            </w:pPr>
            <w:r w:rsidRPr="00F009D4">
              <w:rPr>
                <w:rFonts w:hint="eastAsia"/>
                <w:bCs w:val="0"/>
                <w:kern w:val="0"/>
                <w:szCs w:val="24"/>
                <w14:ligatures w14:val="none"/>
              </w:rPr>
              <w:t>实际负例</w:t>
            </w:r>
          </w:p>
        </w:tc>
        <w:tc>
          <w:tcPr>
            <w:tcW w:w="3544" w:type="dxa"/>
            <w:tcBorders>
              <w:top w:val="single" w:sz="8" w:space="0" w:color="auto"/>
              <w:left w:val="nil"/>
              <w:bottom w:val="single" w:sz="8" w:space="0" w:color="auto"/>
            </w:tcBorders>
            <w:vAlign w:val="center"/>
          </w:tcPr>
          <w:p w14:paraId="274774AE" w14:textId="77777777" w:rsidR="00F009D4" w:rsidRPr="00F009D4" w:rsidRDefault="00F009D4" w:rsidP="00F009D4">
            <w:pPr>
              <w:widowControl/>
              <w:tabs>
                <w:tab w:val="left" w:pos="377"/>
              </w:tabs>
              <w:spacing w:line="360" w:lineRule="auto"/>
              <w:jc w:val="center"/>
              <w:rPr>
                <w:bCs w:val="0"/>
                <w:kern w:val="0"/>
                <w:szCs w:val="24"/>
                <w14:ligatures w14:val="none"/>
              </w:rPr>
            </w:pPr>
            <w:r w:rsidRPr="00F009D4">
              <w:rPr>
                <w:rFonts w:hint="eastAsia"/>
                <w:bCs w:val="0"/>
                <w:kern w:val="0"/>
                <w:szCs w:val="24"/>
                <w14:ligatures w14:val="none"/>
              </w:rPr>
              <w:t>实际正例</w:t>
            </w:r>
          </w:p>
        </w:tc>
      </w:tr>
      <w:tr w:rsidR="00F009D4" w:rsidRPr="00F009D4" w14:paraId="6DD67928" w14:textId="77777777" w:rsidTr="00765162">
        <w:trPr>
          <w:trHeight w:val="374"/>
          <w:jc w:val="center"/>
        </w:trPr>
        <w:tc>
          <w:tcPr>
            <w:tcW w:w="2268" w:type="dxa"/>
            <w:tcBorders>
              <w:top w:val="single" w:sz="8" w:space="0" w:color="auto"/>
              <w:bottom w:val="nil"/>
              <w:right w:val="nil"/>
            </w:tcBorders>
          </w:tcPr>
          <w:p w14:paraId="61616570" w14:textId="77777777" w:rsidR="00F009D4" w:rsidRPr="00F009D4" w:rsidRDefault="00F009D4" w:rsidP="00F009D4">
            <w:pPr>
              <w:widowControl/>
              <w:tabs>
                <w:tab w:val="left" w:pos="377"/>
              </w:tabs>
              <w:spacing w:line="360" w:lineRule="auto"/>
              <w:jc w:val="center"/>
              <w:rPr>
                <w:bCs w:val="0"/>
                <w:kern w:val="0"/>
                <w:szCs w:val="24"/>
                <w14:ligatures w14:val="none"/>
              </w:rPr>
            </w:pPr>
            <w:r w:rsidRPr="00F009D4">
              <w:rPr>
                <w:rFonts w:hint="eastAsia"/>
                <w:bCs w:val="0"/>
                <w:kern w:val="0"/>
                <w:szCs w:val="24"/>
                <w14:ligatures w14:val="none"/>
              </w:rPr>
              <w:t>预测负例</w:t>
            </w:r>
          </w:p>
        </w:tc>
        <w:tc>
          <w:tcPr>
            <w:tcW w:w="3544" w:type="dxa"/>
            <w:tcBorders>
              <w:top w:val="single" w:sz="8" w:space="0" w:color="auto"/>
              <w:bottom w:val="nil"/>
              <w:right w:val="nil"/>
            </w:tcBorders>
            <w:vAlign w:val="center"/>
          </w:tcPr>
          <w:p w14:paraId="707D6C1A" w14:textId="77777777" w:rsidR="00F009D4" w:rsidRPr="00F009D4" w:rsidRDefault="00F009D4" w:rsidP="00F009D4">
            <w:pPr>
              <w:widowControl/>
              <w:tabs>
                <w:tab w:val="left" w:pos="377"/>
              </w:tabs>
              <w:spacing w:line="360" w:lineRule="auto"/>
              <w:jc w:val="center"/>
              <w:rPr>
                <w:bCs w:val="0"/>
                <w:kern w:val="0"/>
                <w:szCs w:val="24"/>
                <w14:ligatures w14:val="none"/>
              </w:rPr>
            </w:pPr>
            <w:r w:rsidRPr="00F009D4">
              <w:rPr>
                <w:bCs w:val="0"/>
                <w:kern w:val="0"/>
                <w:szCs w:val="24"/>
                <w14:ligatures w14:val="none"/>
              </w:rPr>
              <w:t>1219</w:t>
            </w:r>
          </w:p>
        </w:tc>
        <w:tc>
          <w:tcPr>
            <w:tcW w:w="3544" w:type="dxa"/>
            <w:tcBorders>
              <w:top w:val="single" w:sz="8" w:space="0" w:color="auto"/>
              <w:left w:val="nil"/>
              <w:bottom w:val="nil"/>
            </w:tcBorders>
            <w:vAlign w:val="center"/>
          </w:tcPr>
          <w:p w14:paraId="16A9094C" w14:textId="77777777" w:rsidR="00F009D4" w:rsidRPr="00F009D4" w:rsidRDefault="00F009D4" w:rsidP="00F009D4">
            <w:pPr>
              <w:widowControl/>
              <w:tabs>
                <w:tab w:val="left" w:pos="377"/>
              </w:tabs>
              <w:spacing w:line="360" w:lineRule="auto"/>
              <w:jc w:val="center"/>
              <w:rPr>
                <w:bCs w:val="0"/>
                <w:kern w:val="0"/>
                <w:szCs w:val="24"/>
                <w14:ligatures w14:val="none"/>
              </w:rPr>
            </w:pPr>
            <w:r w:rsidRPr="00F009D4">
              <w:rPr>
                <w:bCs w:val="0"/>
                <w:kern w:val="0"/>
                <w:szCs w:val="24"/>
                <w14:ligatures w14:val="none"/>
              </w:rPr>
              <w:t>917</w:t>
            </w:r>
          </w:p>
        </w:tc>
      </w:tr>
      <w:tr w:rsidR="00F009D4" w:rsidRPr="00F009D4" w14:paraId="1175959D" w14:textId="77777777" w:rsidTr="00765162">
        <w:trPr>
          <w:trHeight w:val="374"/>
          <w:jc w:val="center"/>
        </w:trPr>
        <w:tc>
          <w:tcPr>
            <w:tcW w:w="2268" w:type="dxa"/>
            <w:tcBorders>
              <w:top w:val="nil"/>
              <w:bottom w:val="single" w:sz="8" w:space="0" w:color="auto"/>
              <w:right w:val="nil"/>
            </w:tcBorders>
          </w:tcPr>
          <w:p w14:paraId="57F2D77C" w14:textId="77777777" w:rsidR="00F009D4" w:rsidRPr="00F009D4" w:rsidRDefault="00F009D4" w:rsidP="00F009D4">
            <w:pPr>
              <w:widowControl/>
              <w:tabs>
                <w:tab w:val="left" w:pos="377"/>
              </w:tabs>
              <w:spacing w:line="360" w:lineRule="auto"/>
              <w:jc w:val="center"/>
              <w:rPr>
                <w:bCs w:val="0"/>
                <w:kern w:val="0"/>
                <w:szCs w:val="24"/>
                <w14:ligatures w14:val="none"/>
              </w:rPr>
            </w:pPr>
            <w:r w:rsidRPr="00F009D4">
              <w:rPr>
                <w:rFonts w:hint="eastAsia"/>
                <w:bCs w:val="0"/>
                <w:kern w:val="0"/>
                <w:szCs w:val="24"/>
                <w14:ligatures w14:val="none"/>
              </w:rPr>
              <w:t>实际正例</w:t>
            </w:r>
          </w:p>
        </w:tc>
        <w:tc>
          <w:tcPr>
            <w:tcW w:w="3544" w:type="dxa"/>
            <w:tcBorders>
              <w:top w:val="nil"/>
              <w:bottom w:val="single" w:sz="8" w:space="0" w:color="auto"/>
              <w:right w:val="nil"/>
            </w:tcBorders>
            <w:vAlign w:val="center"/>
          </w:tcPr>
          <w:p w14:paraId="1A4195E1" w14:textId="77777777" w:rsidR="00F009D4" w:rsidRPr="00F009D4" w:rsidRDefault="00F009D4" w:rsidP="00F009D4">
            <w:pPr>
              <w:widowControl/>
              <w:tabs>
                <w:tab w:val="left" w:pos="377"/>
              </w:tabs>
              <w:spacing w:line="360" w:lineRule="auto"/>
              <w:jc w:val="center"/>
              <w:rPr>
                <w:bCs w:val="0"/>
                <w:kern w:val="0"/>
                <w:szCs w:val="24"/>
                <w14:ligatures w14:val="none"/>
              </w:rPr>
            </w:pPr>
            <w:r w:rsidRPr="00F009D4">
              <w:rPr>
                <w:rFonts w:hint="eastAsia"/>
                <w:bCs w:val="0"/>
                <w:kern w:val="0"/>
                <w:szCs w:val="24"/>
                <w14:ligatures w14:val="none"/>
              </w:rPr>
              <w:t>5</w:t>
            </w:r>
            <w:r w:rsidRPr="00F009D4">
              <w:rPr>
                <w:bCs w:val="0"/>
                <w:kern w:val="0"/>
                <w:szCs w:val="24"/>
                <w14:ligatures w14:val="none"/>
              </w:rPr>
              <w:t>21</w:t>
            </w:r>
          </w:p>
        </w:tc>
        <w:tc>
          <w:tcPr>
            <w:tcW w:w="3544" w:type="dxa"/>
            <w:tcBorders>
              <w:top w:val="nil"/>
              <w:left w:val="nil"/>
              <w:bottom w:val="single" w:sz="8" w:space="0" w:color="auto"/>
            </w:tcBorders>
            <w:vAlign w:val="center"/>
          </w:tcPr>
          <w:p w14:paraId="611F8671" w14:textId="77777777" w:rsidR="00F009D4" w:rsidRPr="00F009D4" w:rsidRDefault="00F009D4" w:rsidP="00F009D4">
            <w:pPr>
              <w:widowControl/>
              <w:tabs>
                <w:tab w:val="left" w:pos="377"/>
              </w:tabs>
              <w:spacing w:line="360" w:lineRule="auto"/>
              <w:jc w:val="center"/>
              <w:rPr>
                <w:bCs w:val="0"/>
                <w:kern w:val="0"/>
                <w:szCs w:val="24"/>
                <w14:ligatures w14:val="none"/>
              </w:rPr>
            </w:pPr>
            <w:r w:rsidRPr="00F009D4">
              <w:rPr>
                <w:bCs w:val="0"/>
                <w:kern w:val="0"/>
                <w:szCs w:val="24"/>
                <w14:ligatures w14:val="none"/>
              </w:rPr>
              <w:t>3853</w:t>
            </w:r>
          </w:p>
        </w:tc>
      </w:tr>
    </w:tbl>
    <w:p w14:paraId="66F96579" w14:textId="77777777" w:rsidR="00F009D4" w:rsidRPr="00F009D4" w:rsidRDefault="00F009D4" w:rsidP="00F009D4">
      <w:pPr>
        <w:widowControl/>
        <w:spacing w:line="360" w:lineRule="auto"/>
        <w:jc w:val="center"/>
        <w:rPr>
          <w:bCs w:val="0"/>
          <w:sz w:val="24"/>
          <w:szCs w:val="22"/>
          <w14:ligatures w14:val="none"/>
        </w:rPr>
      </w:pPr>
    </w:p>
    <w:p w14:paraId="08B6D111" w14:textId="361C2EA0" w:rsidR="00F009D4" w:rsidRPr="00F009D4" w:rsidRDefault="00F009D4" w:rsidP="004D6572">
      <w:pPr>
        <w:widowControl/>
        <w:spacing w:line="360" w:lineRule="auto"/>
        <w:ind w:firstLine="480"/>
        <w:rPr>
          <w:bCs w:val="0"/>
          <w:sz w:val="24"/>
          <w:szCs w:val="22"/>
          <w14:ligatures w14:val="none"/>
        </w:rPr>
      </w:pPr>
      <w:r w:rsidRPr="00F009D4">
        <w:rPr>
          <w:bCs w:val="0"/>
          <w:sz w:val="24"/>
          <w:szCs w:val="22"/>
          <w14:ligatures w14:val="none"/>
        </w:rPr>
        <w:t>图</w:t>
      </w:r>
      <w:r w:rsidRPr="00F009D4">
        <w:rPr>
          <w:rFonts w:hint="eastAsia"/>
          <w:bCs w:val="0"/>
          <w:sz w:val="24"/>
          <w:szCs w:val="22"/>
          <w14:ligatures w14:val="none"/>
        </w:rPr>
        <w:t>1</w:t>
      </w:r>
      <w:r w:rsidRPr="00F009D4">
        <w:rPr>
          <w:rFonts w:hint="eastAsia"/>
          <w:bCs w:val="0"/>
          <w:sz w:val="24"/>
          <w:szCs w:val="22"/>
          <w14:ligatures w14:val="none"/>
        </w:rPr>
        <w:t>为蜂群图和条形图的堆叠图，</w:t>
      </w:r>
      <w:r w:rsidRPr="00F009D4">
        <w:rPr>
          <w:bCs w:val="0"/>
          <w:sz w:val="24"/>
          <w:szCs w:val="22"/>
          <w14:ligatures w14:val="none"/>
        </w:rPr>
        <w:t>展示了</w:t>
      </w:r>
      <w:r w:rsidRPr="00F009D4">
        <w:rPr>
          <w:rFonts w:hint="eastAsia"/>
          <w:bCs w:val="0"/>
          <w:sz w:val="24"/>
          <w:szCs w:val="22"/>
          <w14:ligatures w14:val="none"/>
        </w:rPr>
        <w:t>在测试集中随机抽取</w:t>
      </w:r>
      <w:r w:rsidRPr="00F009D4">
        <w:rPr>
          <w:rFonts w:hint="eastAsia"/>
          <w:bCs w:val="0"/>
          <w:sz w:val="24"/>
          <w:szCs w:val="22"/>
          <w14:ligatures w14:val="none"/>
        </w:rPr>
        <w:t>2</w:t>
      </w:r>
      <w:r w:rsidRPr="00F009D4">
        <w:rPr>
          <w:bCs w:val="0"/>
          <w:sz w:val="24"/>
          <w:szCs w:val="22"/>
          <w14:ligatures w14:val="none"/>
        </w:rPr>
        <w:t>000</w:t>
      </w:r>
      <w:r w:rsidRPr="00F009D4">
        <w:rPr>
          <w:rFonts w:hint="eastAsia"/>
          <w:bCs w:val="0"/>
          <w:sz w:val="24"/>
          <w:szCs w:val="22"/>
          <w14:ligatures w14:val="none"/>
        </w:rPr>
        <w:t>个样本后，</w:t>
      </w:r>
      <w:r w:rsidRPr="00F009D4">
        <w:rPr>
          <w:rFonts w:hint="eastAsia"/>
          <w:bCs w:val="0"/>
          <w:sz w:val="24"/>
          <w:szCs w:val="22"/>
          <w14:ligatures w14:val="none"/>
        </w:rPr>
        <w:t>T</w:t>
      </w:r>
      <w:r w:rsidRPr="00F009D4">
        <w:rPr>
          <w:bCs w:val="0"/>
          <w:sz w:val="24"/>
          <w:szCs w:val="22"/>
          <w14:ligatures w14:val="none"/>
        </w:rPr>
        <w:t>ree</w:t>
      </w:r>
      <w:r w:rsidRPr="00F009D4">
        <w:rPr>
          <w:rFonts w:hint="eastAsia"/>
          <w:bCs w:val="0"/>
          <w:sz w:val="24"/>
          <w:szCs w:val="22"/>
          <w14:ligatures w14:val="none"/>
        </w:rPr>
        <w:t>S</w:t>
      </w:r>
      <w:r w:rsidRPr="00F009D4">
        <w:rPr>
          <w:bCs w:val="0"/>
          <w:sz w:val="24"/>
          <w:szCs w:val="22"/>
          <w14:ligatures w14:val="none"/>
        </w:rPr>
        <w:t>HAP</w:t>
      </w:r>
      <w:r w:rsidRPr="00F009D4">
        <w:rPr>
          <w:rFonts w:hint="eastAsia"/>
          <w:bCs w:val="0"/>
          <w:sz w:val="24"/>
          <w:szCs w:val="22"/>
          <w14:ligatures w14:val="none"/>
        </w:rPr>
        <w:t>方法对每个特征边际贡献的提取结果，并按照绝对值均值的大小进行了排序（取前</w:t>
      </w:r>
      <w:r w:rsidRPr="00F009D4">
        <w:rPr>
          <w:rFonts w:hint="eastAsia"/>
          <w:bCs w:val="0"/>
          <w:sz w:val="24"/>
          <w:szCs w:val="22"/>
          <w14:ligatures w14:val="none"/>
        </w:rPr>
        <w:t>3</w:t>
      </w:r>
      <w:r w:rsidRPr="00F009D4">
        <w:rPr>
          <w:bCs w:val="0"/>
          <w:sz w:val="24"/>
          <w:szCs w:val="22"/>
          <w14:ligatures w14:val="none"/>
        </w:rPr>
        <w:t>0</w:t>
      </w:r>
      <w:r w:rsidRPr="00F009D4">
        <w:rPr>
          <w:rFonts w:hint="eastAsia"/>
          <w:bCs w:val="0"/>
          <w:sz w:val="24"/>
          <w:szCs w:val="22"/>
          <w14:ligatures w14:val="none"/>
        </w:rPr>
        <w:t>）。其中，一个点代表一个样本，颜色表示该样本在某一特征上的取值，横轴表示该样本在该特征上的</w:t>
      </w:r>
      <w:r w:rsidRPr="00F009D4">
        <w:rPr>
          <w:rFonts w:hint="eastAsia"/>
          <w:bCs w:val="0"/>
          <w:sz w:val="24"/>
          <w:szCs w:val="22"/>
          <w14:ligatures w14:val="none"/>
        </w:rPr>
        <w:t>S</w:t>
      </w:r>
      <w:r w:rsidRPr="00F009D4">
        <w:rPr>
          <w:bCs w:val="0"/>
          <w:sz w:val="24"/>
          <w:szCs w:val="22"/>
          <w14:ligatures w14:val="none"/>
        </w:rPr>
        <w:t>HAP</w:t>
      </w:r>
      <w:r w:rsidRPr="00F009D4">
        <w:rPr>
          <w:rFonts w:hint="eastAsia"/>
          <w:bCs w:val="0"/>
          <w:sz w:val="24"/>
          <w:szCs w:val="22"/>
          <w14:ligatures w14:val="none"/>
        </w:rPr>
        <w:t>值，取值为正表示增加了向上社会流动预期的可能性，取值为负则表示减少了向上社会流动的可能性</w:t>
      </w:r>
      <w:r w:rsidRPr="00F009D4">
        <w:rPr>
          <w:bCs w:val="0"/>
          <w:sz w:val="24"/>
          <w:szCs w:val="22"/>
          <w:vertAlign w:val="superscript"/>
          <w14:ligatures w14:val="none"/>
        </w:rPr>
        <w:footnoteReference w:id="2"/>
      </w:r>
      <w:r w:rsidRPr="00F009D4">
        <w:rPr>
          <w:rFonts w:hint="eastAsia"/>
          <w:bCs w:val="0"/>
          <w:sz w:val="24"/>
          <w:szCs w:val="22"/>
          <w14:ligatures w14:val="none"/>
        </w:rPr>
        <w:t>。由于相关算法支持缺失值的自动处理</w:t>
      </w:r>
      <w:r w:rsidRPr="00F009D4">
        <w:rPr>
          <w:bCs w:val="0"/>
          <w:sz w:val="24"/>
          <w:szCs w:val="22"/>
          <w:vertAlign w:val="superscript"/>
          <w14:ligatures w14:val="none"/>
        </w:rPr>
        <w:footnoteReference w:id="3"/>
      </w:r>
      <w:r w:rsidRPr="00F009D4">
        <w:rPr>
          <w:rFonts w:hint="eastAsia"/>
          <w:bCs w:val="0"/>
          <w:sz w:val="24"/>
          <w:szCs w:val="22"/>
          <w14:ligatures w14:val="none"/>
        </w:rPr>
        <w:t>，故样本中包含了较小比例的缺失样本，这些样本被标记为灰色。</w:t>
      </w:r>
    </w:p>
    <w:p w14:paraId="687F212F"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lastRenderedPageBreak/>
        <w:t>总体来看，影响青年群体社会流动预期的因素大致可以概括为如下几个方面：</w:t>
      </w:r>
      <w:r w:rsidRPr="00F009D4">
        <w:rPr>
          <w:bCs w:val="0"/>
          <w:sz w:val="24"/>
          <w:szCs w:val="22"/>
          <w14:ligatures w14:val="none"/>
        </w:rPr>
        <w:t>1</w:t>
      </w:r>
      <w:r w:rsidRPr="00F009D4">
        <w:rPr>
          <w:rFonts w:hint="eastAsia"/>
          <w:bCs w:val="0"/>
          <w:sz w:val="24"/>
          <w:szCs w:val="22"/>
          <w14:ligatures w14:val="none"/>
        </w:rPr>
        <w:t>、个体感知：流动感知</w:t>
      </w:r>
      <w:r w:rsidRPr="00F009D4">
        <w:rPr>
          <w:bCs w:val="0"/>
          <w:sz w:val="24"/>
          <w:szCs w:val="22"/>
          <w:vertAlign w:val="superscript"/>
          <w14:ligatures w14:val="none"/>
        </w:rPr>
        <w:footnoteReference w:id="4"/>
      </w:r>
      <w:r w:rsidRPr="00F009D4">
        <w:rPr>
          <w:rFonts w:hint="eastAsia"/>
          <w:bCs w:val="0"/>
          <w:sz w:val="24"/>
          <w:szCs w:val="22"/>
          <w14:ligatures w14:val="none"/>
        </w:rPr>
        <w:t>、幸福感；</w:t>
      </w:r>
      <w:r w:rsidRPr="00F009D4">
        <w:rPr>
          <w:bCs w:val="0"/>
          <w:sz w:val="24"/>
          <w:szCs w:val="22"/>
          <w14:ligatures w14:val="none"/>
        </w:rPr>
        <w:t>2</w:t>
      </w:r>
      <w:r w:rsidRPr="00F009D4">
        <w:rPr>
          <w:rFonts w:hint="eastAsia"/>
          <w:bCs w:val="0"/>
          <w:sz w:val="24"/>
          <w:szCs w:val="22"/>
          <w14:ligatures w14:val="none"/>
        </w:rPr>
        <w:t>、主客观社会地位：自评</w:t>
      </w:r>
      <w:r w:rsidRPr="00F009D4">
        <w:rPr>
          <w:rFonts w:hint="eastAsia"/>
          <w:bCs w:val="0"/>
          <w:sz w:val="24"/>
          <w:szCs w:val="22"/>
          <w14:ligatures w14:val="none"/>
        </w:rPr>
        <w:t>1</w:t>
      </w:r>
      <w:r w:rsidRPr="00F009D4">
        <w:rPr>
          <w:bCs w:val="0"/>
          <w:sz w:val="24"/>
          <w:szCs w:val="22"/>
          <w14:ligatures w14:val="none"/>
        </w:rPr>
        <w:t>4</w:t>
      </w:r>
      <w:r w:rsidRPr="00F009D4">
        <w:rPr>
          <w:rFonts w:hint="eastAsia"/>
          <w:bCs w:val="0"/>
          <w:sz w:val="24"/>
          <w:szCs w:val="22"/>
          <w14:ligatures w14:val="none"/>
        </w:rPr>
        <w:t>岁时家庭地位、主观阶层认同、居住面积、个人</w:t>
      </w:r>
      <w:r w:rsidRPr="00F009D4">
        <w:rPr>
          <w:rFonts w:hint="eastAsia"/>
          <w:bCs w:val="0"/>
          <w:sz w:val="24"/>
          <w:szCs w:val="22"/>
          <w14:ligatures w14:val="none"/>
        </w:rPr>
        <w:t>I</w:t>
      </w:r>
      <w:r w:rsidRPr="00F009D4">
        <w:rPr>
          <w:bCs w:val="0"/>
          <w:sz w:val="24"/>
          <w:szCs w:val="22"/>
          <w14:ligatures w14:val="none"/>
        </w:rPr>
        <w:t>SEI</w:t>
      </w:r>
      <w:r w:rsidRPr="00F009D4">
        <w:rPr>
          <w:rFonts w:hint="eastAsia"/>
          <w:bCs w:val="0"/>
          <w:sz w:val="24"/>
          <w:szCs w:val="22"/>
          <w14:ligatures w14:val="none"/>
        </w:rPr>
        <w:t>（合并后）；</w:t>
      </w:r>
      <w:r w:rsidRPr="00F009D4">
        <w:rPr>
          <w:bCs w:val="0"/>
          <w:sz w:val="24"/>
          <w:szCs w:val="22"/>
          <w14:ligatures w14:val="none"/>
        </w:rPr>
        <w:t>3</w:t>
      </w:r>
      <w:r w:rsidRPr="00F009D4">
        <w:rPr>
          <w:rFonts w:hint="eastAsia"/>
          <w:bCs w:val="0"/>
          <w:sz w:val="24"/>
          <w:szCs w:val="22"/>
          <w14:ligatures w14:val="none"/>
        </w:rPr>
        <w:t>、区域经济社会发展状况：人均</w:t>
      </w:r>
      <w:r w:rsidRPr="00F009D4">
        <w:rPr>
          <w:rFonts w:hint="eastAsia"/>
          <w:bCs w:val="0"/>
          <w:sz w:val="24"/>
          <w:szCs w:val="22"/>
          <w14:ligatures w14:val="none"/>
        </w:rPr>
        <w:t>G</w:t>
      </w:r>
      <w:r w:rsidRPr="00F009D4">
        <w:rPr>
          <w:bCs w:val="0"/>
          <w:sz w:val="24"/>
          <w:szCs w:val="22"/>
          <w14:ligatures w14:val="none"/>
        </w:rPr>
        <w:t>DP</w:t>
      </w:r>
      <w:r w:rsidRPr="00F009D4">
        <w:rPr>
          <w:rFonts w:hint="eastAsia"/>
          <w:bCs w:val="0"/>
          <w:sz w:val="24"/>
          <w:szCs w:val="22"/>
          <w14:ligatures w14:val="none"/>
        </w:rPr>
        <w:t>、</w:t>
      </w:r>
      <w:r w:rsidRPr="00F009D4">
        <w:rPr>
          <w:rFonts w:hint="eastAsia"/>
          <w:bCs w:val="0"/>
          <w:sz w:val="24"/>
          <w:szCs w:val="22"/>
          <w14:ligatures w14:val="none"/>
        </w:rPr>
        <w:t>G</w:t>
      </w:r>
      <w:r w:rsidRPr="00F009D4">
        <w:rPr>
          <w:bCs w:val="0"/>
          <w:sz w:val="24"/>
          <w:szCs w:val="22"/>
          <w14:ligatures w14:val="none"/>
        </w:rPr>
        <w:t>DP</w:t>
      </w:r>
      <w:r w:rsidRPr="00F009D4">
        <w:rPr>
          <w:rFonts w:hint="eastAsia"/>
          <w:bCs w:val="0"/>
          <w:sz w:val="24"/>
          <w:szCs w:val="22"/>
          <w14:ligatures w14:val="none"/>
        </w:rPr>
        <w:t>增长率、地级市、基尼系数、产业结构、医疗保障、城市规模）；</w:t>
      </w:r>
      <w:r w:rsidRPr="00F009D4">
        <w:rPr>
          <w:rFonts w:hint="eastAsia"/>
          <w:bCs w:val="0"/>
          <w:sz w:val="24"/>
          <w:szCs w:val="22"/>
          <w14:ligatures w14:val="none"/>
        </w:rPr>
        <w:t>4</w:t>
      </w:r>
      <w:r w:rsidRPr="00F009D4">
        <w:rPr>
          <w:rFonts w:hint="eastAsia"/>
          <w:bCs w:val="0"/>
          <w:sz w:val="24"/>
          <w:szCs w:val="22"/>
          <w14:ligatures w14:val="none"/>
        </w:rPr>
        <w:t>、工作经历：非农工作的时长（年）、是否是公会会员、每周工作的时长（小时）；</w:t>
      </w:r>
      <w:r w:rsidRPr="00F009D4">
        <w:rPr>
          <w:rFonts w:hint="eastAsia"/>
          <w:bCs w:val="0"/>
          <w:sz w:val="24"/>
          <w:szCs w:val="22"/>
          <w14:ligatures w14:val="none"/>
        </w:rPr>
        <w:t>5</w:t>
      </w:r>
      <w:r w:rsidRPr="00F009D4">
        <w:rPr>
          <w:rFonts w:hint="eastAsia"/>
          <w:bCs w:val="0"/>
          <w:sz w:val="24"/>
          <w:szCs w:val="22"/>
          <w14:ligatures w14:val="none"/>
        </w:rPr>
        <w:t>、性别观念：是否应优先解雇女工、夫妻是否应均摊家务、是否认为干的好不如嫁得好；</w:t>
      </w:r>
      <w:r w:rsidRPr="00F009D4">
        <w:rPr>
          <w:bCs w:val="0"/>
          <w:sz w:val="24"/>
          <w:szCs w:val="22"/>
          <w14:ligatures w14:val="none"/>
        </w:rPr>
        <w:t>6</w:t>
      </w:r>
      <w:r w:rsidRPr="00F009D4">
        <w:rPr>
          <w:rFonts w:hint="eastAsia"/>
          <w:bCs w:val="0"/>
          <w:sz w:val="24"/>
          <w:szCs w:val="22"/>
          <w14:ligatures w14:val="none"/>
        </w:rPr>
        <w:t>、生活方式：学习充电、听音乐、拜访亲戚、休息放松、使用手机定制消息；</w:t>
      </w:r>
      <w:r w:rsidRPr="00F009D4">
        <w:rPr>
          <w:rFonts w:hint="eastAsia"/>
          <w:bCs w:val="0"/>
          <w:sz w:val="24"/>
          <w:szCs w:val="22"/>
          <w14:ligatures w14:val="none"/>
        </w:rPr>
        <w:t>7</w:t>
      </w:r>
      <w:r w:rsidRPr="00F009D4">
        <w:rPr>
          <w:rFonts w:hint="eastAsia"/>
          <w:bCs w:val="0"/>
          <w:sz w:val="24"/>
          <w:szCs w:val="22"/>
          <w14:ligatures w14:val="none"/>
        </w:rPr>
        <w:t>、生育与养老观念：养老主要应该由谁负责、政府应不应该干预生育、希望生几个孩子；</w:t>
      </w:r>
      <w:r w:rsidRPr="00F009D4">
        <w:rPr>
          <w:bCs w:val="0"/>
          <w:sz w:val="24"/>
          <w:szCs w:val="22"/>
          <w14:ligatures w14:val="none"/>
        </w:rPr>
        <w:t>8</w:t>
      </w:r>
      <w:r w:rsidRPr="00F009D4">
        <w:rPr>
          <w:rFonts w:hint="eastAsia"/>
          <w:bCs w:val="0"/>
          <w:sz w:val="24"/>
          <w:szCs w:val="22"/>
          <w14:ligatures w14:val="none"/>
        </w:rPr>
        <w:t>、语言能力：听懂普通话的能力、听懂英语的能力。</w:t>
      </w:r>
    </w:p>
    <w:p w14:paraId="6494A3D6" w14:textId="77777777" w:rsidR="00F009D4" w:rsidRPr="00F009D4" w:rsidRDefault="00F009D4" w:rsidP="00F009D4">
      <w:pPr>
        <w:widowControl/>
        <w:spacing w:line="360" w:lineRule="auto"/>
        <w:ind w:firstLine="480"/>
        <w:jc w:val="center"/>
        <w:rPr>
          <w:bCs w:val="0"/>
          <w:sz w:val="24"/>
          <w:szCs w:val="22"/>
          <w14:ligatures w14:val="none"/>
        </w:rPr>
      </w:pPr>
    </w:p>
    <w:p w14:paraId="355E3CA8" w14:textId="77777777" w:rsidR="00F009D4" w:rsidRPr="00F009D4" w:rsidRDefault="00F009D4" w:rsidP="00F009D4">
      <w:pPr>
        <w:widowControl/>
        <w:spacing w:line="360" w:lineRule="auto"/>
        <w:jc w:val="center"/>
        <w:rPr>
          <w:bCs w:val="0"/>
          <w:sz w:val="24"/>
          <w:szCs w:val="22"/>
          <w14:ligatures w14:val="none"/>
        </w:rPr>
      </w:pPr>
      <w:r w:rsidRPr="00F009D4">
        <w:rPr>
          <w:bCs w:val="0"/>
          <w:noProof/>
          <w:sz w:val="24"/>
          <w:szCs w:val="22"/>
          <w14:ligatures w14:val="none"/>
        </w:rPr>
        <w:drawing>
          <wp:inline distT="0" distB="0" distL="0" distR="0" wp14:anchorId="6689D098" wp14:editId="50144F07">
            <wp:extent cx="6462342" cy="4507887"/>
            <wp:effectExtent l="0" t="0" r="0" b="698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18">
                      <a:extLst>
                        <a:ext uri="{28A0092B-C50C-407E-A947-70E740481C1C}">
                          <a14:useLocalDpi xmlns:a14="http://schemas.microsoft.com/office/drawing/2010/main" val="0"/>
                        </a:ext>
                      </a:extLst>
                    </a:blip>
                    <a:stretch>
                      <a:fillRect/>
                    </a:stretch>
                  </pic:blipFill>
                  <pic:spPr>
                    <a:xfrm>
                      <a:off x="0" y="0"/>
                      <a:ext cx="6477410" cy="4518398"/>
                    </a:xfrm>
                    <a:prstGeom prst="rect">
                      <a:avLst/>
                    </a:prstGeom>
                  </pic:spPr>
                </pic:pic>
              </a:graphicData>
            </a:graphic>
          </wp:inline>
        </w:drawing>
      </w:r>
    </w:p>
    <w:p w14:paraId="6D5491D9" w14:textId="4A13BE49" w:rsidR="00B74BCB" w:rsidRDefault="00F009D4" w:rsidP="005E5CA6">
      <w:pPr>
        <w:widowControl/>
        <w:spacing w:line="360" w:lineRule="auto"/>
        <w:ind w:firstLine="480"/>
        <w:jc w:val="center"/>
        <w:rPr>
          <w:b/>
          <w:szCs w:val="21"/>
          <w14:ligatures w14:val="none"/>
        </w:rPr>
      </w:pPr>
      <w:r w:rsidRPr="00F009D4">
        <w:rPr>
          <w:rFonts w:hint="eastAsia"/>
          <w:b/>
          <w:szCs w:val="21"/>
          <w14:ligatures w14:val="none"/>
        </w:rPr>
        <w:t>图</w:t>
      </w:r>
      <w:r w:rsidR="00DB7176">
        <w:rPr>
          <w:rFonts w:hint="eastAsia"/>
          <w:b/>
          <w:szCs w:val="21"/>
          <w14:ligatures w14:val="none"/>
        </w:rPr>
        <w:t xml:space="preserve">1 </w:t>
      </w:r>
      <w:r w:rsidR="00DB7176">
        <w:rPr>
          <w:b/>
          <w:szCs w:val="21"/>
          <w14:ligatures w14:val="none"/>
        </w:rPr>
        <w:tab/>
      </w:r>
      <w:r w:rsidRPr="00F009D4">
        <w:rPr>
          <w:rFonts w:hint="eastAsia"/>
          <w:b/>
          <w:szCs w:val="21"/>
          <w14:ligatures w14:val="none"/>
        </w:rPr>
        <w:t>特征重要性蜂群图、条形图（</w:t>
      </w:r>
      <w:r w:rsidRPr="00F009D4">
        <w:rPr>
          <w:b/>
          <w:szCs w:val="21"/>
          <w14:ligatures w14:val="none"/>
        </w:rPr>
        <w:t>2010</w:t>
      </w:r>
      <w:r w:rsidRPr="00F009D4">
        <w:rPr>
          <w:rFonts w:hint="eastAsia"/>
          <w:b/>
          <w:szCs w:val="21"/>
          <w14:ligatures w14:val="none"/>
        </w:rPr>
        <w:t>年至</w:t>
      </w:r>
      <w:r w:rsidRPr="00F009D4">
        <w:rPr>
          <w:rFonts w:hint="eastAsia"/>
          <w:b/>
          <w:szCs w:val="21"/>
          <w14:ligatures w14:val="none"/>
        </w:rPr>
        <w:t>2</w:t>
      </w:r>
      <w:r w:rsidRPr="00F009D4">
        <w:rPr>
          <w:b/>
          <w:szCs w:val="21"/>
          <w14:ligatures w14:val="none"/>
        </w:rPr>
        <w:t>021</w:t>
      </w:r>
      <w:r w:rsidRPr="00F009D4">
        <w:rPr>
          <w:rFonts w:hint="eastAsia"/>
          <w:b/>
          <w:szCs w:val="21"/>
          <w14:ligatures w14:val="none"/>
        </w:rPr>
        <w:t>年合并数据集）</w:t>
      </w:r>
    </w:p>
    <w:p w14:paraId="7AC6518B" w14:textId="77777777" w:rsidR="00B74BCB" w:rsidRDefault="00B74BCB" w:rsidP="00B74BCB">
      <w:pPr>
        <w:widowControl/>
        <w:spacing w:line="360" w:lineRule="auto"/>
        <w:ind w:firstLine="480"/>
        <w:rPr>
          <w:bCs w:val="0"/>
          <w:sz w:val="24"/>
          <w:szCs w:val="22"/>
          <w14:ligatures w14:val="none"/>
        </w:rPr>
      </w:pPr>
    </w:p>
    <w:p w14:paraId="420C0350" w14:textId="74F875A6" w:rsidR="00B74BCB" w:rsidRPr="00F009D4" w:rsidRDefault="00B74BCB" w:rsidP="00B74BCB">
      <w:pPr>
        <w:widowControl/>
        <w:spacing w:line="360" w:lineRule="auto"/>
        <w:ind w:firstLine="480"/>
        <w:rPr>
          <w:bCs w:val="0"/>
          <w:sz w:val="24"/>
          <w:szCs w:val="22"/>
          <w14:ligatures w14:val="none"/>
        </w:rPr>
      </w:pPr>
      <w:r w:rsidRPr="00F009D4">
        <w:rPr>
          <w:rFonts w:hint="eastAsia"/>
          <w:bCs w:val="0"/>
          <w:sz w:val="24"/>
          <w:szCs w:val="22"/>
          <w14:ligatures w14:val="none"/>
        </w:rPr>
        <w:lastRenderedPageBreak/>
        <w:t>其中心理因素、文化观念与本研究的因变量社会流动预期都为主观变量，而主观变量解释主观变量一直以来都存在方法论上的困难</w:t>
      </w:r>
      <w:r w:rsidRPr="00F009D4">
        <w:rPr>
          <w:bCs w:val="0"/>
          <w:sz w:val="24"/>
          <w:szCs w:val="22"/>
          <w14:ligatures w14:val="none"/>
        </w:rPr>
        <w:t>（胡安宁，</w:t>
      </w:r>
      <w:r w:rsidRPr="00F009D4">
        <w:rPr>
          <w:bCs w:val="0"/>
          <w:sz w:val="24"/>
          <w:szCs w:val="22"/>
          <w14:ligatures w14:val="none"/>
        </w:rPr>
        <w:t>2019</w:t>
      </w:r>
      <w:r w:rsidRPr="00F009D4">
        <w:rPr>
          <w:bCs w:val="0"/>
          <w:sz w:val="24"/>
          <w:szCs w:val="22"/>
          <w14:ligatures w14:val="none"/>
        </w:rPr>
        <w:t>）</w:t>
      </w:r>
      <w:r w:rsidRPr="00F009D4">
        <w:rPr>
          <w:rFonts w:hint="eastAsia"/>
          <w:bCs w:val="0"/>
          <w:sz w:val="24"/>
          <w:szCs w:val="22"/>
          <w14:ligatures w14:val="none"/>
        </w:rPr>
        <w:t>。对此，除开使用已有研究的结论互相佐证外，通过使用高维数据，本研究还得以纳入潜在混淆变量以及心理特征倾向在一定程度上缓解了这一问题。</w:t>
      </w:r>
    </w:p>
    <w:p w14:paraId="7B49D2CB" w14:textId="5A68657B" w:rsidR="00F009D4" w:rsidRPr="00F009D4" w:rsidRDefault="00B74BCB" w:rsidP="00CF0660">
      <w:pPr>
        <w:widowControl/>
        <w:spacing w:line="360" w:lineRule="auto"/>
        <w:ind w:firstLine="480"/>
        <w:rPr>
          <w:bCs w:val="0"/>
          <w:sz w:val="24"/>
          <w:szCs w:val="22"/>
          <w14:ligatures w14:val="none"/>
        </w:rPr>
      </w:pPr>
      <w:r w:rsidRPr="00F009D4">
        <w:rPr>
          <w:rFonts w:hint="eastAsia"/>
          <w:bCs w:val="0"/>
          <w:sz w:val="24"/>
          <w:szCs w:val="22"/>
          <w14:ligatures w14:val="none"/>
        </w:rPr>
        <w:t>此外，虽然其中许多关系模式都可以在进行深入剖析后与既有的理论对话并生成相应的解释，但是出于验证的可行性、社会视角的独特性以及与已有研究形成对话的考虑，本研究将重点对其中部分以往研究忽视的重要因素以及特殊模式进行深入剖析，而剩下的因素则在其中充当控制变量。</w:t>
      </w:r>
    </w:p>
    <w:p w14:paraId="0EB60C36" w14:textId="77777777" w:rsidR="00982D93" w:rsidRPr="00F009D4" w:rsidRDefault="00982D93" w:rsidP="00982D93">
      <w:pPr>
        <w:widowControl/>
        <w:spacing w:line="360" w:lineRule="auto"/>
        <w:ind w:left="420" w:firstLineChars="25" w:firstLine="60"/>
        <w:outlineLvl w:val="2"/>
        <w:rPr>
          <w:rFonts w:ascii="楷体" w:eastAsia="楷体" w:hAnsi="楷体" w:hint="eastAsia"/>
          <w:bCs w:val="0"/>
          <w:sz w:val="24"/>
          <w:szCs w:val="24"/>
          <w14:ligatures w14:val="none"/>
        </w:rPr>
      </w:pPr>
      <w:bookmarkStart w:id="43" w:name="_Toc198902919"/>
      <w:r w:rsidRPr="00F009D4">
        <w:rPr>
          <w:rFonts w:ascii="楷体" w:eastAsia="楷体" w:hAnsi="楷体" w:hint="eastAsia"/>
          <w:bCs w:val="0"/>
          <w:sz w:val="24"/>
          <w:szCs w:val="24"/>
          <w14:ligatures w14:val="none"/>
        </w:rPr>
        <w:t>1、年龄与向上流动预期：年龄分层</w:t>
      </w:r>
    </w:p>
    <w:p w14:paraId="78FF3A59" w14:textId="77777777" w:rsidR="00982D93" w:rsidRPr="00F009D4" w:rsidRDefault="00982D93" w:rsidP="00982D93">
      <w:pPr>
        <w:widowControl/>
        <w:spacing w:line="360" w:lineRule="auto"/>
        <w:ind w:firstLine="480"/>
        <w:rPr>
          <w:bCs w:val="0"/>
          <w:sz w:val="24"/>
          <w:szCs w:val="22"/>
          <w14:ligatures w14:val="none"/>
        </w:rPr>
      </w:pPr>
      <w:r w:rsidRPr="00F009D4">
        <w:rPr>
          <w:rFonts w:hint="eastAsia"/>
          <w:bCs w:val="0"/>
          <w:sz w:val="24"/>
          <w:szCs w:val="22"/>
          <w14:ligatures w14:val="none"/>
        </w:rPr>
        <w:t>年龄的</w:t>
      </w:r>
      <w:r w:rsidRPr="00F009D4">
        <w:rPr>
          <w:rFonts w:hint="eastAsia"/>
          <w:bCs w:val="0"/>
          <w:sz w:val="24"/>
          <w:szCs w:val="22"/>
          <w14:ligatures w14:val="none"/>
        </w:rPr>
        <w:t>SHAP</w:t>
      </w:r>
      <w:r w:rsidRPr="00F009D4">
        <w:rPr>
          <w:rFonts w:hint="eastAsia"/>
          <w:bCs w:val="0"/>
          <w:sz w:val="24"/>
          <w:szCs w:val="22"/>
          <w14:ligatures w14:val="none"/>
        </w:rPr>
        <w:t>值最高，为</w:t>
      </w:r>
      <w:r w:rsidRPr="00F009D4">
        <w:rPr>
          <w:rFonts w:hint="eastAsia"/>
          <w:bCs w:val="0"/>
          <w:sz w:val="24"/>
          <w:szCs w:val="22"/>
          <w14:ligatures w14:val="none"/>
        </w:rPr>
        <w:t>0.256</w:t>
      </w:r>
      <w:r w:rsidRPr="00F009D4">
        <w:rPr>
          <w:rFonts w:hint="eastAsia"/>
          <w:bCs w:val="0"/>
          <w:sz w:val="24"/>
          <w:szCs w:val="22"/>
          <w14:ligatures w14:val="none"/>
        </w:rPr>
        <w:t>，说明年龄对预测结果的影响最大。从颜色分布来看，年龄特征值较低（黄色部分）时，</w:t>
      </w:r>
      <w:r w:rsidRPr="00F009D4">
        <w:rPr>
          <w:rFonts w:hint="eastAsia"/>
          <w:bCs w:val="0"/>
          <w:sz w:val="24"/>
          <w:szCs w:val="22"/>
          <w14:ligatures w14:val="none"/>
        </w:rPr>
        <w:t>SHAP</w:t>
      </w:r>
      <w:r w:rsidRPr="00F009D4">
        <w:rPr>
          <w:rFonts w:hint="eastAsia"/>
          <w:bCs w:val="0"/>
          <w:sz w:val="24"/>
          <w:szCs w:val="22"/>
          <w14:ligatures w14:val="none"/>
        </w:rPr>
        <w:t>值多为正，意味着年龄越低的青年群体越有可能产生向上流动的预期。该结果是在算法“控制”了其余</w:t>
      </w:r>
      <w:r w:rsidRPr="00F009D4">
        <w:rPr>
          <w:rFonts w:hint="eastAsia"/>
          <w:bCs w:val="0"/>
          <w:sz w:val="24"/>
          <w:szCs w:val="22"/>
          <w14:ligatures w14:val="none"/>
        </w:rPr>
        <w:t>1</w:t>
      </w:r>
      <w:r w:rsidRPr="00F009D4">
        <w:rPr>
          <w:bCs w:val="0"/>
          <w:sz w:val="24"/>
          <w:szCs w:val="22"/>
          <w14:ligatures w14:val="none"/>
        </w:rPr>
        <w:t>41</w:t>
      </w:r>
      <w:r w:rsidRPr="00F009D4">
        <w:rPr>
          <w:rFonts w:hint="eastAsia"/>
          <w:bCs w:val="0"/>
          <w:sz w:val="24"/>
          <w:szCs w:val="22"/>
          <w14:ligatures w14:val="none"/>
        </w:rPr>
        <w:t>个变量的情况下得出的，说明年龄本身存在着与向上流动预期负相关的“净效应”。</w:t>
      </w:r>
    </w:p>
    <w:p w14:paraId="726E5427" w14:textId="77777777" w:rsidR="00982D93" w:rsidRPr="00F009D4" w:rsidRDefault="00982D93" w:rsidP="00982D93">
      <w:pPr>
        <w:widowControl/>
        <w:spacing w:line="360" w:lineRule="auto"/>
        <w:ind w:firstLine="480"/>
        <w:rPr>
          <w:bCs w:val="0"/>
          <w:sz w:val="24"/>
          <w:szCs w:val="22"/>
          <w14:ligatures w14:val="none"/>
        </w:rPr>
      </w:pPr>
      <w:r w:rsidRPr="00F009D4">
        <w:rPr>
          <w:rFonts w:hint="eastAsia"/>
          <w:bCs w:val="0"/>
          <w:sz w:val="24"/>
          <w:szCs w:val="22"/>
          <w14:ligatures w14:val="none"/>
        </w:rPr>
        <w:t>年龄分层理论认为，不同年龄群体在社会资源分配、角色期望与机会结构中占据差异化位置，由此形成的</w:t>
      </w:r>
      <w:r w:rsidRPr="00F009D4">
        <w:rPr>
          <w:rFonts w:hint="eastAsia"/>
          <w:bCs w:val="0"/>
          <w:sz w:val="24"/>
          <w:szCs w:val="22"/>
          <w14:ligatures w14:val="none"/>
        </w:rPr>
        <w:t xml:space="preserve"> </w:t>
      </w:r>
      <w:r w:rsidRPr="00F009D4">
        <w:rPr>
          <w:rFonts w:hint="eastAsia"/>
          <w:bCs w:val="0"/>
          <w:sz w:val="24"/>
          <w:szCs w:val="22"/>
          <w14:ligatures w14:val="none"/>
        </w:rPr>
        <w:t>“年龄阶层”</w:t>
      </w:r>
      <w:r w:rsidRPr="00F009D4">
        <w:rPr>
          <w:rFonts w:hint="eastAsia"/>
          <w:bCs w:val="0"/>
          <w:sz w:val="24"/>
          <w:szCs w:val="22"/>
          <w14:ligatures w14:val="none"/>
        </w:rPr>
        <w:t xml:space="preserve"> </w:t>
      </w:r>
      <w:r w:rsidRPr="00F009D4">
        <w:rPr>
          <w:rFonts w:hint="eastAsia"/>
          <w:bCs w:val="0"/>
          <w:sz w:val="24"/>
          <w:szCs w:val="22"/>
          <w14:ligatures w14:val="none"/>
        </w:rPr>
        <w:t>塑造了个体行为与认知模式</w:t>
      </w:r>
      <w:r w:rsidRPr="00F009D4">
        <w:rPr>
          <w:bCs w:val="0"/>
          <w:sz w:val="24"/>
          <w:szCs w:val="22"/>
          <w14:ligatures w14:val="none"/>
        </w:rPr>
        <w:t>（</w:t>
      </w:r>
      <w:r w:rsidRPr="00F009D4">
        <w:rPr>
          <w:bCs w:val="0"/>
          <w:sz w:val="24"/>
          <w:szCs w:val="22"/>
          <w14:ligatures w14:val="none"/>
        </w:rPr>
        <w:t>Riley</w:t>
      </w:r>
      <w:r w:rsidRPr="00F009D4">
        <w:rPr>
          <w:bCs w:val="0"/>
          <w:sz w:val="24"/>
          <w:szCs w:val="22"/>
          <w14:ligatures w14:val="none"/>
        </w:rPr>
        <w:t>，</w:t>
      </w:r>
      <w:r w:rsidRPr="00F009D4">
        <w:rPr>
          <w:bCs w:val="0"/>
          <w:sz w:val="24"/>
          <w:szCs w:val="22"/>
          <w14:ligatures w14:val="none"/>
        </w:rPr>
        <w:t>1971</w:t>
      </w:r>
      <w:r w:rsidRPr="00F009D4">
        <w:rPr>
          <w:bCs w:val="0"/>
          <w:sz w:val="24"/>
          <w:szCs w:val="22"/>
          <w14:ligatures w14:val="none"/>
        </w:rPr>
        <w:t>）</w:t>
      </w:r>
      <w:r w:rsidRPr="00F009D4">
        <w:rPr>
          <w:rFonts w:hint="eastAsia"/>
          <w:bCs w:val="0"/>
          <w:sz w:val="24"/>
          <w:szCs w:val="22"/>
          <w14:ligatures w14:val="none"/>
        </w:rPr>
        <w:t>，这一理论为理解年龄与向上流动预期的关系提供了主客观分析框架：客观层面，随着年龄的提升，个体在教育、职业、财富等方面的积累逐渐稳定，且有关年龄的结构性约束使其向上流动的客观难度增加；主观层面，个体在经历了一定的社会生活后，对自身的能力和定位有了更为清晰的认知，期望也会更加现实和理性，不再像年轻时那样追求高目标</w:t>
      </w:r>
      <w:r w:rsidRPr="00F009D4">
        <w:rPr>
          <w:bCs w:val="0"/>
          <w:sz w:val="24"/>
          <w:szCs w:val="22"/>
          <w14:ligatures w14:val="none"/>
        </w:rPr>
        <w:t>（吴炜，</w:t>
      </w:r>
      <w:r w:rsidRPr="00F009D4">
        <w:rPr>
          <w:bCs w:val="0"/>
          <w:sz w:val="24"/>
          <w:szCs w:val="22"/>
          <w14:ligatures w14:val="none"/>
        </w:rPr>
        <w:t>2016</w:t>
      </w:r>
      <w:r w:rsidRPr="00F009D4">
        <w:rPr>
          <w:bCs w:val="0"/>
          <w:sz w:val="24"/>
          <w:szCs w:val="22"/>
          <w14:ligatures w14:val="none"/>
        </w:rPr>
        <w:t>）</w:t>
      </w:r>
      <w:r w:rsidRPr="00F009D4">
        <w:rPr>
          <w:rFonts w:hint="eastAsia"/>
          <w:bCs w:val="0"/>
          <w:sz w:val="24"/>
          <w:szCs w:val="22"/>
          <w14:ligatures w14:val="none"/>
        </w:rPr>
        <w:t>。因此，在结构性因素以及主观因素的共同作用下，年龄越高，产生向上流动预期的可能性越低。基于此，本研究提出如下假设：</w:t>
      </w:r>
    </w:p>
    <w:p w14:paraId="5A28A6D0" w14:textId="321B2320" w:rsidR="00F009D4" w:rsidRPr="00F009D4" w:rsidRDefault="00982D93" w:rsidP="00982D93">
      <w:pPr>
        <w:widowControl/>
        <w:spacing w:line="360" w:lineRule="auto"/>
        <w:ind w:firstLine="480"/>
        <w:rPr>
          <w:bCs w:val="0"/>
          <w:sz w:val="24"/>
          <w:szCs w:val="22"/>
          <w14:ligatures w14:val="none"/>
        </w:rPr>
      </w:pPr>
      <w:r w:rsidRPr="00F009D4">
        <w:rPr>
          <w:rFonts w:hint="eastAsia"/>
          <w:bCs w:val="0"/>
          <w:sz w:val="24"/>
          <w:szCs w:val="22"/>
          <w14:ligatures w14:val="none"/>
        </w:rPr>
        <w:t>假设</w:t>
      </w:r>
      <w:r w:rsidRPr="00F009D4">
        <w:rPr>
          <w:rFonts w:hint="eastAsia"/>
          <w:bCs w:val="0"/>
          <w:sz w:val="24"/>
          <w:szCs w:val="22"/>
          <w14:ligatures w14:val="none"/>
        </w:rPr>
        <w:t>1</w:t>
      </w:r>
      <w:r w:rsidRPr="00F009D4">
        <w:rPr>
          <w:rFonts w:hint="eastAsia"/>
          <w:bCs w:val="0"/>
          <w:sz w:val="24"/>
          <w:szCs w:val="22"/>
          <w14:ligatures w14:val="none"/>
        </w:rPr>
        <w:t>：年龄越高的青年具有向上流动预期的可能性越低。</w:t>
      </w:r>
    </w:p>
    <w:p w14:paraId="7EC4E73C" w14:textId="77777777" w:rsidR="00F009D4" w:rsidRPr="00F009D4" w:rsidRDefault="00F009D4" w:rsidP="00F009D4">
      <w:pPr>
        <w:widowControl/>
        <w:spacing w:line="360" w:lineRule="auto"/>
        <w:ind w:firstLineChars="200" w:firstLine="480"/>
        <w:outlineLvl w:val="2"/>
        <w:rPr>
          <w:rFonts w:ascii="楷体" w:eastAsia="楷体" w:hAnsi="楷体" w:hint="eastAsia"/>
          <w:bCs w:val="0"/>
          <w:sz w:val="24"/>
          <w:szCs w:val="24"/>
          <w14:ligatures w14:val="none"/>
        </w:rPr>
      </w:pPr>
      <w:bookmarkStart w:id="44" w:name="_Toc198902920"/>
      <w:bookmarkEnd w:id="43"/>
      <w:r w:rsidRPr="00F009D4">
        <w:rPr>
          <w:rFonts w:ascii="楷体" w:eastAsia="楷体" w:hAnsi="楷体" w:hint="eastAsia"/>
          <w:bCs w:val="0"/>
          <w:sz w:val="24"/>
          <w:szCs w:val="24"/>
          <w14:ligatures w14:val="none"/>
        </w:rPr>
        <w:t>2、流动感知：激励与补偿</w:t>
      </w:r>
      <w:bookmarkEnd w:id="44"/>
    </w:p>
    <w:p w14:paraId="62E7E0AE"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在个体感知中，幸福感已被证明与流动预期紧密关联</w:t>
      </w:r>
      <w:r w:rsidRPr="00F009D4">
        <w:rPr>
          <w:bCs w:val="0"/>
          <w:sz w:val="24"/>
          <w:szCs w:val="22"/>
          <w14:ligatures w14:val="none"/>
        </w:rPr>
        <w:t>（陈丽君等，</w:t>
      </w:r>
      <w:r w:rsidRPr="00F009D4">
        <w:rPr>
          <w:bCs w:val="0"/>
          <w:sz w:val="24"/>
          <w:szCs w:val="22"/>
          <w14:ligatures w14:val="none"/>
        </w:rPr>
        <w:t>2022</w:t>
      </w:r>
      <w:r w:rsidRPr="00F009D4">
        <w:rPr>
          <w:bCs w:val="0"/>
          <w:sz w:val="24"/>
          <w:szCs w:val="22"/>
          <w14:ligatures w14:val="none"/>
        </w:rPr>
        <w:t>；孟利艳、张怡清，</w:t>
      </w:r>
      <w:r w:rsidRPr="00F009D4">
        <w:rPr>
          <w:bCs w:val="0"/>
          <w:sz w:val="24"/>
          <w:szCs w:val="22"/>
          <w14:ligatures w14:val="none"/>
        </w:rPr>
        <w:t>2024</w:t>
      </w:r>
      <w:r w:rsidRPr="00F009D4">
        <w:rPr>
          <w:bCs w:val="0"/>
          <w:sz w:val="24"/>
          <w:szCs w:val="22"/>
          <w14:ligatures w14:val="none"/>
        </w:rPr>
        <w:t>）</w:t>
      </w:r>
      <w:r w:rsidRPr="00F009D4">
        <w:rPr>
          <w:rFonts w:hint="eastAsia"/>
          <w:bCs w:val="0"/>
          <w:sz w:val="24"/>
          <w:szCs w:val="22"/>
          <w14:ligatures w14:val="none"/>
        </w:rPr>
        <w:t>。流动感知的颜色分布显示，感知到向下流动和向上流动的青年均更有可能产生向上流动的预期，而没有感知到垂直流动的个体则难以产生向上社会流动预期。</w:t>
      </w:r>
    </w:p>
    <w:p w14:paraId="74A36506"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不少研究都发现，向上流动感知使得人们更有可能产生向上流动的预期（</w:t>
      </w:r>
      <w:r w:rsidRPr="00F009D4">
        <w:rPr>
          <w:bCs w:val="0"/>
          <w:sz w:val="24"/>
          <w:szCs w:val="22"/>
          <w14:ligatures w14:val="none"/>
        </w:rPr>
        <w:t>吴炜，</w:t>
      </w:r>
      <w:r w:rsidRPr="00F009D4">
        <w:rPr>
          <w:bCs w:val="0"/>
          <w:sz w:val="24"/>
          <w:szCs w:val="22"/>
          <w14:ligatures w14:val="none"/>
        </w:rPr>
        <w:t>2016</w:t>
      </w:r>
      <w:r w:rsidRPr="00F009D4">
        <w:rPr>
          <w:rFonts w:hint="eastAsia"/>
          <w:bCs w:val="0"/>
          <w:sz w:val="24"/>
          <w:szCs w:val="22"/>
          <w14:ligatures w14:val="none"/>
        </w:rPr>
        <w:t>；</w:t>
      </w:r>
      <w:r w:rsidRPr="00F009D4">
        <w:rPr>
          <w:rFonts w:hint="eastAsia"/>
          <w:bCs w:val="0"/>
          <w:sz w:val="24"/>
          <w:szCs w:val="22"/>
          <w14:ligatures w14:val="none"/>
        </w:rPr>
        <w:t>Du et al.</w:t>
      </w:r>
      <w:r w:rsidRPr="00F009D4">
        <w:rPr>
          <w:rFonts w:hint="eastAsia"/>
          <w:bCs w:val="0"/>
          <w:sz w:val="24"/>
          <w:szCs w:val="22"/>
          <w14:ligatures w14:val="none"/>
        </w:rPr>
        <w:t>，</w:t>
      </w:r>
      <w:r w:rsidRPr="00F009D4">
        <w:rPr>
          <w:rFonts w:hint="eastAsia"/>
          <w:bCs w:val="0"/>
          <w:sz w:val="24"/>
          <w:szCs w:val="22"/>
          <w14:ligatures w14:val="none"/>
        </w:rPr>
        <w:t>2021</w:t>
      </w:r>
      <w:r w:rsidRPr="00F009D4">
        <w:rPr>
          <w:rFonts w:hint="eastAsia"/>
          <w:bCs w:val="0"/>
          <w:sz w:val="24"/>
          <w:szCs w:val="22"/>
          <w14:ligatures w14:val="none"/>
        </w:rPr>
        <w:t>；张跃、王俊秀，</w:t>
      </w:r>
      <w:r w:rsidRPr="00F009D4">
        <w:rPr>
          <w:rFonts w:hint="eastAsia"/>
          <w:bCs w:val="0"/>
          <w:sz w:val="24"/>
          <w:szCs w:val="22"/>
          <w14:ligatures w14:val="none"/>
        </w:rPr>
        <w:t>2024</w:t>
      </w:r>
      <w:r w:rsidRPr="00F009D4">
        <w:rPr>
          <w:rFonts w:hint="eastAsia"/>
          <w:bCs w:val="0"/>
          <w:sz w:val="24"/>
          <w:szCs w:val="22"/>
          <w14:ligatures w14:val="none"/>
        </w:rPr>
        <w:t>）。向上流动感知往往源于个体在先赋地位、时代机遇和个人努力（通过学习、工作）综合作用下的实际获得（项军，</w:t>
      </w:r>
      <w:r w:rsidRPr="00F009D4">
        <w:rPr>
          <w:rFonts w:hint="eastAsia"/>
          <w:bCs w:val="0"/>
          <w:sz w:val="24"/>
          <w:szCs w:val="22"/>
          <w14:ligatures w14:val="none"/>
        </w:rPr>
        <w:t>2019</w:t>
      </w:r>
      <w:r w:rsidRPr="00F009D4">
        <w:rPr>
          <w:rFonts w:hint="eastAsia"/>
          <w:bCs w:val="0"/>
          <w:sz w:val="24"/>
          <w:szCs w:val="22"/>
          <w14:ligatures w14:val="none"/>
        </w:rPr>
        <w:t>），根据班杜拉的自我</w:t>
      </w:r>
      <w:r w:rsidRPr="00F009D4">
        <w:rPr>
          <w:rFonts w:hint="eastAsia"/>
          <w:bCs w:val="0"/>
          <w:sz w:val="24"/>
          <w:szCs w:val="22"/>
          <w14:ligatures w14:val="none"/>
        </w:rPr>
        <w:lastRenderedPageBreak/>
        <w:t>效能理论（</w:t>
      </w:r>
      <w:r w:rsidRPr="00F009D4">
        <w:rPr>
          <w:rFonts w:hint="eastAsia"/>
          <w:bCs w:val="0"/>
          <w:sz w:val="24"/>
          <w:szCs w:val="22"/>
          <w14:ligatures w14:val="none"/>
        </w:rPr>
        <w:t>Bandura</w:t>
      </w:r>
      <w:r w:rsidRPr="00F009D4">
        <w:rPr>
          <w:rFonts w:hint="eastAsia"/>
          <w:bCs w:val="0"/>
          <w:sz w:val="24"/>
          <w:szCs w:val="22"/>
          <w14:ligatures w14:val="none"/>
        </w:rPr>
        <w:t>，</w:t>
      </w:r>
      <w:r w:rsidRPr="00F009D4">
        <w:rPr>
          <w:rFonts w:hint="eastAsia"/>
          <w:bCs w:val="0"/>
          <w:sz w:val="24"/>
          <w:szCs w:val="22"/>
          <w14:ligatures w14:val="none"/>
        </w:rPr>
        <w:t>1978</w:t>
      </w:r>
      <w:r w:rsidRPr="00F009D4">
        <w:rPr>
          <w:rFonts w:hint="eastAsia"/>
          <w:bCs w:val="0"/>
          <w:sz w:val="24"/>
          <w:szCs w:val="22"/>
          <w14:ligatures w14:val="none"/>
        </w:rPr>
        <w:t>），这种个人经验中的成功通过“行为</w:t>
      </w:r>
      <w:r w:rsidRPr="00F009D4">
        <w:rPr>
          <w:rFonts w:hint="eastAsia"/>
          <w:bCs w:val="0"/>
          <w:sz w:val="24"/>
          <w:szCs w:val="22"/>
          <w14:ligatures w14:val="none"/>
        </w:rPr>
        <w:t>-</w:t>
      </w:r>
      <w:r w:rsidRPr="00F009D4">
        <w:rPr>
          <w:rFonts w:hint="eastAsia"/>
          <w:bCs w:val="0"/>
          <w:sz w:val="24"/>
          <w:szCs w:val="22"/>
          <w14:ligatures w14:val="none"/>
        </w:rPr>
        <w:t>结果”的正向反馈大大增强了自我效能，塑造了个体对于同一事物（向上流动）的积极信念，进而产生向上流动预期。</w:t>
      </w:r>
    </w:p>
    <w:p w14:paraId="3B679403"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值得注意的是，向下流动感知也促进了向上流动预期的产生。根据控制补偿理论（</w:t>
      </w:r>
      <w:r w:rsidRPr="00F009D4">
        <w:rPr>
          <w:rFonts w:hint="eastAsia"/>
          <w:bCs w:val="0"/>
          <w:sz w:val="24"/>
          <w:szCs w:val="22"/>
          <w14:ligatures w14:val="none"/>
        </w:rPr>
        <w:t>Rutjens &amp; Kay</w:t>
      </w:r>
      <w:r w:rsidRPr="00F009D4">
        <w:rPr>
          <w:rFonts w:hint="eastAsia"/>
          <w:bCs w:val="0"/>
          <w:sz w:val="24"/>
          <w:szCs w:val="22"/>
          <w14:ligatures w14:val="none"/>
        </w:rPr>
        <w:t>，</w:t>
      </w:r>
      <w:r w:rsidRPr="00F009D4">
        <w:rPr>
          <w:rFonts w:hint="eastAsia"/>
          <w:bCs w:val="0"/>
          <w:sz w:val="24"/>
          <w:szCs w:val="22"/>
          <w14:ligatures w14:val="none"/>
        </w:rPr>
        <w:t>2016</w:t>
      </w:r>
      <w:r w:rsidRPr="00F009D4">
        <w:rPr>
          <w:rFonts w:hint="eastAsia"/>
          <w:bCs w:val="0"/>
          <w:sz w:val="24"/>
          <w:szCs w:val="22"/>
          <w14:ligatures w14:val="none"/>
        </w:rPr>
        <w:t>），向下流动感知产生的相对剥夺威胁到了个体的控制感，而确立向上流动的信念能通过内部补偿使得个体重新找回控制感，进而使得处于纵向剥夺的青年群体更有可能产生向上流动预期。此外，在本研究涉及的青年群体的成长过程中，我国的经济总体处于高速的发展状态，大量青年靠着制度转型和产业结构的变迁实现了向上流动，在隧道效应的作用下（</w:t>
      </w:r>
      <w:r w:rsidRPr="00F009D4">
        <w:rPr>
          <w:rFonts w:hint="eastAsia"/>
          <w:bCs w:val="0"/>
          <w:sz w:val="24"/>
          <w:szCs w:val="22"/>
          <w14:ligatures w14:val="none"/>
        </w:rPr>
        <w:t>Hirschman</w:t>
      </w:r>
      <w:r w:rsidRPr="00F009D4">
        <w:rPr>
          <w:rFonts w:hint="eastAsia"/>
          <w:bCs w:val="0"/>
          <w:sz w:val="24"/>
          <w:szCs w:val="22"/>
          <w14:ligatures w14:val="none"/>
        </w:rPr>
        <w:t>，</w:t>
      </w:r>
      <w:r w:rsidRPr="00F009D4">
        <w:rPr>
          <w:rFonts w:hint="eastAsia"/>
          <w:bCs w:val="0"/>
          <w:sz w:val="24"/>
          <w:szCs w:val="22"/>
          <w14:ligatures w14:val="none"/>
        </w:rPr>
        <w:t>1973</w:t>
      </w:r>
      <w:r w:rsidRPr="00F009D4">
        <w:rPr>
          <w:rFonts w:hint="eastAsia"/>
          <w:bCs w:val="0"/>
          <w:sz w:val="24"/>
          <w:szCs w:val="22"/>
          <w14:ligatures w14:val="none"/>
        </w:rPr>
        <w:t>），这一历史背景得青年群体受到了同代人向上流动的激励，并倾向于将地位的落差解读为流动的可能性。经济的高速发展让人们确立了向上流动的可能性，而这种可能性成为了青年群体在感知到向下流动的相对剥夺后重新获得控制感的内部补偿机制。</w:t>
      </w:r>
    </w:p>
    <w:p w14:paraId="0955DE8E" w14:textId="7D13B6C0" w:rsidR="00F009D4" w:rsidRDefault="00F009D4" w:rsidP="00CF0660">
      <w:pPr>
        <w:widowControl/>
        <w:spacing w:line="360" w:lineRule="auto"/>
        <w:ind w:firstLine="480"/>
        <w:rPr>
          <w:bCs w:val="0"/>
          <w:sz w:val="24"/>
          <w:szCs w:val="22"/>
          <w14:ligatures w14:val="none"/>
        </w:rPr>
      </w:pPr>
      <w:r w:rsidRPr="00F009D4">
        <w:rPr>
          <w:rFonts w:hint="eastAsia"/>
          <w:bCs w:val="0"/>
          <w:sz w:val="24"/>
          <w:szCs w:val="22"/>
          <w14:ligatures w14:val="none"/>
        </w:rPr>
        <w:t>最后，有研究发现没有经历过社会流动的个体往往对社会的整体流动有较低的估计（</w:t>
      </w:r>
      <w:r w:rsidRPr="00F009D4">
        <w:rPr>
          <w:rFonts w:hint="eastAsia"/>
          <w:bCs w:val="0"/>
          <w:sz w:val="24"/>
          <w:szCs w:val="22"/>
          <w14:ligatures w14:val="none"/>
        </w:rPr>
        <w:t>Du et al.</w:t>
      </w:r>
      <w:r w:rsidRPr="00F009D4">
        <w:rPr>
          <w:rFonts w:hint="eastAsia"/>
          <w:bCs w:val="0"/>
          <w:sz w:val="24"/>
          <w:szCs w:val="22"/>
          <w14:ligatures w14:val="none"/>
        </w:rPr>
        <w:t>，</w:t>
      </w:r>
      <w:r w:rsidRPr="00F009D4">
        <w:rPr>
          <w:rFonts w:hint="eastAsia"/>
          <w:bCs w:val="0"/>
          <w:sz w:val="24"/>
          <w:szCs w:val="22"/>
          <w14:ligatures w14:val="none"/>
        </w:rPr>
        <w:t>2021</w:t>
      </w:r>
      <w:r w:rsidRPr="00F009D4">
        <w:rPr>
          <w:rFonts w:hint="eastAsia"/>
          <w:bCs w:val="0"/>
          <w:sz w:val="24"/>
          <w:szCs w:val="22"/>
          <w14:ligatures w14:val="none"/>
        </w:rPr>
        <w:t>；</w:t>
      </w:r>
      <w:r w:rsidRPr="00F009D4">
        <w:rPr>
          <w:rFonts w:hint="eastAsia"/>
          <w:bCs w:val="0"/>
          <w:sz w:val="24"/>
          <w:szCs w:val="22"/>
          <w14:ligatures w14:val="none"/>
        </w:rPr>
        <w:t>Melita et al.</w:t>
      </w:r>
      <w:r w:rsidRPr="00F009D4">
        <w:rPr>
          <w:rFonts w:hint="eastAsia"/>
          <w:bCs w:val="0"/>
          <w:sz w:val="24"/>
          <w:szCs w:val="22"/>
          <w14:ligatures w14:val="none"/>
        </w:rPr>
        <w:t>，</w:t>
      </w:r>
      <w:r w:rsidRPr="00F009D4">
        <w:rPr>
          <w:rFonts w:hint="eastAsia"/>
          <w:bCs w:val="0"/>
          <w:sz w:val="24"/>
          <w:szCs w:val="22"/>
          <w14:ligatures w14:val="none"/>
        </w:rPr>
        <w:t>2023</w:t>
      </w:r>
      <w:r w:rsidRPr="00F009D4">
        <w:rPr>
          <w:rFonts w:hint="eastAsia"/>
          <w:bCs w:val="0"/>
          <w:sz w:val="24"/>
          <w:szCs w:val="22"/>
          <w14:ligatures w14:val="none"/>
        </w:rPr>
        <w:t>），他们会更倾向于认为自己会保持原有的地位而不是发生垂直流动。在上述社会心理机制的作用下，自我效能提升带来的“激励”和相对剥夺形成的“补偿”共同造成了向上流动预期与流动感知之间的“</w:t>
      </w:r>
      <w:r w:rsidRPr="00F009D4">
        <w:rPr>
          <w:rFonts w:hint="eastAsia"/>
          <w:bCs w:val="0"/>
          <w:sz w:val="24"/>
          <w:szCs w:val="22"/>
          <w14:ligatures w14:val="none"/>
        </w:rPr>
        <w:t>U</w:t>
      </w:r>
      <w:r w:rsidRPr="00F009D4">
        <w:rPr>
          <w:rFonts w:hint="eastAsia"/>
          <w:bCs w:val="0"/>
          <w:sz w:val="24"/>
          <w:szCs w:val="22"/>
          <w14:ligatures w14:val="none"/>
        </w:rPr>
        <w:t>”形关系（图</w:t>
      </w:r>
      <w:r w:rsidRPr="00F009D4">
        <w:rPr>
          <w:rFonts w:hint="eastAsia"/>
          <w:bCs w:val="0"/>
          <w:sz w:val="24"/>
          <w:szCs w:val="22"/>
          <w14:ligatures w14:val="none"/>
        </w:rPr>
        <w:t>2</w:t>
      </w:r>
      <w:r w:rsidRPr="00F009D4">
        <w:rPr>
          <w:rFonts w:hint="eastAsia"/>
          <w:bCs w:val="0"/>
          <w:sz w:val="24"/>
          <w:szCs w:val="22"/>
          <w14:ligatures w14:val="none"/>
        </w:rPr>
        <w:t>）。</w:t>
      </w:r>
    </w:p>
    <w:p w14:paraId="19C424FD" w14:textId="77777777" w:rsidR="00357C30" w:rsidRPr="00F009D4" w:rsidRDefault="00357C30" w:rsidP="00CF0660">
      <w:pPr>
        <w:widowControl/>
        <w:spacing w:line="360" w:lineRule="auto"/>
        <w:ind w:firstLine="480"/>
        <w:rPr>
          <w:bCs w:val="0"/>
          <w:sz w:val="24"/>
          <w:szCs w:val="22"/>
          <w14:ligatures w14:val="none"/>
        </w:rPr>
      </w:pPr>
    </w:p>
    <w:p w14:paraId="3E479992" w14:textId="77777777" w:rsidR="00F009D4" w:rsidRPr="00F009D4" w:rsidRDefault="00F009D4" w:rsidP="00F009D4">
      <w:pPr>
        <w:widowControl/>
        <w:spacing w:line="360" w:lineRule="auto"/>
        <w:ind w:firstLine="480"/>
        <w:jc w:val="center"/>
        <w:rPr>
          <w:bCs w:val="0"/>
          <w:sz w:val="24"/>
          <w:szCs w:val="22"/>
          <w14:ligatures w14:val="none"/>
        </w:rPr>
      </w:pPr>
      <w:r w:rsidRPr="00F009D4">
        <w:rPr>
          <w:bCs w:val="0"/>
          <w:noProof/>
          <w:sz w:val="24"/>
          <w:szCs w:val="22"/>
          <w14:ligatures w14:val="none"/>
        </w:rPr>
        <w:drawing>
          <wp:inline distT="0" distB="0" distL="0" distR="0" wp14:anchorId="3628AA64" wp14:editId="2758CAC7">
            <wp:extent cx="2700000" cy="1509622"/>
            <wp:effectExtent l="0" t="0" r="571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00000" cy="1509622"/>
                    </a:xfrm>
                    <a:prstGeom prst="rect">
                      <a:avLst/>
                    </a:prstGeom>
                  </pic:spPr>
                </pic:pic>
              </a:graphicData>
            </a:graphic>
          </wp:inline>
        </w:drawing>
      </w:r>
      <w:r w:rsidRPr="00F009D4">
        <w:rPr>
          <w:bCs w:val="0"/>
          <w:noProof/>
          <w:sz w:val="24"/>
          <w:szCs w:val="22"/>
          <w14:ligatures w14:val="none"/>
        </w:rPr>
        <w:drawing>
          <wp:inline distT="0" distB="0" distL="0" distR="0" wp14:anchorId="778039FF" wp14:editId="4372D4C1">
            <wp:extent cx="2700000" cy="1510116"/>
            <wp:effectExtent l="0" t="0" r="571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00000" cy="1510116"/>
                    </a:xfrm>
                    <a:prstGeom prst="rect">
                      <a:avLst/>
                    </a:prstGeom>
                    <a:noFill/>
                    <a:ln>
                      <a:noFill/>
                    </a:ln>
                  </pic:spPr>
                </pic:pic>
              </a:graphicData>
            </a:graphic>
          </wp:inline>
        </w:drawing>
      </w:r>
    </w:p>
    <w:p w14:paraId="5BDB416A" w14:textId="77777777" w:rsidR="00F009D4" w:rsidRPr="00F009D4" w:rsidRDefault="00F009D4" w:rsidP="00F009D4">
      <w:pPr>
        <w:widowControl/>
        <w:spacing w:line="360" w:lineRule="auto"/>
        <w:ind w:firstLineChars="500" w:firstLine="1050"/>
        <w:jc w:val="center"/>
        <w:rPr>
          <w:bCs w:val="0"/>
          <w:sz w:val="24"/>
          <w:szCs w:val="22"/>
          <w14:ligatures w14:val="none"/>
        </w:rPr>
      </w:pPr>
      <w:r w:rsidRPr="00F009D4">
        <w:rPr>
          <w:rFonts w:hint="eastAsia"/>
          <w:bCs w:val="0"/>
          <w:szCs w:val="21"/>
          <w14:ligatures w14:val="none"/>
        </w:rPr>
        <w:t>(</w:t>
      </w:r>
      <w:r w:rsidRPr="00F009D4">
        <w:rPr>
          <w:bCs w:val="0"/>
          <w:szCs w:val="21"/>
          <w14:ligatures w14:val="none"/>
        </w:rPr>
        <w:t>a)</w:t>
      </w:r>
      <w:r w:rsidRPr="00F009D4">
        <w:rPr>
          <w:rFonts w:hint="eastAsia"/>
          <w:bCs w:val="0"/>
          <w:szCs w:val="21"/>
          <w14:ligatures w14:val="none"/>
        </w:rPr>
        <w:t>与自评家庭地位的交互</w:t>
      </w:r>
      <w:r w:rsidRPr="00F009D4">
        <w:rPr>
          <w:rFonts w:hint="eastAsia"/>
          <w:bCs w:val="0"/>
          <w:szCs w:val="21"/>
          <w14:ligatures w14:val="none"/>
        </w:rPr>
        <w:t xml:space="preserve">                       (</w:t>
      </w:r>
      <w:r w:rsidRPr="00F009D4">
        <w:rPr>
          <w:bCs w:val="0"/>
          <w:szCs w:val="21"/>
          <w14:ligatures w14:val="none"/>
        </w:rPr>
        <w:t>b)</w:t>
      </w:r>
      <w:r w:rsidRPr="00F009D4">
        <w:rPr>
          <w:rFonts w:hint="eastAsia"/>
          <w:bCs w:val="0"/>
          <w:szCs w:val="21"/>
          <w14:ligatures w14:val="none"/>
        </w:rPr>
        <w:t>与主观阶层认同的交互</w:t>
      </w:r>
      <w:r w:rsidRPr="00F009D4">
        <w:rPr>
          <w:rFonts w:hint="eastAsia"/>
          <w:bCs w:val="0"/>
          <w:szCs w:val="21"/>
          <w14:ligatures w14:val="none"/>
        </w:rPr>
        <w:t xml:space="preserve"> </w:t>
      </w:r>
    </w:p>
    <w:p w14:paraId="084199B1" w14:textId="0143C6D2" w:rsidR="001A4AD8" w:rsidRDefault="00F009D4" w:rsidP="00357C30">
      <w:pPr>
        <w:widowControl/>
        <w:spacing w:line="360" w:lineRule="auto"/>
        <w:ind w:firstLine="480"/>
        <w:jc w:val="center"/>
        <w:rPr>
          <w:b/>
          <w:szCs w:val="21"/>
          <w14:ligatures w14:val="none"/>
        </w:rPr>
      </w:pPr>
      <w:r w:rsidRPr="00F009D4">
        <w:rPr>
          <w:rFonts w:hint="eastAsia"/>
          <w:b/>
          <w:szCs w:val="21"/>
          <w14:ligatures w14:val="none"/>
        </w:rPr>
        <w:t>图</w:t>
      </w:r>
      <w:r w:rsidRPr="00F009D4">
        <w:rPr>
          <w:rFonts w:hint="eastAsia"/>
          <w:b/>
          <w:szCs w:val="21"/>
          <w14:ligatures w14:val="none"/>
        </w:rPr>
        <w:t>2</w:t>
      </w:r>
      <w:r w:rsidR="00DB7176">
        <w:rPr>
          <w:rFonts w:hint="eastAsia"/>
          <w:b/>
          <w:szCs w:val="21"/>
          <w14:ligatures w14:val="none"/>
        </w:rPr>
        <w:t xml:space="preserve"> </w:t>
      </w:r>
      <w:r w:rsidR="00DB7176">
        <w:rPr>
          <w:b/>
          <w:szCs w:val="21"/>
          <w14:ligatures w14:val="none"/>
        </w:rPr>
        <w:tab/>
      </w:r>
      <w:r w:rsidRPr="00F009D4">
        <w:rPr>
          <w:rFonts w:hint="eastAsia"/>
          <w:b/>
          <w:szCs w:val="21"/>
          <w14:ligatures w14:val="none"/>
        </w:rPr>
        <w:t>流动感知</w:t>
      </w:r>
      <w:r w:rsidRPr="00F009D4">
        <w:rPr>
          <w:rFonts w:hint="eastAsia"/>
          <w:b/>
          <w:szCs w:val="21"/>
          <w14:ligatures w14:val="none"/>
        </w:rPr>
        <w:t>SHAP</w:t>
      </w:r>
      <w:r w:rsidRPr="00F009D4">
        <w:rPr>
          <w:rFonts w:hint="eastAsia"/>
          <w:b/>
          <w:szCs w:val="21"/>
          <w14:ligatures w14:val="none"/>
        </w:rPr>
        <w:t>及其交互（</w:t>
      </w:r>
      <w:r w:rsidRPr="00F009D4">
        <w:rPr>
          <w:b/>
          <w:szCs w:val="21"/>
          <w14:ligatures w14:val="none"/>
        </w:rPr>
        <w:t>2010</w:t>
      </w:r>
      <w:r w:rsidRPr="00F009D4">
        <w:rPr>
          <w:rFonts w:hint="eastAsia"/>
          <w:b/>
          <w:szCs w:val="21"/>
          <w14:ligatures w14:val="none"/>
        </w:rPr>
        <w:t>年至</w:t>
      </w:r>
      <w:r w:rsidRPr="00F009D4">
        <w:rPr>
          <w:rFonts w:hint="eastAsia"/>
          <w:b/>
          <w:szCs w:val="21"/>
          <w14:ligatures w14:val="none"/>
        </w:rPr>
        <w:t>2</w:t>
      </w:r>
      <w:r w:rsidRPr="00F009D4">
        <w:rPr>
          <w:b/>
          <w:szCs w:val="21"/>
          <w14:ligatures w14:val="none"/>
        </w:rPr>
        <w:t>021</w:t>
      </w:r>
      <w:r w:rsidRPr="00F009D4">
        <w:rPr>
          <w:rFonts w:hint="eastAsia"/>
          <w:b/>
          <w:szCs w:val="21"/>
          <w14:ligatures w14:val="none"/>
        </w:rPr>
        <w:t>年合并数据集）</w:t>
      </w:r>
    </w:p>
    <w:p w14:paraId="06084AFF" w14:textId="77777777" w:rsidR="00357C30" w:rsidRDefault="00357C30" w:rsidP="00357C30">
      <w:pPr>
        <w:widowControl/>
        <w:spacing w:line="360" w:lineRule="auto"/>
        <w:ind w:firstLine="480"/>
        <w:jc w:val="center"/>
        <w:rPr>
          <w:b/>
          <w:szCs w:val="21"/>
          <w14:ligatures w14:val="none"/>
        </w:rPr>
      </w:pPr>
    </w:p>
    <w:p w14:paraId="5B5FD0E1" w14:textId="02B9E2D5" w:rsidR="00F91B5C" w:rsidRPr="006D475E" w:rsidRDefault="00CF0660" w:rsidP="006D475E">
      <w:pPr>
        <w:widowControl/>
        <w:spacing w:line="360" w:lineRule="auto"/>
        <w:ind w:firstLine="480"/>
        <w:rPr>
          <w:bCs w:val="0"/>
          <w:sz w:val="24"/>
          <w:szCs w:val="22"/>
          <w14:ligatures w14:val="none"/>
        </w:rPr>
      </w:pPr>
      <w:r w:rsidRPr="00F009D4">
        <w:rPr>
          <w:rFonts w:hint="eastAsia"/>
          <w:bCs w:val="0"/>
          <w:sz w:val="24"/>
          <w:szCs w:val="22"/>
          <w14:ligatures w14:val="none"/>
        </w:rPr>
        <w:t>为了进一步检验上述发现的信度，本研究还将流动感知与自评</w:t>
      </w:r>
      <w:r w:rsidRPr="00F009D4">
        <w:rPr>
          <w:rFonts w:hint="eastAsia"/>
          <w:bCs w:val="0"/>
          <w:sz w:val="24"/>
          <w:szCs w:val="22"/>
          <w14:ligatures w14:val="none"/>
        </w:rPr>
        <w:t>1</w:t>
      </w:r>
      <w:r w:rsidRPr="00F009D4">
        <w:rPr>
          <w:bCs w:val="0"/>
          <w:sz w:val="24"/>
          <w:szCs w:val="22"/>
          <w14:ligatures w14:val="none"/>
        </w:rPr>
        <w:t>4</w:t>
      </w:r>
      <w:r w:rsidRPr="00F009D4">
        <w:rPr>
          <w:rFonts w:hint="eastAsia"/>
          <w:bCs w:val="0"/>
          <w:sz w:val="24"/>
          <w:szCs w:val="22"/>
          <w14:ligatures w14:val="none"/>
        </w:rPr>
        <w:t>岁时家庭社会地位以及主观阶层认同分别进行</w:t>
      </w:r>
      <w:r w:rsidRPr="00F009D4">
        <w:rPr>
          <w:bCs w:val="0"/>
          <w:sz w:val="24"/>
          <w:szCs w:val="22"/>
          <w14:ligatures w14:val="none"/>
        </w:rPr>
        <w:t>SHAP</w:t>
      </w:r>
      <w:r w:rsidRPr="00F009D4">
        <w:rPr>
          <w:rFonts w:hint="eastAsia"/>
          <w:bCs w:val="0"/>
          <w:sz w:val="24"/>
          <w:szCs w:val="22"/>
          <w14:ligatures w14:val="none"/>
        </w:rPr>
        <w:t>依赖图的绘制，得到图</w:t>
      </w:r>
      <w:r w:rsidRPr="00F009D4">
        <w:rPr>
          <w:rFonts w:hint="eastAsia"/>
          <w:bCs w:val="0"/>
          <w:sz w:val="24"/>
          <w:szCs w:val="22"/>
          <w14:ligatures w14:val="none"/>
        </w:rPr>
        <w:t>2</w:t>
      </w:r>
      <w:r w:rsidRPr="00F009D4">
        <w:rPr>
          <w:rFonts w:hint="eastAsia"/>
          <w:bCs w:val="0"/>
          <w:sz w:val="24"/>
          <w:szCs w:val="22"/>
          <w14:ligatures w14:val="none"/>
        </w:rPr>
        <w:t>。由图</w:t>
      </w:r>
      <w:r w:rsidRPr="00F009D4">
        <w:rPr>
          <w:rFonts w:hint="eastAsia"/>
          <w:bCs w:val="0"/>
          <w:sz w:val="24"/>
          <w:szCs w:val="22"/>
          <w14:ligatures w14:val="none"/>
        </w:rPr>
        <w:t>2</w:t>
      </w:r>
      <w:r w:rsidRPr="00F009D4">
        <w:rPr>
          <w:bCs w:val="0"/>
          <w:sz w:val="24"/>
          <w:szCs w:val="22"/>
          <w14:ligatures w14:val="none"/>
        </w:rPr>
        <w:t>(a)</w:t>
      </w:r>
      <w:r w:rsidRPr="00F009D4">
        <w:rPr>
          <w:rFonts w:hint="eastAsia"/>
          <w:bCs w:val="0"/>
          <w:sz w:val="24"/>
          <w:szCs w:val="22"/>
          <w14:ligatures w14:val="none"/>
        </w:rPr>
        <w:t>可以看出，具有向下流动感知的个体往往对自身</w:t>
      </w:r>
      <w:r w:rsidRPr="00F009D4">
        <w:rPr>
          <w:rFonts w:hint="eastAsia"/>
          <w:bCs w:val="0"/>
          <w:sz w:val="24"/>
          <w:szCs w:val="22"/>
          <w14:ligatures w14:val="none"/>
        </w:rPr>
        <w:t>1</w:t>
      </w:r>
      <w:r w:rsidRPr="00F009D4">
        <w:rPr>
          <w:bCs w:val="0"/>
          <w:sz w:val="24"/>
          <w:szCs w:val="22"/>
          <w14:ligatures w14:val="none"/>
        </w:rPr>
        <w:t>4</w:t>
      </w:r>
      <w:r w:rsidRPr="00F009D4">
        <w:rPr>
          <w:rFonts w:hint="eastAsia"/>
          <w:bCs w:val="0"/>
          <w:sz w:val="24"/>
          <w:szCs w:val="22"/>
          <w14:ligatures w14:val="none"/>
        </w:rPr>
        <w:t>岁时的家庭地位有着较高的认知，而具有向上流动感知的个体往往对自身</w:t>
      </w:r>
      <w:r w:rsidRPr="00F009D4">
        <w:rPr>
          <w:rFonts w:hint="eastAsia"/>
          <w:bCs w:val="0"/>
          <w:sz w:val="24"/>
          <w:szCs w:val="22"/>
          <w14:ligatures w14:val="none"/>
        </w:rPr>
        <w:t>1</w:t>
      </w:r>
      <w:r w:rsidRPr="00F009D4">
        <w:rPr>
          <w:bCs w:val="0"/>
          <w:sz w:val="24"/>
          <w:szCs w:val="22"/>
          <w14:ligatures w14:val="none"/>
        </w:rPr>
        <w:t>4</w:t>
      </w:r>
      <w:r w:rsidRPr="00F009D4">
        <w:rPr>
          <w:rFonts w:hint="eastAsia"/>
          <w:bCs w:val="0"/>
          <w:sz w:val="24"/>
          <w:szCs w:val="22"/>
          <w14:ligatures w14:val="none"/>
        </w:rPr>
        <w:t>岁时的家庭地位有着较低的认知，对应上文所述的“激励”（低起点在感知向</w:t>
      </w:r>
      <w:r w:rsidRPr="00F009D4">
        <w:rPr>
          <w:rFonts w:hint="eastAsia"/>
          <w:bCs w:val="0"/>
          <w:sz w:val="24"/>
          <w:szCs w:val="22"/>
          <w14:ligatures w14:val="none"/>
        </w:rPr>
        <w:lastRenderedPageBreak/>
        <w:t>上流动后提升了自我效能）和“补偿”（高起点在感知向下流动后对控制感的重新建立）两种向上流预期的产生模式。而平行流动（或不流动）感知的样本的家庭地位则有明显的“趋中”态势，指向了这类个体对地位稳定的偏好。从图</w:t>
      </w:r>
      <w:r w:rsidRPr="00F009D4">
        <w:rPr>
          <w:rFonts w:hint="eastAsia"/>
          <w:bCs w:val="0"/>
          <w:sz w:val="24"/>
          <w:szCs w:val="22"/>
          <w14:ligatures w14:val="none"/>
        </w:rPr>
        <w:t>2</w:t>
      </w:r>
      <w:r w:rsidRPr="00F009D4">
        <w:rPr>
          <w:bCs w:val="0"/>
          <w:sz w:val="24"/>
          <w:szCs w:val="22"/>
          <w14:ligatures w14:val="none"/>
        </w:rPr>
        <w:t>(b)</w:t>
      </w:r>
      <w:r w:rsidRPr="00F009D4">
        <w:rPr>
          <w:rFonts w:hint="eastAsia"/>
          <w:bCs w:val="0"/>
          <w:sz w:val="24"/>
          <w:szCs w:val="22"/>
          <w14:ligatures w14:val="none"/>
        </w:rPr>
        <w:t>可以看出，上述三种流动感知的个体在主观阶层认同上的分布较为均匀。</w:t>
      </w:r>
    </w:p>
    <w:p w14:paraId="09A51297" w14:textId="34E26345" w:rsidR="002E47B2" w:rsidRPr="00F009D4" w:rsidRDefault="002E47B2" w:rsidP="002E47B2">
      <w:pPr>
        <w:widowControl/>
        <w:spacing w:line="360" w:lineRule="auto"/>
        <w:ind w:firstLine="480"/>
        <w:rPr>
          <w:bCs w:val="0"/>
          <w:sz w:val="24"/>
          <w:szCs w:val="22"/>
          <w14:ligatures w14:val="none"/>
        </w:rPr>
      </w:pPr>
      <w:r w:rsidRPr="00F009D4">
        <w:rPr>
          <w:rFonts w:hint="eastAsia"/>
          <w:bCs w:val="0"/>
          <w:sz w:val="24"/>
          <w:szCs w:val="22"/>
          <w14:ligatures w14:val="none"/>
        </w:rPr>
        <w:t>综上，流动感知对流动预期的影响可以概括为如下模式：向上流动感知通过提升自我效能促进了向上流动预期的产生；向下流动感知将个体至于相对剥夺中，在隧道效应的影响下，确立向上流动的目标成成为这类群体重建控制感的手段。基于此，本研究提出如下假设：</w:t>
      </w:r>
    </w:p>
    <w:p w14:paraId="05697560" w14:textId="677EF8E0" w:rsidR="00F009D4" w:rsidRPr="00F009D4" w:rsidRDefault="002E47B2" w:rsidP="002E47B2">
      <w:pPr>
        <w:widowControl/>
        <w:spacing w:line="360" w:lineRule="auto"/>
        <w:ind w:firstLine="480"/>
        <w:rPr>
          <w:bCs w:val="0"/>
          <w:sz w:val="24"/>
          <w:szCs w:val="22"/>
          <w14:ligatures w14:val="none"/>
        </w:rPr>
      </w:pPr>
      <w:r w:rsidRPr="00F009D4">
        <w:rPr>
          <w:rFonts w:hint="eastAsia"/>
          <w:bCs w:val="0"/>
          <w:sz w:val="24"/>
          <w:szCs w:val="22"/>
          <w14:ligatures w14:val="none"/>
        </w:rPr>
        <w:t>假设</w:t>
      </w:r>
      <w:r w:rsidRPr="00F009D4">
        <w:rPr>
          <w:rFonts w:hint="eastAsia"/>
          <w:bCs w:val="0"/>
          <w:sz w:val="24"/>
          <w:szCs w:val="22"/>
          <w14:ligatures w14:val="none"/>
        </w:rPr>
        <w:t>2</w:t>
      </w:r>
      <w:r w:rsidRPr="00F009D4">
        <w:rPr>
          <w:rFonts w:hint="eastAsia"/>
          <w:bCs w:val="0"/>
          <w:sz w:val="24"/>
          <w:szCs w:val="22"/>
          <w14:ligatures w14:val="none"/>
        </w:rPr>
        <w:t>：相较于平行流动感知的青年群体，具有向上流动感知和向下流动感知的青年群体更可能有向上流动预期。</w:t>
      </w:r>
    </w:p>
    <w:p w14:paraId="39C88CA3" w14:textId="77777777" w:rsidR="00F009D4" w:rsidRPr="00F009D4" w:rsidRDefault="00F009D4" w:rsidP="00F009D4">
      <w:pPr>
        <w:widowControl/>
        <w:spacing w:line="360" w:lineRule="auto"/>
        <w:ind w:firstLineChars="200" w:firstLine="480"/>
        <w:outlineLvl w:val="2"/>
        <w:rPr>
          <w:rFonts w:ascii="楷体" w:eastAsia="楷体" w:hAnsi="楷体" w:hint="eastAsia"/>
          <w:bCs w:val="0"/>
          <w:sz w:val="24"/>
          <w:szCs w:val="24"/>
          <w14:ligatures w14:val="none"/>
        </w:rPr>
      </w:pPr>
      <w:bookmarkStart w:id="45" w:name="_Toc198902921"/>
      <w:r w:rsidRPr="00F009D4">
        <w:rPr>
          <w:rFonts w:ascii="楷体" w:eastAsia="楷体" w:hAnsi="楷体" w:hint="eastAsia"/>
          <w:bCs w:val="0"/>
          <w:sz w:val="24"/>
          <w:szCs w:val="24"/>
          <w14:ligatures w14:val="none"/>
        </w:rPr>
        <w:t>3、主客观社会地位与向上流动预期：住房的双重属性</w:t>
      </w:r>
      <w:bookmarkEnd w:id="45"/>
    </w:p>
    <w:p w14:paraId="5DC81BDC"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在主客观地位上，当前主观阶层认同以及自评</w:t>
      </w:r>
      <w:r w:rsidRPr="00F009D4">
        <w:rPr>
          <w:bCs w:val="0"/>
          <w:sz w:val="24"/>
          <w:szCs w:val="22"/>
          <w14:ligatures w14:val="none"/>
        </w:rPr>
        <w:t>14</w:t>
      </w:r>
      <w:r w:rsidRPr="00F009D4">
        <w:rPr>
          <w:rFonts w:hint="eastAsia"/>
          <w:bCs w:val="0"/>
          <w:sz w:val="24"/>
          <w:szCs w:val="22"/>
          <w14:ligatures w14:val="none"/>
        </w:rPr>
        <w:t>岁时家庭社会地位越低的个体越有可能产生向上流动预期，这与既有研究的结论相一致</w:t>
      </w:r>
      <w:r w:rsidRPr="00F009D4">
        <w:rPr>
          <w:bCs w:val="0"/>
          <w:sz w:val="24"/>
          <w:szCs w:val="22"/>
          <w14:ligatures w14:val="none"/>
        </w:rPr>
        <w:t>（吴炜，</w:t>
      </w:r>
      <w:r w:rsidRPr="00F009D4">
        <w:rPr>
          <w:bCs w:val="0"/>
          <w:sz w:val="24"/>
          <w:szCs w:val="22"/>
          <w14:ligatures w14:val="none"/>
        </w:rPr>
        <w:t>2016</w:t>
      </w:r>
      <w:r w:rsidRPr="00F009D4">
        <w:rPr>
          <w:bCs w:val="0"/>
          <w:sz w:val="24"/>
          <w:szCs w:val="22"/>
          <w14:ligatures w14:val="none"/>
        </w:rPr>
        <w:t>）</w:t>
      </w:r>
      <w:r w:rsidRPr="00F009D4">
        <w:rPr>
          <w:rFonts w:hint="eastAsia"/>
          <w:bCs w:val="0"/>
          <w:sz w:val="24"/>
          <w:szCs w:val="22"/>
          <w14:ligatures w14:val="none"/>
        </w:rPr>
        <w:t>。相比之下，客观地位与社会流动预期的关系则较为复杂。在住房上，虽然整体呈现出“住房面积越低，社会流动预期越高”的趋势，但是图</w:t>
      </w:r>
      <w:r w:rsidRPr="00F009D4">
        <w:rPr>
          <w:rFonts w:hint="eastAsia"/>
          <w:bCs w:val="0"/>
          <w:sz w:val="24"/>
          <w:szCs w:val="22"/>
          <w14:ligatures w14:val="none"/>
        </w:rPr>
        <w:t>1</w:t>
      </w:r>
      <w:r w:rsidRPr="00F009D4">
        <w:rPr>
          <w:rFonts w:hint="eastAsia"/>
          <w:bCs w:val="0"/>
          <w:sz w:val="24"/>
          <w:szCs w:val="22"/>
          <w14:ligatures w14:val="none"/>
        </w:rPr>
        <w:t>中高住房面积对应的样本在零点两侧均有较多的分布。经过深入分析发现，住房与社会流动预期之间存在着明显的非线性关系（图</w:t>
      </w:r>
      <w:r w:rsidRPr="00F009D4">
        <w:rPr>
          <w:rFonts w:hint="eastAsia"/>
          <w:bCs w:val="0"/>
          <w:sz w:val="24"/>
          <w:szCs w:val="22"/>
          <w14:ligatures w14:val="none"/>
        </w:rPr>
        <w:t>3</w:t>
      </w:r>
      <w:r w:rsidRPr="00F009D4">
        <w:rPr>
          <w:rFonts w:hint="eastAsia"/>
          <w:bCs w:val="0"/>
          <w:sz w:val="24"/>
          <w:szCs w:val="22"/>
          <w14:ligatures w14:val="none"/>
        </w:rPr>
        <w:t>），在住房面积到达</w:t>
      </w:r>
      <w:r w:rsidRPr="00F009D4">
        <w:rPr>
          <w:bCs w:val="0"/>
          <w:sz w:val="24"/>
          <w:szCs w:val="22"/>
          <w14:ligatures w14:val="none"/>
        </w:rPr>
        <w:t>80</w:t>
      </w:r>
      <w:r w:rsidRPr="00F009D4">
        <w:rPr>
          <w:rFonts w:hint="eastAsia"/>
          <w:bCs w:val="0"/>
          <w:sz w:val="24"/>
          <w:szCs w:val="22"/>
          <w14:ligatures w14:val="none"/>
        </w:rPr>
        <w:t>平米之前，随着住房面积的增加，个体具有向上流动预期的可能性逐渐增加（</w:t>
      </w:r>
      <w:r w:rsidRPr="00F009D4">
        <w:rPr>
          <w:rFonts w:hint="eastAsia"/>
          <w:bCs w:val="0"/>
          <w:sz w:val="24"/>
          <w:szCs w:val="22"/>
          <w14:ligatures w14:val="none"/>
        </w:rPr>
        <w:t>S</w:t>
      </w:r>
      <w:r w:rsidRPr="00F009D4">
        <w:rPr>
          <w:bCs w:val="0"/>
          <w:sz w:val="24"/>
          <w:szCs w:val="22"/>
          <w14:ligatures w14:val="none"/>
        </w:rPr>
        <w:t>HAP</w:t>
      </w:r>
      <w:r w:rsidRPr="00F009D4">
        <w:rPr>
          <w:rFonts w:hint="eastAsia"/>
          <w:bCs w:val="0"/>
          <w:sz w:val="24"/>
          <w:szCs w:val="22"/>
          <w14:ligatures w14:val="none"/>
        </w:rPr>
        <w:t>值从</w:t>
      </w:r>
      <w:r w:rsidRPr="00F009D4">
        <w:rPr>
          <w:rFonts w:hint="eastAsia"/>
          <w:bCs w:val="0"/>
          <w:sz w:val="24"/>
          <w:szCs w:val="22"/>
          <w14:ligatures w14:val="none"/>
        </w:rPr>
        <w:t>0</w:t>
      </w:r>
      <w:r w:rsidRPr="00F009D4">
        <w:rPr>
          <w:bCs w:val="0"/>
          <w:sz w:val="24"/>
          <w:szCs w:val="22"/>
          <w14:ligatures w14:val="none"/>
        </w:rPr>
        <w:t>.05</w:t>
      </w:r>
      <w:r w:rsidRPr="00F009D4">
        <w:rPr>
          <w:rFonts w:hint="eastAsia"/>
          <w:bCs w:val="0"/>
          <w:sz w:val="24"/>
          <w:szCs w:val="22"/>
          <w14:ligatures w14:val="none"/>
        </w:rPr>
        <w:t>增加到</w:t>
      </w:r>
      <w:r w:rsidRPr="00F009D4">
        <w:rPr>
          <w:rFonts w:hint="eastAsia"/>
          <w:bCs w:val="0"/>
          <w:sz w:val="24"/>
          <w:szCs w:val="22"/>
          <w14:ligatures w14:val="none"/>
        </w:rPr>
        <w:t>0</w:t>
      </w:r>
      <w:r w:rsidRPr="00F009D4">
        <w:rPr>
          <w:bCs w:val="0"/>
          <w:sz w:val="24"/>
          <w:szCs w:val="22"/>
          <w14:ligatures w14:val="none"/>
        </w:rPr>
        <w:t>.1</w:t>
      </w:r>
      <w:r w:rsidRPr="00F009D4">
        <w:rPr>
          <w:rFonts w:hint="eastAsia"/>
          <w:bCs w:val="0"/>
          <w:sz w:val="24"/>
          <w:szCs w:val="22"/>
          <w14:ligatures w14:val="none"/>
        </w:rPr>
        <w:t>），在达到</w:t>
      </w:r>
      <w:r w:rsidRPr="00F009D4">
        <w:rPr>
          <w:rFonts w:hint="eastAsia"/>
          <w:bCs w:val="0"/>
          <w:sz w:val="24"/>
          <w:szCs w:val="22"/>
          <w14:ligatures w14:val="none"/>
        </w:rPr>
        <w:t>8</w:t>
      </w:r>
      <w:r w:rsidRPr="00F009D4">
        <w:rPr>
          <w:bCs w:val="0"/>
          <w:sz w:val="24"/>
          <w:szCs w:val="22"/>
          <w14:ligatures w14:val="none"/>
        </w:rPr>
        <w:t>0</w:t>
      </w:r>
      <w:r w:rsidRPr="00F009D4">
        <w:rPr>
          <w:rFonts w:hint="eastAsia"/>
          <w:bCs w:val="0"/>
          <w:sz w:val="24"/>
          <w:szCs w:val="22"/>
          <w14:ligatures w14:val="none"/>
        </w:rPr>
        <w:t>平米后急剧下降，并在达到</w:t>
      </w:r>
      <w:r w:rsidRPr="00F009D4">
        <w:rPr>
          <w:rFonts w:hint="eastAsia"/>
          <w:bCs w:val="0"/>
          <w:sz w:val="24"/>
          <w:szCs w:val="22"/>
          <w14:ligatures w14:val="none"/>
        </w:rPr>
        <w:t>1</w:t>
      </w:r>
      <w:r w:rsidRPr="00F009D4">
        <w:rPr>
          <w:bCs w:val="0"/>
          <w:sz w:val="24"/>
          <w:szCs w:val="22"/>
          <w14:ligatures w14:val="none"/>
        </w:rPr>
        <w:t>20</w:t>
      </w:r>
      <w:r w:rsidRPr="00F009D4">
        <w:rPr>
          <w:rFonts w:hint="eastAsia"/>
          <w:bCs w:val="0"/>
          <w:sz w:val="24"/>
          <w:szCs w:val="22"/>
          <w14:ligatures w14:val="none"/>
        </w:rPr>
        <w:t>平米左右后稳定在</w:t>
      </w:r>
      <w:r w:rsidRPr="00F009D4">
        <w:rPr>
          <w:rFonts w:hint="eastAsia"/>
          <w:bCs w:val="0"/>
          <w:sz w:val="24"/>
          <w:szCs w:val="22"/>
          <w14:ligatures w14:val="none"/>
        </w:rPr>
        <w:t>-0</w:t>
      </w:r>
      <w:r w:rsidRPr="00F009D4">
        <w:rPr>
          <w:bCs w:val="0"/>
          <w:sz w:val="24"/>
          <w:szCs w:val="22"/>
          <w14:ligatures w14:val="none"/>
        </w:rPr>
        <w:t>.1</w:t>
      </w:r>
      <w:r w:rsidRPr="00F009D4">
        <w:rPr>
          <w:rFonts w:hint="eastAsia"/>
          <w:bCs w:val="0"/>
          <w:sz w:val="24"/>
          <w:szCs w:val="22"/>
          <w14:ligatures w14:val="none"/>
        </w:rPr>
        <w:t>附近。相比之下，作为同样预测力排在前</w:t>
      </w:r>
      <w:r w:rsidRPr="00F009D4">
        <w:rPr>
          <w:rFonts w:hint="eastAsia"/>
          <w:bCs w:val="0"/>
          <w:sz w:val="24"/>
          <w:szCs w:val="22"/>
          <w14:ligatures w14:val="none"/>
        </w:rPr>
        <w:t>3</w:t>
      </w:r>
      <w:r w:rsidRPr="00F009D4">
        <w:rPr>
          <w:bCs w:val="0"/>
          <w:sz w:val="24"/>
          <w:szCs w:val="22"/>
          <w14:ligatures w14:val="none"/>
        </w:rPr>
        <w:t>0</w:t>
      </w:r>
      <w:r w:rsidRPr="00F009D4">
        <w:rPr>
          <w:rFonts w:hint="eastAsia"/>
          <w:bCs w:val="0"/>
          <w:sz w:val="24"/>
          <w:szCs w:val="22"/>
          <w14:ligatures w14:val="none"/>
        </w:rPr>
        <w:t>的变量，本人社会经济指数（</w:t>
      </w:r>
      <w:r w:rsidRPr="00F009D4">
        <w:rPr>
          <w:bCs w:val="0"/>
          <w:sz w:val="24"/>
          <w:szCs w:val="22"/>
          <w14:ligatures w14:val="none"/>
        </w:rPr>
        <w:t>International Socioeconomic Index</w:t>
      </w:r>
      <w:r w:rsidRPr="00F009D4">
        <w:rPr>
          <w:rFonts w:hint="eastAsia"/>
          <w:bCs w:val="0"/>
          <w:sz w:val="24"/>
          <w:szCs w:val="22"/>
          <w14:ligatures w14:val="none"/>
        </w:rPr>
        <w:t xml:space="preserve"> </w:t>
      </w:r>
      <w:r w:rsidRPr="00F009D4">
        <w:rPr>
          <w:rFonts w:hint="eastAsia"/>
          <w:bCs w:val="0"/>
          <w:sz w:val="24"/>
          <w:szCs w:val="22"/>
          <w14:ligatures w14:val="none"/>
        </w:rPr>
        <w:t>，</w:t>
      </w:r>
      <w:r w:rsidRPr="00F009D4">
        <w:rPr>
          <w:rFonts w:hint="eastAsia"/>
          <w:bCs w:val="0"/>
          <w:sz w:val="24"/>
          <w:szCs w:val="22"/>
          <w14:ligatures w14:val="none"/>
        </w:rPr>
        <w:t>ISEI</w:t>
      </w:r>
      <w:r w:rsidRPr="00F009D4">
        <w:rPr>
          <w:rFonts w:hint="eastAsia"/>
          <w:bCs w:val="0"/>
          <w:sz w:val="24"/>
          <w:szCs w:val="22"/>
          <w14:ligatures w14:val="none"/>
        </w:rPr>
        <w:t>）</w:t>
      </w:r>
      <w:r w:rsidRPr="00CA458A">
        <w:rPr>
          <w:bCs w:val="0"/>
          <w:sz w:val="24"/>
          <w:szCs w:val="22"/>
          <w:vertAlign w:val="superscript"/>
          <w14:ligatures w14:val="none"/>
        </w:rPr>
        <w:footnoteReference w:id="5"/>
      </w:r>
      <w:r w:rsidRPr="00F009D4">
        <w:rPr>
          <w:rFonts w:hint="eastAsia"/>
          <w:bCs w:val="0"/>
          <w:sz w:val="24"/>
          <w:szCs w:val="22"/>
          <w14:ligatures w14:val="none"/>
        </w:rPr>
        <w:t>越高，个体产生向上社会流动预期的可能性越低（图</w:t>
      </w:r>
      <w:r w:rsidRPr="00F009D4">
        <w:rPr>
          <w:rFonts w:hint="eastAsia"/>
          <w:bCs w:val="0"/>
          <w:sz w:val="24"/>
          <w:szCs w:val="22"/>
          <w14:ligatures w14:val="none"/>
        </w:rPr>
        <w:t>3</w:t>
      </w:r>
      <w:r w:rsidRPr="00F009D4">
        <w:rPr>
          <w:bCs w:val="0"/>
          <w:sz w:val="24"/>
          <w:szCs w:val="22"/>
          <w14:ligatures w14:val="none"/>
        </w:rPr>
        <w:t>(b)</w:t>
      </w:r>
      <w:r w:rsidRPr="00F009D4">
        <w:rPr>
          <w:rFonts w:hint="eastAsia"/>
          <w:bCs w:val="0"/>
          <w:sz w:val="24"/>
          <w:szCs w:val="22"/>
          <w14:ligatures w14:val="none"/>
        </w:rPr>
        <w:t>），仅在中间部分（</w:t>
      </w:r>
      <w:r w:rsidRPr="00F009D4">
        <w:rPr>
          <w:bCs w:val="0"/>
          <w:sz w:val="24"/>
          <w:szCs w:val="22"/>
          <w14:ligatures w14:val="none"/>
        </w:rPr>
        <w:t>ISEI</w:t>
      </w:r>
      <w:r w:rsidRPr="00F009D4">
        <w:rPr>
          <w:rFonts w:hint="eastAsia"/>
          <w:bCs w:val="0"/>
          <w:sz w:val="24"/>
          <w:szCs w:val="22"/>
          <w14:ligatures w14:val="none"/>
        </w:rPr>
        <w:t>为</w:t>
      </w:r>
      <w:r w:rsidRPr="00F009D4">
        <w:rPr>
          <w:rFonts w:hint="eastAsia"/>
          <w:bCs w:val="0"/>
          <w:sz w:val="24"/>
          <w:szCs w:val="22"/>
          <w14:ligatures w14:val="none"/>
        </w:rPr>
        <w:t>4</w:t>
      </w:r>
      <w:r w:rsidRPr="00F009D4">
        <w:rPr>
          <w:bCs w:val="0"/>
          <w:sz w:val="24"/>
          <w:szCs w:val="22"/>
          <w14:ligatures w14:val="none"/>
        </w:rPr>
        <w:t>0</w:t>
      </w:r>
      <w:r w:rsidRPr="00F009D4">
        <w:rPr>
          <w:rFonts w:hint="eastAsia"/>
          <w:bCs w:val="0"/>
          <w:sz w:val="24"/>
          <w:szCs w:val="22"/>
          <w14:ligatures w14:val="none"/>
        </w:rPr>
        <w:t>至</w:t>
      </w:r>
      <w:r w:rsidRPr="00F009D4">
        <w:rPr>
          <w:rFonts w:hint="eastAsia"/>
          <w:bCs w:val="0"/>
          <w:sz w:val="24"/>
          <w:szCs w:val="22"/>
          <w14:ligatures w14:val="none"/>
        </w:rPr>
        <w:t>6</w:t>
      </w:r>
      <w:r w:rsidRPr="00F009D4">
        <w:rPr>
          <w:bCs w:val="0"/>
          <w:sz w:val="24"/>
          <w:szCs w:val="22"/>
          <w14:ligatures w14:val="none"/>
        </w:rPr>
        <w:t>2.5</w:t>
      </w:r>
      <w:r w:rsidRPr="00F009D4">
        <w:rPr>
          <w:rFonts w:hint="eastAsia"/>
          <w:bCs w:val="0"/>
          <w:sz w:val="24"/>
          <w:szCs w:val="22"/>
          <w14:ligatures w14:val="none"/>
        </w:rPr>
        <w:t>之间）与向上流动预期有短暂的正相关关系，并在达到</w:t>
      </w:r>
      <w:r w:rsidRPr="00F009D4">
        <w:rPr>
          <w:rFonts w:hint="eastAsia"/>
          <w:bCs w:val="0"/>
          <w:sz w:val="24"/>
          <w:szCs w:val="22"/>
          <w14:ligatures w14:val="none"/>
        </w:rPr>
        <w:t>6</w:t>
      </w:r>
      <w:r w:rsidRPr="00F009D4">
        <w:rPr>
          <w:bCs w:val="0"/>
          <w:sz w:val="24"/>
          <w:szCs w:val="22"/>
          <w14:ligatures w14:val="none"/>
        </w:rPr>
        <w:t>0</w:t>
      </w:r>
      <w:r w:rsidRPr="00F009D4">
        <w:rPr>
          <w:rFonts w:hint="eastAsia"/>
          <w:bCs w:val="0"/>
          <w:sz w:val="24"/>
          <w:szCs w:val="22"/>
          <w14:ligatures w14:val="none"/>
        </w:rPr>
        <w:t>后急剧下降。</w:t>
      </w:r>
      <w:r w:rsidRPr="00F009D4">
        <w:rPr>
          <w:rFonts w:hint="eastAsia"/>
          <w:bCs w:val="0"/>
          <w:sz w:val="24"/>
          <w:szCs w:val="22"/>
          <w14:ligatures w14:val="none"/>
        </w:rPr>
        <w:t>2</w:t>
      </w:r>
      <w:r w:rsidRPr="00F009D4">
        <w:rPr>
          <w:bCs w:val="0"/>
          <w:sz w:val="24"/>
          <w:szCs w:val="22"/>
          <w14:ligatures w14:val="none"/>
        </w:rPr>
        <w:t>1</w:t>
      </w:r>
      <w:r w:rsidRPr="00F009D4">
        <w:rPr>
          <w:rFonts w:hint="eastAsia"/>
          <w:bCs w:val="0"/>
          <w:sz w:val="24"/>
          <w:szCs w:val="22"/>
          <w14:ligatures w14:val="none"/>
        </w:rPr>
        <w:t>世纪以来，住房逐渐成为我国居民客观社会地位的重要指标之一</w:t>
      </w:r>
      <w:r w:rsidRPr="00F009D4">
        <w:rPr>
          <w:bCs w:val="0"/>
          <w:sz w:val="24"/>
          <w:szCs w:val="22"/>
          <w14:ligatures w14:val="none"/>
        </w:rPr>
        <w:t>（龚顺，</w:t>
      </w:r>
      <w:r w:rsidRPr="00F009D4">
        <w:rPr>
          <w:bCs w:val="0"/>
          <w:sz w:val="24"/>
          <w:szCs w:val="22"/>
          <w14:ligatures w14:val="none"/>
        </w:rPr>
        <w:t>2024</w:t>
      </w:r>
      <w:r w:rsidRPr="00F009D4">
        <w:rPr>
          <w:bCs w:val="0"/>
          <w:sz w:val="24"/>
          <w:szCs w:val="22"/>
          <w14:ligatures w14:val="none"/>
        </w:rPr>
        <w:t>；李骏，</w:t>
      </w:r>
      <w:r w:rsidRPr="00F009D4">
        <w:rPr>
          <w:bCs w:val="0"/>
          <w:sz w:val="24"/>
          <w:szCs w:val="22"/>
          <w14:ligatures w14:val="none"/>
        </w:rPr>
        <w:t>2021</w:t>
      </w:r>
      <w:r w:rsidRPr="00F009D4">
        <w:rPr>
          <w:bCs w:val="0"/>
          <w:sz w:val="24"/>
          <w:szCs w:val="22"/>
          <w14:ligatures w14:val="none"/>
        </w:rPr>
        <w:t>）</w:t>
      </w:r>
      <w:r w:rsidRPr="00F009D4">
        <w:rPr>
          <w:rFonts w:hint="eastAsia"/>
          <w:bCs w:val="0"/>
          <w:sz w:val="24"/>
          <w:szCs w:val="22"/>
          <w14:ligatures w14:val="none"/>
        </w:rPr>
        <w:t>，但就对社会流动预期的影响而言，其与同为客观社会地位指标的职业存在着较大的出入。因此，有必要重新理清住房与客观地位之间的关系张力。</w:t>
      </w:r>
      <w:r w:rsidRPr="00F009D4">
        <w:rPr>
          <w:rFonts w:hint="eastAsia"/>
          <w:bCs w:val="0"/>
          <w:sz w:val="24"/>
          <w:szCs w:val="22"/>
          <w14:ligatures w14:val="none"/>
        </w:rPr>
        <w:t xml:space="preserve"> </w:t>
      </w:r>
    </w:p>
    <w:p w14:paraId="60E1AE2C"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以往的研究多在我国住房制度改革的背景下关注住房的类型（如自建房或商品房，保障性住房和改善性住房）以及产权归属对社会不平等的影响</w:t>
      </w:r>
      <w:r w:rsidRPr="00F009D4">
        <w:rPr>
          <w:bCs w:val="0"/>
          <w:sz w:val="24"/>
          <w:szCs w:val="22"/>
          <w14:ligatures w14:val="none"/>
        </w:rPr>
        <w:t>（龚顺，</w:t>
      </w:r>
      <w:r w:rsidRPr="00F009D4">
        <w:rPr>
          <w:bCs w:val="0"/>
          <w:sz w:val="24"/>
          <w:szCs w:val="22"/>
          <w14:ligatures w14:val="none"/>
        </w:rPr>
        <w:t>2024</w:t>
      </w:r>
      <w:r w:rsidRPr="00F009D4">
        <w:rPr>
          <w:bCs w:val="0"/>
          <w:sz w:val="24"/>
          <w:szCs w:val="22"/>
          <w14:ligatures w14:val="none"/>
        </w:rPr>
        <w:t>；李骏，</w:t>
      </w:r>
      <w:r w:rsidRPr="00F009D4">
        <w:rPr>
          <w:bCs w:val="0"/>
          <w:sz w:val="24"/>
          <w:szCs w:val="22"/>
          <w14:ligatures w14:val="none"/>
        </w:rPr>
        <w:t>2021</w:t>
      </w:r>
      <w:r w:rsidRPr="00F009D4">
        <w:rPr>
          <w:bCs w:val="0"/>
          <w:sz w:val="24"/>
          <w:szCs w:val="22"/>
          <w14:ligatures w14:val="none"/>
        </w:rPr>
        <w:t>；魏万青，</w:t>
      </w:r>
      <w:r w:rsidRPr="00F009D4">
        <w:rPr>
          <w:bCs w:val="0"/>
          <w:sz w:val="24"/>
          <w:szCs w:val="22"/>
          <w14:ligatures w14:val="none"/>
        </w:rPr>
        <w:t>2024</w:t>
      </w:r>
      <w:r w:rsidRPr="00F009D4">
        <w:rPr>
          <w:bCs w:val="0"/>
          <w:sz w:val="24"/>
          <w:szCs w:val="22"/>
          <w14:ligatures w14:val="none"/>
        </w:rPr>
        <w:t>）</w:t>
      </w:r>
      <w:r w:rsidRPr="00F009D4">
        <w:rPr>
          <w:rFonts w:hint="eastAsia"/>
          <w:bCs w:val="0"/>
          <w:sz w:val="24"/>
          <w:szCs w:val="22"/>
          <w14:ligatures w14:val="none"/>
        </w:rPr>
        <w:t>。受到分层研究传统的影响，在这些研究中住房往往是“资产”的代理变量，用</w:t>
      </w:r>
      <w:r w:rsidRPr="00F009D4">
        <w:rPr>
          <w:rFonts w:hint="eastAsia"/>
          <w:bCs w:val="0"/>
          <w:sz w:val="24"/>
          <w:szCs w:val="22"/>
          <w14:ligatures w14:val="none"/>
        </w:rPr>
        <w:lastRenderedPageBreak/>
        <w:t>于衡量人们客观资源占有的不平等</w:t>
      </w:r>
      <w:r w:rsidRPr="00F009D4">
        <w:rPr>
          <w:bCs w:val="0"/>
          <w:sz w:val="24"/>
          <w:szCs w:val="22"/>
          <w14:ligatures w14:val="none"/>
        </w:rPr>
        <w:t>（</w:t>
      </w:r>
      <w:r w:rsidRPr="00F009D4">
        <w:rPr>
          <w:bCs w:val="0"/>
          <w:sz w:val="24"/>
          <w:szCs w:val="22"/>
          <w14:ligatures w14:val="none"/>
        </w:rPr>
        <w:t>Rex et al.</w:t>
      </w:r>
      <w:r w:rsidRPr="00F009D4">
        <w:rPr>
          <w:bCs w:val="0"/>
          <w:sz w:val="24"/>
          <w:szCs w:val="22"/>
          <w14:ligatures w14:val="none"/>
        </w:rPr>
        <w:t>，</w:t>
      </w:r>
      <w:r w:rsidRPr="00F009D4">
        <w:rPr>
          <w:bCs w:val="0"/>
          <w:sz w:val="24"/>
          <w:szCs w:val="22"/>
          <w14:ligatures w14:val="none"/>
        </w:rPr>
        <w:t>1974</w:t>
      </w:r>
      <w:r w:rsidRPr="00F009D4">
        <w:rPr>
          <w:bCs w:val="0"/>
          <w:sz w:val="24"/>
          <w:szCs w:val="22"/>
          <w14:ligatures w14:val="none"/>
        </w:rPr>
        <w:t>）</w:t>
      </w:r>
      <w:r w:rsidRPr="00F009D4">
        <w:rPr>
          <w:rFonts w:hint="eastAsia"/>
          <w:bCs w:val="0"/>
          <w:sz w:val="24"/>
          <w:szCs w:val="22"/>
          <w14:ligatures w14:val="none"/>
        </w:rPr>
        <w:t>。作为资产，拥有的住房越多、质量越高将显著提升人们对自己社会阶层的主观评价（</w:t>
      </w:r>
      <w:r w:rsidRPr="00F009D4">
        <w:rPr>
          <w:bCs w:val="0"/>
          <w:sz w:val="24"/>
          <w:szCs w:val="22"/>
          <w14:ligatures w14:val="none"/>
        </w:rPr>
        <w:t>李骏，</w:t>
      </w:r>
      <w:r w:rsidRPr="00F009D4">
        <w:rPr>
          <w:bCs w:val="0"/>
          <w:sz w:val="24"/>
          <w:szCs w:val="22"/>
          <w14:ligatures w14:val="none"/>
        </w:rPr>
        <w:t>2021</w:t>
      </w:r>
      <w:r w:rsidRPr="00F009D4">
        <w:rPr>
          <w:rFonts w:hint="eastAsia"/>
          <w:bCs w:val="0"/>
          <w:sz w:val="24"/>
          <w:szCs w:val="22"/>
          <w14:ligatures w14:val="none"/>
        </w:rPr>
        <w:t>）。然而，除了资产属性，住房应有更多的文化和生活含义，自古以来“安居乐业”一直是我国人民的朴素追求，稳定的居所一致以来都是人类安全感的重要组成部分，住房有着重要的安全感机制</w:t>
      </w:r>
      <w:r w:rsidRPr="00F009D4">
        <w:rPr>
          <w:bCs w:val="0"/>
          <w:sz w:val="24"/>
          <w:szCs w:val="22"/>
          <w14:ligatures w14:val="none"/>
        </w:rPr>
        <w:t>（魏万青，</w:t>
      </w:r>
      <w:r w:rsidRPr="00F009D4">
        <w:rPr>
          <w:bCs w:val="0"/>
          <w:sz w:val="24"/>
          <w:szCs w:val="22"/>
          <w14:ligatures w14:val="none"/>
        </w:rPr>
        <w:t>2023</w:t>
      </w:r>
      <w:r w:rsidRPr="00F009D4">
        <w:rPr>
          <w:bCs w:val="0"/>
          <w:sz w:val="24"/>
          <w:szCs w:val="22"/>
          <w14:ligatures w14:val="none"/>
        </w:rPr>
        <w:t>）</w:t>
      </w:r>
      <w:r w:rsidRPr="00F009D4">
        <w:rPr>
          <w:rFonts w:hint="eastAsia"/>
          <w:bCs w:val="0"/>
          <w:sz w:val="24"/>
          <w:szCs w:val="22"/>
          <w14:ligatures w14:val="none"/>
        </w:rPr>
        <w:t>。而相较于产权归属，居住面积更是突出了住房作为功能性物品的使用价值而非资产性物品的占有价值。基于此，从供人居住的实际功能以及资产属性两个方面可以理解住房与社会流动预期之间的非线性关系。</w:t>
      </w:r>
    </w:p>
    <w:p w14:paraId="4CE3B35D"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在居住面积达到</w:t>
      </w:r>
      <w:r w:rsidRPr="00F009D4">
        <w:rPr>
          <w:rFonts w:hint="eastAsia"/>
          <w:bCs w:val="0"/>
          <w:sz w:val="24"/>
          <w:szCs w:val="22"/>
          <w14:ligatures w14:val="none"/>
        </w:rPr>
        <w:t>8</w:t>
      </w:r>
      <w:r w:rsidRPr="00F009D4">
        <w:rPr>
          <w:bCs w:val="0"/>
          <w:sz w:val="24"/>
          <w:szCs w:val="22"/>
          <w14:ligatures w14:val="none"/>
        </w:rPr>
        <w:t>0</w:t>
      </w:r>
      <w:r w:rsidRPr="00F009D4">
        <w:rPr>
          <w:rFonts w:hint="eastAsia"/>
          <w:bCs w:val="0"/>
          <w:sz w:val="24"/>
          <w:szCs w:val="22"/>
          <w14:ligatures w14:val="none"/>
        </w:rPr>
        <w:t>平方米之前，住房的主要属性是功能性，即为人们提供休息和庇护，满足基本生活的需要。根据马斯洛的需求层次理论，人只有在满足生理与安全等基本需求后，才会有更高的追求（如实现向上流动）</w:t>
      </w:r>
      <w:r w:rsidRPr="00F009D4">
        <w:rPr>
          <w:bCs w:val="0"/>
          <w:sz w:val="24"/>
          <w:szCs w:val="22"/>
          <w14:ligatures w14:val="none"/>
        </w:rPr>
        <w:t>（</w:t>
      </w:r>
      <w:r w:rsidRPr="00F009D4">
        <w:rPr>
          <w:bCs w:val="0"/>
          <w:sz w:val="24"/>
          <w:szCs w:val="22"/>
          <w14:ligatures w14:val="none"/>
        </w:rPr>
        <w:t>Maslow</w:t>
      </w:r>
      <w:r w:rsidRPr="00F009D4">
        <w:rPr>
          <w:bCs w:val="0"/>
          <w:sz w:val="24"/>
          <w:szCs w:val="22"/>
          <w14:ligatures w14:val="none"/>
        </w:rPr>
        <w:t>，</w:t>
      </w:r>
      <w:r w:rsidRPr="00F009D4">
        <w:rPr>
          <w:bCs w:val="0"/>
          <w:sz w:val="24"/>
          <w:szCs w:val="22"/>
          <w14:ligatures w14:val="none"/>
        </w:rPr>
        <w:t>1943</w:t>
      </w:r>
      <w:r w:rsidRPr="00F009D4">
        <w:rPr>
          <w:bCs w:val="0"/>
          <w:sz w:val="24"/>
          <w:szCs w:val="22"/>
          <w14:ligatures w14:val="none"/>
        </w:rPr>
        <w:t>）</w:t>
      </w:r>
      <w:r w:rsidRPr="00F009D4">
        <w:rPr>
          <w:rFonts w:hint="eastAsia"/>
          <w:bCs w:val="0"/>
          <w:sz w:val="24"/>
          <w:szCs w:val="22"/>
          <w14:ligatures w14:val="none"/>
        </w:rPr>
        <w:t>，对于中下层群体而言，住房是其安全感的重要组成部分，是防止其堕入底层的保护性因素，为其向上流动提供了“底气”</w:t>
      </w:r>
      <w:r w:rsidRPr="00F009D4">
        <w:rPr>
          <w:bCs w:val="0"/>
          <w:sz w:val="24"/>
          <w:szCs w:val="22"/>
          <w14:ligatures w14:val="none"/>
        </w:rPr>
        <w:t>（魏万青，</w:t>
      </w:r>
      <w:r w:rsidRPr="00F009D4">
        <w:rPr>
          <w:bCs w:val="0"/>
          <w:sz w:val="24"/>
          <w:szCs w:val="22"/>
          <w14:ligatures w14:val="none"/>
        </w:rPr>
        <w:t>2024</w:t>
      </w:r>
      <w:r w:rsidRPr="00F009D4">
        <w:rPr>
          <w:bCs w:val="0"/>
          <w:sz w:val="24"/>
          <w:szCs w:val="22"/>
          <w14:ligatures w14:val="none"/>
        </w:rPr>
        <w:t>）</w:t>
      </w:r>
      <w:r w:rsidRPr="00F009D4">
        <w:rPr>
          <w:rFonts w:hint="eastAsia"/>
          <w:bCs w:val="0"/>
          <w:sz w:val="24"/>
          <w:szCs w:val="22"/>
          <w14:ligatures w14:val="none"/>
        </w:rPr>
        <w:t>。因此，在居住面积达到</w:t>
      </w:r>
      <w:r w:rsidRPr="00F009D4">
        <w:rPr>
          <w:rFonts w:hint="eastAsia"/>
          <w:bCs w:val="0"/>
          <w:sz w:val="24"/>
          <w:szCs w:val="22"/>
          <w14:ligatures w14:val="none"/>
        </w:rPr>
        <w:t>8</w:t>
      </w:r>
      <w:r w:rsidRPr="00F009D4">
        <w:rPr>
          <w:bCs w:val="0"/>
          <w:sz w:val="24"/>
          <w:szCs w:val="22"/>
          <w14:ligatures w14:val="none"/>
        </w:rPr>
        <w:t>0</w:t>
      </w:r>
      <w:r w:rsidRPr="00F009D4">
        <w:rPr>
          <w:rFonts w:hint="eastAsia"/>
          <w:bCs w:val="0"/>
          <w:sz w:val="24"/>
          <w:szCs w:val="22"/>
          <w14:ligatures w14:val="none"/>
        </w:rPr>
        <w:t>平米之前，向上流动预期产生的可能性随着居住面积的增加而增长，且这种影响与产权是否归本人所有无关</w:t>
      </w:r>
      <w:r w:rsidRPr="00F009D4">
        <w:rPr>
          <w:rFonts w:hint="eastAsia"/>
          <w:bCs w:val="0"/>
          <w:sz w:val="24"/>
          <w:szCs w:val="22"/>
          <w14:ligatures w14:val="none"/>
        </w:rPr>
        <w:t>(</w:t>
      </w:r>
      <w:r w:rsidRPr="00F009D4">
        <w:rPr>
          <w:rFonts w:hint="eastAsia"/>
          <w:bCs w:val="0"/>
          <w:sz w:val="24"/>
          <w:szCs w:val="22"/>
          <w14:ligatures w14:val="none"/>
        </w:rPr>
        <w:t>图</w:t>
      </w:r>
      <w:r w:rsidRPr="00F009D4">
        <w:rPr>
          <w:rFonts w:hint="eastAsia"/>
          <w:bCs w:val="0"/>
          <w:sz w:val="24"/>
          <w:szCs w:val="22"/>
          <w14:ligatures w14:val="none"/>
        </w:rPr>
        <w:t>3</w:t>
      </w:r>
      <w:r w:rsidRPr="00F009D4">
        <w:rPr>
          <w:bCs w:val="0"/>
          <w:sz w:val="24"/>
          <w:szCs w:val="22"/>
          <w14:ligatures w14:val="none"/>
        </w:rPr>
        <w:t>(c))</w:t>
      </w:r>
      <w:r w:rsidRPr="00F009D4">
        <w:rPr>
          <w:rFonts w:hint="eastAsia"/>
          <w:bCs w:val="0"/>
          <w:sz w:val="24"/>
          <w:szCs w:val="22"/>
          <w14:ligatures w14:val="none"/>
        </w:rPr>
        <w:t>。</w:t>
      </w:r>
    </w:p>
    <w:p w14:paraId="5664C768"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在居住面积超过</w:t>
      </w:r>
      <w:r w:rsidRPr="00F009D4">
        <w:rPr>
          <w:rFonts w:hint="eastAsia"/>
          <w:bCs w:val="0"/>
          <w:sz w:val="24"/>
          <w:szCs w:val="22"/>
          <w14:ligatures w14:val="none"/>
        </w:rPr>
        <w:t>8</w:t>
      </w:r>
      <w:r w:rsidRPr="00F009D4">
        <w:rPr>
          <w:bCs w:val="0"/>
          <w:sz w:val="24"/>
          <w:szCs w:val="22"/>
          <w14:ligatures w14:val="none"/>
        </w:rPr>
        <w:t>0</w:t>
      </w:r>
      <w:r w:rsidRPr="00F009D4">
        <w:rPr>
          <w:rFonts w:hint="eastAsia"/>
          <w:bCs w:val="0"/>
          <w:sz w:val="24"/>
          <w:szCs w:val="22"/>
          <w14:ligatures w14:val="none"/>
        </w:rPr>
        <w:t>平米之后，面积增加带来的安全感的边际效益减少，住房的资产属性逐渐明显，成为构成个人社会地位的重要维度。一方面，较高住房面积增强了个体对当前社会地位的满足——大部分青年群体的地位期待均为中间阶层，而拥有一定面积的住房是阶层的重要标志，地位期望达成后青年群体将不再渴望向上流动；另一方面，在目前我国城市居民购房主要采用贷款等金融杠杆的背景下，大面积的自有住房往往意味着更多的金融负担，构成青年群体向上流动的重要拖累因素</w:t>
      </w:r>
      <w:r w:rsidRPr="00F009D4">
        <w:rPr>
          <w:bCs w:val="0"/>
          <w:sz w:val="24"/>
          <w:szCs w:val="22"/>
          <w14:ligatures w14:val="none"/>
        </w:rPr>
        <w:t>（</w:t>
      </w:r>
      <w:r w:rsidRPr="00F009D4">
        <w:rPr>
          <w:bCs w:val="0"/>
          <w:sz w:val="24"/>
          <w:szCs w:val="22"/>
          <w14:ligatures w14:val="none"/>
        </w:rPr>
        <w:t>Li et al.</w:t>
      </w:r>
      <w:r w:rsidRPr="00F009D4">
        <w:rPr>
          <w:bCs w:val="0"/>
          <w:sz w:val="24"/>
          <w:szCs w:val="22"/>
          <w14:ligatures w14:val="none"/>
        </w:rPr>
        <w:t>，</w:t>
      </w:r>
      <w:r w:rsidRPr="00F009D4">
        <w:rPr>
          <w:bCs w:val="0"/>
          <w:sz w:val="24"/>
          <w:szCs w:val="22"/>
          <w14:ligatures w14:val="none"/>
        </w:rPr>
        <w:t>2022</w:t>
      </w:r>
      <w:r w:rsidRPr="00F009D4">
        <w:rPr>
          <w:rFonts w:hint="eastAsia"/>
          <w:bCs w:val="0"/>
          <w:sz w:val="24"/>
          <w:szCs w:val="22"/>
          <w14:ligatures w14:val="none"/>
        </w:rPr>
        <w:t>；徐旻霞，</w:t>
      </w:r>
      <w:r w:rsidRPr="00F009D4">
        <w:rPr>
          <w:rFonts w:hint="eastAsia"/>
          <w:bCs w:val="0"/>
          <w:sz w:val="24"/>
          <w:szCs w:val="22"/>
          <w14:ligatures w14:val="none"/>
        </w:rPr>
        <w:t>2023</w:t>
      </w:r>
      <w:r w:rsidRPr="00F009D4">
        <w:rPr>
          <w:bCs w:val="0"/>
          <w:sz w:val="24"/>
          <w:szCs w:val="22"/>
          <w14:ligatures w14:val="none"/>
        </w:rPr>
        <w:t>）</w:t>
      </w:r>
      <w:r w:rsidRPr="00F009D4">
        <w:rPr>
          <w:rFonts w:hint="eastAsia"/>
          <w:bCs w:val="0"/>
          <w:sz w:val="24"/>
          <w:szCs w:val="22"/>
          <w14:ligatures w14:val="none"/>
        </w:rPr>
        <w:t>。在“地位满足”和“债务拖累”的作用下，住房面积的增加对向上流动预期的促进作用在超过</w:t>
      </w:r>
      <w:r w:rsidRPr="00F009D4">
        <w:rPr>
          <w:rFonts w:hint="eastAsia"/>
          <w:bCs w:val="0"/>
          <w:sz w:val="24"/>
          <w:szCs w:val="22"/>
          <w14:ligatures w14:val="none"/>
        </w:rPr>
        <w:t>8</w:t>
      </w:r>
      <w:r w:rsidRPr="00F009D4">
        <w:rPr>
          <w:bCs w:val="0"/>
          <w:sz w:val="24"/>
          <w:szCs w:val="22"/>
          <w14:ligatures w14:val="none"/>
        </w:rPr>
        <w:t>0</w:t>
      </w:r>
      <w:r w:rsidRPr="00F009D4">
        <w:rPr>
          <w:rFonts w:hint="eastAsia"/>
          <w:bCs w:val="0"/>
          <w:sz w:val="24"/>
          <w:szCs w:val="22"/>
          <w14:ligatures w14:val="none"/>
        </w:rPr>
        <w:t>平米后开始急速下降，在住房面积达到</w:t>
      </w:r>
      <w:r w:rsidRPr="00F009D4">
        <w:rPr>
          <w:rFonts w:hint="eastAsia"/>
          <w:bCs w:val="0"/>
          <w:sz w:val="24"/>
          <w:szCs w:val="22"/>
          <w14:ligatures w14:val="none"/>
        </w:rPr>
        <w:t>1</w:t>
      </w:r>
      <w:r w:rsidRPr="00F009D4">
        <w:rPr>
          <w:bCs w:val="0"/>
          <w:sz w:val="24"/>
          <w:szCs w:val="22"/>
          <w14:ligatures w14:val="none"/>
        </w:rPr>
        <w:t>00</w:t>
      </w:r>
      <w:r w:rsidRPr="00F009D4">
        <w:rPr>
          <w:rFonts w:hint="eastAsia"/>
          <w:bCs w:val="0"/>
          <w:sz w:val="24"/>
          <w:szCs w:val="22"/>
          <w14:ligatures w14:val="none"/>
        </w:rPr>
        <w:t>平方米左右时由正转负并逐渐稳定。</w:t>
      </w:r>
    </w:p>
    <w:p w14:paraId="7342CBB3" w14:textId="77777777" w:rsidR="00F009D4" w:rsidRPr="00F009D4" w:rsidRDefault="00F009D4" w:rsidP="00F009D4">
      <w:pPr>
        <w:widowControl/>
        <w:spacing w:line="360" w:lineRule="auto"/>
        <w:ind w:firstLine="480"/>
        <w:jc w:val="center"/>
        <w:rPr>
          <w:bCs w:val="0"/>
          <w:sz w:val="24"/>
          <w:szCs w:val="22"/>
          <w14:ligatures w14:val="none"/>
        </w:rPr>
      </w:pPr>
    </w:p>
    <w:p w14:paraId="648D99F2" w14:textId="77777777" w:rsidR="00F009D4" w:rsidRPr="00F009D4" w:rsidRDefault="00F009D4" w:rsidP="00F009D4">
      <w:pPr>
        <w:widowControl/>
        <w:spacing w:line="360" w:lineRule="auto"/>
        <w:ind w:firstLine="480"/>
        <w:jc w:val="center"/>
        <w:rPr>
          <w:bCs w:val="0"/>
          <w:sz w:val="24"/>
          <w:szCs w:val="22"/>
          <w14:ligatures w14:val="none"/>
        </w:rPr>
      </w:pPr>
      <w:r w:rsidRPr="00F009D4">
        <w:rPr>
          <w:bCs w:val="0"/>
          <w:noProof/>
          <w:sz w:val="24"/>
          <w:szCs w:val="22"/>
          <w14:ligatures w14:val="none"/>
        </w:rPr>
        <w:drawing>
          <wp:inline distT="0" distB="0" distL="0" distR="0" wp14:anchorId="1B0EEE8C" wp14:editId="26E2205E">
            <wp:extent cx="2808000" cy="1911626"/>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08000" cy="1911626"/>
                    </a:xfrm>
                    <a:prstGeom prst="rect">
                      <a:avLst/>
                    </a:prstGeom>
                  </pic:spPr>
                </pic:pic>
              </a:graphicData>
            </a:graphic>
          </wp:inline>
        </w:drawing>
      </w:r>
      <w:r w:rsidRPr="00F009D4">
        <w:rPr>
          <w:bCs w:val="0"/>
          <w:noProof/>
          <w:szCs w:val="21"/>
          <w14:ligatures w14:val="none"/>
        </w:rPr>
        <w:drawing>
          <wp:inline distT="0" distB="0" distL="0" distR="0" wp14:anchorId="4C006FC5" wp14:editId="47CCA631">
            <wp:extent cx="2808000" cy="1914559"/>
            <wp:effectExtent l="0" t="0" r="0" b="952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08000" cy="1914559"/>
                    </a:xfrm>
                    <a:prstGeom prst="rect">
                      <a:avLst/>
                    </a:prstGeom>
                    <a:noFill/>
                    <a:ln>
                      <a:noFill/>
                    </a:ln>
                  </pic:spPr>
                </pic:pic>
              </a:graphicData>
            </a:graphic>
          </wp:inline>
        </w:drawing>
      </w:r>
    </w:p>
    <w:p w14:paraId="2757C5F0" w14:textId="77777777" w:rsidR="00F009D4" w:rsidRPr="00F009D4" w:rsidRDefault="00F009D4" w:rsidP="00F009D4">
      <w:pPr>
        <w:widowControl/>
        <w:numPr>
          <w:ilvl w:val="0"/>
          <w:numId w:val="24"/>
        </w:numPr>
        <w:spacing w:line="360" w:lineRule="auto"/>
        <w:jc w:val="center"/>
        <w:rPr>
          <w:bCs w:val="0"/>
          <w:szCs w:val="21"/>
          <w14:ligatures w14:val="none"/>
        </w:rPr>
      </w:pPr>
      <w:r w:rsidRPr="00F009D4">
        <w:rPr>
          <w:rFonts w:hint="eastAsia"/>
          <w:bCs w:val="0"/>
          <w:szCs w:val="21"/>
          <w14:ligatures w14:val="none"/>
        </w:rPr>
        <w:lastRenderedPageBreak/>
        <w:t>居住面积</w:t>
      </w:r>
      <w:r w:rsidRPr="00F009D4">
        <w:rPr>
          <w:rFonts w:hint="eastAsia"/>
          <w:bCs w:val="0"/>
          <w:szCs w:val="21"/>
          <w14:ligatures w14:val="none"/>
        </w:rPr>
        <w:t xml:space="preserve">                                 (</w:t>
      </w:r>
      <w:r w:rsidRPr="00F009D4">
        <w:rPr>
          <w:bCs w:val="0"/>
          <w:szCs w:val="21"/>
          <w14:ligatures w14:val="none"/>
        </w:rPr>
        <w:t>b)</w:t>
      </w:r>
      <w:r w:rsidRPr="00F009D4">
        <w:rPr>
          <w:rFonts w:hint="eastAsia"/>
          <w:bCs w:val="0"/>
          <w:szCs w:val="21"/>
          <w14:ligatures w14:val="none"/>
        </w:rPr>
        <w:t>本人</w:t>
      </w:r>
      <w:r w:rsidRPr="00F009D4">
        <w:rPr>
          <w:rFonts w:hint="eastAsia"/>
          <w:bCs w:val="0"/>
          <w:szCs w:val="21"/>
          <w14:ligatures w14:val="none"/>
        </w:rPr>
        <w:t>I</w:t>
      </w:r>
      <w:r w:rsidRPr="00F009D4">
        <w:rPr>
          <w:bCs w:val="0"/>
          <w:szCs w:val="21"/>
          <w14:ligatures w14:val="none"/>
        </w:rPr>
        <w:t xml:space="preserve">SEI </w:t>
      </w:r>
    </w:p>
    <w:p w14:paraId="6D5146AD" w14:textId="77777777" w:rsidR="00F009D4" w:rsidRPr="00F009D4" w:rsidRDefault="00F009D4" w:rsidP="00F009D4">
      <w:pPr>
        <w:widowControl/>
        <w:spacing w:line="360" w:lineRule="auto"/>
        <w:ind w:left="780"/>
        <w:jc w:val="center"/>
        <w:rPr>
          <w:bCs w:val="0"/>
          <w:szCs w:val="21"/>
          <w14:ligatures w14:val="none"/>
        </w:rPr>
      </w:pPr>
      <w:r w:rsidRPr="00F009D4">
        <w:rPr>
          <w:bCs w:val="0"/>
          <w:noProof/>
          <w:sz w:val="24"/>
          <w:szCs w:val="22"/>
          <w14:ligatures w14:val="none"/>
        </w:rPr>
        <w:drawing>
          <wp:inline distT="0" distB="0" distL="0" distR="0" wp14:anchorId="11108689" wp14:editId="148813F8">
            <wp:extent cx="2700000" cy="1348499"/>
            <wp:effectExtent l="0" t="0" r="5715" b="444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00000" cy="1348499"/>
                    </a:xfrm>
                    <a:prstGeom prst="rect">
                      <a:avLst/>
                    </a:prstGeom>
                    <a:noFill/>
                    <a:ln>
                      <a:noFill/>
                    </a:ln>
                  </pic:spPr>
                </pic:pic>
              </a:graphicData>
            </a:graphic>
          </wp:inline>
        </w:drawing>
      </w:r>
      <w:r w:rsidRPr="00F009D4">
        <w:rPr>
          <w:bCs w:val="0"/>
          <w:noProof/>
          <w:sz w:val="24"/>
          <w:szCs w:val="22"/>
          <w14:ligatures w14:val="none"/>
        </w:rPr>
        <w:drawing>
          <wp:inline distT="0" distB="0" distL="0" distR="0" wp14:anchorId="7AAEE694" wp14:editId="78273E25">
            <wp:extent cx="2700000" cy="1347900"/>
            <wp:effectExtent l="0" t="0" r="5715" b="508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00000" cy="1347900"/>
                    </a:xfrm>
                    <a:prstGeom prst="rect">
                      <a:avLst/>
                    </a:prstGeom>
                    <a:noFill/>
                    <a:ln>
                      <a:noFill/>
                    </a:ln>
                  </pic:spPr>
                </pic:pic>
              </a:graphicData>
            </a:graphic>
          </wp:inline>
        </w:drawing>
      </w:r>
    </w:p>
    <w:p w14:paraId="6211476B" w14:textId="77777777" w:rsidR="00F009D4" w:rsidRPr="00F009D4" w:rsidRDefault="00F009D4" w:rsidP="00F009D4">
      <w:pPr>
        <w:widowControl/>
        <w:spacing w:line="360" w:lineRule="auto"/>
        <w:ind w:firstLineChars="700" w:firstLine="1470"/>
        <w:jc w:val="center"/>
        <w:rPr>
          <w:bCs w:val="0"/>
          <w:szCs w:val="21"/>
          <w14:ligatures w14:val="none"/>
        </w:rPr>
      </w:pPr>
      <w:r w:rsidRPr="00F009D4">
        <w:rPr>
          <w:rFonts w:hint="eastAsia"/>
          <w:bCs w:val="0"/>
          <w:szCs w:val="21"/>
          <w14:ligatures w14:val="none"/>
        </w:rPr>
        <w:t>(</w:t>
      </w:r>
      <w:r w:rsidRPr="00F009D4">
        <w:rPr>
          <w:bCs w:val="0"/>
          <w:szCs w:val="21"/>
          <w14:ligatures w14:val="none"/>
        </w:rPr>
        <w:t>c)</w:t>
      </w:r>
      <w:r w:rsidRPr="00F009D4">
        <w:rPr>
          <w:rFonts w:hint="eastAsia"/>
          <w:bCs w:val="0"/>
          <w:szCs w:val="21"/>
          <w14:ligatures w14:val="none"/>
        </w:rPr>
        <w:t>居住面积与住房产权</w:t>
      </w:r>
      <w:r w:rsidRPr="00F009D4">
        <w:rPr>
          <w:rFonts w:hint="eastAsia"/>
          <w:bCs w:val="0"/>
          <w:szCs w:val="21"/>
          <w14:ligatures w14:val="none"/>
        </w:rPr>
        <w:t xml:space="preserve">                           (</w:t>
      </w:r>
      <w:r w:rsidRPr="00F009D4">
        <w:rPr>
          <w:bCs w:val="0"/>
          <w:szCs w:val="21"/>
          <w14:ligatures w14:val="none"/>
        </w:rPr>
        <w:t>d)</w:t>
      </w:r>
      <w:r w:rsidRPr="00F009D4">
        <w:rPr>
          <w:rFonts w:hint="eastAsia"/>
          <w:bCs w:val="0"/>
          <w:szCs w:val="21"/>
          <w14:ligatures w14:val="none"/>
        </w:rPr>
        <w:t>居住面积与年龄</w:t>
      </w:r>
    </w:p>
    <w:p w14:paraId="4BEDB55A" w14:textId="77777777" w:rsidR="00F009D4" w:rsidRPr="00F009D4" w:rsidRDefault="00F009D4" w:rsidP="00F009D4">
      <w:pPr>
        <w:widowControl/>
        <w:spacing w:line="360" w:lineRule="auto"/>
        <w:ind w:firstLine="480"/>
        <w:jc w:val="center"/>
        <w:rPr>
          <w:bCs w:val="0"/>
          <w:szCs w:val="21"/>
          <w14:ligatures w14:val="none"/>
        </w:rPr>
      </w:pPr>
      <w:r w:rsidRPr="00F009D4">
        <w:rPr>
          <w:bCs w:val="0"/>
          <w:noProof/>
          <w:sz w:val="24"/>
          <w:szCs w:val="22"/>
          <w14:ligatures w14:val="none"/>
        </w:rPr>
        <w:drawing>
          <wp:inline distT="0" distB="0" distL="0" distR="0" wp14:anchorId="3A74E589" wp14:editId="6438F54C">
            <wp:extent cx="2961249" cy="1480625"/>
            <wp:effectExtent l="0" t="0" r="0" b="571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71554" cy="1485778"/>
                    </a:xfrm>
                    <a:prstGeom prst="rect">
                      <a:avLst/>
                    </a:prstGeom>
                    <a:noFill/>
                    <a:ln>
                      <a:noFill/>
                    </a:ln>
                  </pic:spPr>
                </pic:pic>
              </a:graphicData>
            </a:graphic>
          </wp:inline>
        </w:drawing>
      </w:r>
    </w:p>
    <w:p w14:paraId="79532398" w14:textId="77777777" w:rsidR="00F009D4" w:rsidRPr="00F009D4" w:rsidRDefault="00F009D4" w:rsidP="000526AD">
      <w:pPr>
        <w:widowControl/>
        <w:spacing w:line="360" w:lineRule="auto"/>
        <w:ind w:firstLineChars="2000" w:firstLine="4200"/>
        <w:rPr>
          <w:bCs w:val="0"/>
          <w:szCs w:val="21"/>
          <w14:ligatures w14:val="none"/>
        </w:rPr>
      </w:pPr>
      <w:r w:rsidRPr="00F009D4">
        <w:rPr>
          <w:rFonts w:hint="eastAsia"/>
          <w:bCs w:val="0"/>
          <w:szCs w:val="21"/>
          <w14:ligatures w14:val="none"/>
        </w:rPr>
        <w:t>(</w:t>
      </w:r>
      <w:r w:rsidRPr="00F009D4">
        <w:rPr>
          <w:bCs w:val="0"/>
          <w:szCs w:val="21"/>
          <w14:ligatures w14:val="none"/>
        </w:rPr>
        <w:t>e)</w:t>
      </w:r>
      <w:r w:rsidRPr="00F009D4">
        <w:rPr>
          <w:rFonts w:hint="eastAsia"/>
          <w:bCs w:val="0"/>
          <w:szCs w:val="21"/>
          <w14:ligatures w14:val="none"/>
        </w:rPr>
        <w:t>居住面积与城乡</w:t>
      </w:r>
    </w:p>
    <w:p w14:paraId="05897FA0" w14:textId="202F1413" w:rsidR="00F009D4" w:rsidRDefault="00F009D4" w:rsidP="00F009D4">
      <w:pPr>
        <w:widowControl/>
        <w:spacing w:line="360" w:lineRule="auto"/>
        <w:ind w:firstLine="422"/>
        <w:jc w:val="center"/>
        <w:rPr>
          <w:b/>
          <w:szCs w:val="21"/>
          <w14:ligatures w14:val="none"/>
        </w:rPr>
      </w:pPr>
      <w:r w:rsidRPr="00F009D4">
        <w:rPr>
          <w:rFonts w:hint="eastAsia"/>
          <w:b/>
          <w:szCs w:val="21"/>
          <w14:ligatures w14:val="none"/>
        </w:rPr>
        <w:t>图</w:t>
      </w:r>
      <w:r w:rsidRPr="00F009D4">
        <w:rPr>
          <w:rFonts w:hint="eastAsia"/>
          <w:b/>
          <w:szCs w:val="21"/>
          <w14:ligatures w14:val="none"/>
        </w:rPr>
        <w:t>3</w:t>
      </w:r>
      <w:r w:rsidRPr="00F009D4">
        <w:rPr>
          <w:b/>
          <w:szCs w:val="21"/>
          <w14:ligatures w14:val="none"/>
        </w:rPr>
        <w:tab/>
      </w:r>
      <w:r w:rsidR="00DB7176">
        <w:rPr>
          <w:b/>
          <w:szCs w:val="21"/>
          <w14:ligatures w14:val="none"/>
        </w:rPr>
        <w:tab/>
      </w:r>
      <w:r w:rsidRPr="00F009D4">
        <w:rPr>
          <w:rFonts w:hint="eastAsia"/>
          <w:b/>
          <w:szCs w:val="21"/>
          <w14:ligatures w14:val="none"/>
        </w:rPr>
        <w:t>住房面积的</w:t>
      </w:r>
      <w:r w:rsidRPr="00F009D4">
        <w:rPr>
          <w:rFonts w:hint="eastAsia"/>
          <w:b/>
          <w:szCs w:val="21"/>
          <w14:ligatures w14:val="none"/>
        </w:rPr>
        <w:t>SHAP</w:t>
      </w:r>
      <w:r w:rsidRPr="00F009D4">
        <w:rPr>
          <w:rFonts w:hint="eastAsia"/>
          <w:b/>
          <w:szCs w:val="21"/>
          <w14:ligatures w14:val="none"/>
        </w:rPr>
        <w:t>及其交互（</w:t>
      </w:r>
      <w:r w:rsidRPr="00F009D4">
        <w:rPr>
          <w:b/>
          <w:szCs w:val="21"/>
          <w14:ligatures w14:val="none"/>
        </w:rPr>
        <w:t>2010</w:t>
      </w:r>
      <w:r w:rsidRPr="00F009D4">
        <w:rPr>
          <w:rFonts w:hint="eastAsia"/>
          <w:b/>
          <w:szCs w:val="21"/>
          <w14:ligatures w14:val="none"/>
        </w:rPr>
        <w:t>年至</w:t>
      </w:r>
      <w:r w:rsidRPr="00F009D4">
        <w:rPr>
          <w:rFonts w:hint="eastAsia"/>
          <w:b/>
          <w:szCs w:val="21"/>
          <w14:ligatures w14:val="none"/>
        </w:rPr>
        <w:t>2</w:t>
      </w:r>
      <w:r w:rsidRPr="00F009D4">
        <w:rPr>
          <w:b/>
          <w:szCs w:val="21"/>
          <w14:ligatures w14:val="none"/>
        </w:rPr>
        <w:t>021</w:t>
      </w:r>
      <w:r w:rsidRPr="00F009D4">
        <w:rPr>
          <w:rFonts w:hint="eastAsia"/>
          <w:b/>
          <w:szCs w:val="21"/>
          <w14:ligatures w14:val="none"/>
        </w:rPr>
        <w:t>年合并数据集）</w:t>
      </w:r>
    </w:p>
    <w:p w14:paraId="1FC82FFF" w14:textId="77777777" w:rsidR="00F91B5C" w:rsidRPr="00F009D4" w:rsidRDefault="00F91B5C" w:rsidP="001A4AD8">
      <w:pPr>
        <w:widowControl/>
        <w:spacing w:line="360" w:lineRule="auto"/>
        <w:ind w:firstLine="422"/>
        <w:rPr>
          <w:b/>
          <w:szCs w:val="21"/>
          <w14:ligatures w14:val="none"/>
        </w:rPr>
      </w:pPr>
    </w:p>
    <w:p w14:paraId="06F1C4EA"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将住房面积与产权、年龄、城乡等因素交互后，上述推论得到了进一步的支撑。从居住面积与住房产权的交互来看（图</w:t>
      </w:r>
      <w:r w:rsidRPr="00F009D4">
        <w:rPr>
          <w:rFonts w:hint="eastAsia"/>
          <w:bCs w:val="0"/>
          <w:sz w:val="24"/>
          <w:szCs w:val="22"/>
          <w14:ligatures w14:val="none"/>
        </w:rPr>
        <w:t>3(</w:t>
      </w:r>
      <w:r w:rsidRPr="00F009D4">
        <w:rPr>
          <w:bCs w:val="0"/>
          <w:sz w:val="24"/>
          <w:szCs w:val="22"/>
          <w14:ligatures w14:val="none"/>
        </w:rPr>
        <w:t>c)</w:t>
      </w:r>
      <w:r w:rsidRPr="00F009D4">
        <w:rPr>
          <w:rFonts w:hint="eastAsia"/>
          <w:bCs w:val="0"/>
          <w:sz w:val="24"/>
          <w:szCs w:val="22"/>
          <w14:ligatures w14:val="none"/>
        </w:rPr>
        <w:t>），拥有产权的个体往往居住面积较大（</w:t>
      </w:r>
      <w:r w:rsidRPr="00F009D4">
        <w:rPr>
          <w:rFonts w:hint="eastAsia"/>
          <w:bCs w:val="0"/>
          <w:sz w:val="24"/>
          <w:szCs w:val="22"/>
          <w14:ligatures w14:val="none"/>
        </w:rPr>
        <w:t>1</w:t>
      </w:r>
      <w:r w:rsidRPr="00F009D4">
        <w:rPr>
          <w:bCs w:val="0"/>
          <w:sz w:val="24"/>
          <w:szCs w:val="22"/>
          <w14:ligatures w14:val="none"/>
        </w:rPr>
        <w:t>00</w:t>
      </w:r>
      <w:r w:rsidRPr="00F009D4">
        <w:rPr>
          <w:rFonts w:hint="eastAsia"/>
          <w:bCs w:val="0"/>
          <w:sz w:val="24"/>
          <w:szCs w:val="22"/>
          <w14:ligatures w14:val="none"/>
        </w:rPr>
        <w:t>平米以上），而产权是衡量住房资产属性的重要指标，这侧面印证了在居住面积超过</w:t>
      </w:r>
      <w:r w:rsidRPr="00F009D4">
        <w:rPr>
          <w:rFonts w:hint="eastAsia"/>
          <w:bCs w:val="0"/>
          <w:sz w:val="24"/>
          <w:szCs w:val="22"/>
          <w14:ligatures w14:val="none"/>
        </w:rPr>
        <w:t>1</w:t>
      </w:r>
      <w:r w:rsidRPr="00F009D4">
        <w:rPr>
          <w:bCs w:val="0"/>
          <w:sz w:val="24"/>
          <w:szCs w:val="22"/>
          <w14:ligatures w14:val="none"/>
        </w:rPr>
        <w:t>00</w:t>
      </w:r>
      <w:r w:rsidRPr="00F009D4">
        <w:rPr>
          <w:rFonts w:hint="eastAsia"/>
          <w:bCs w:val="0"/>
          <w:sz w:val="24"/>
          <w:szCs w:val="22"/>
          <w14:ligatures w14:val="none"/>
        </w:rPr>
        <w:t>平米后，资产属性是居住面积的主要内涵。从居住面积与年龄的交互来看，居住面积造成的社会流动预期的分化在低年龄青年中更为显著。从城乡差异的角度来看，低居住面积的样本主要集中于城市地区，而居住面积在</w:t>
      </w:r>
      <w:r w:rsidRPr="00F009D4">
        <w:rPr>
          <w:bCs w:val="0"/>
          <w:sz w:val="24"/>
          <w:szCs w:val="22"/>
          <w14:ligatures w14:val="none"/>
        </w:rPr>
        <w:t>100</w:t>
      </w:r>
      <w:r w:rsidRPr="00F009D4">
        <w:rPr>
          <w:rFonts w:hint="eastAsia"/>
          <w:bCs w:val="0"/>
          <w:sz w:val="24"/>
          <w:szCs w:val="22"/>
          <w14:ligatures w14:val="none"/>
        </w:rPr>
        <w:t>平米以上的样本主要集中于乡村地区，结合图中城乡住房面积的分布差异以及现实中住房性质的差异，可以发现住房面积与社会流动预期的倒</w:t>
      </w:r>
      <w:r w:rsidRPr="00F009D4">
        <w:rPr>
          <w:rFonts w:hint="eastAsia"/>
          <w:bCs w:val="0"/>
          <w:sz w:val="24"/>
          <w:szCs w:val="22"/>
          <w14:ligatures w14:val="none"/>
        </w:rPr>
        <w:t>U</w:t>
      </w:r>
      <w:r w:rsidRPr="00F009D4">
        <w:rPr>
          <w:rFonts w:hint="eastAsia"/>
          <w:bCs w:val="0"/>
          <w:sz w:val="24"/>
          <w:szCs w:val="22"/>
          <w14:ligatures w14:val="none"/>
        </w:rPr>
        <w:t>形关系模式主要存在于城市地区。</w:t>
      </w:r>
    </w:p>
    <w:p w14:paraId="041C09CC"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综上，在排除了房产归属、年龄、城乡等因素可能带来的干扰之后，机器学习的解释结果指向了住房具有满足使用需求和财富积累的双重性，对学界长期以来强调住房的资产属性进行了补充（李骏，</w:t>
      </w:r>
      <w:r w:rsidRPr="00F009D4">
        <w:rPr>
          <w:rFonts w:hint="eastAsia"/>
          <w:bCs w:val="0"/>
          <w:sz w:val="24"/>
          <w:szCs w:val="22"/>
          <w14:ligatures w14:val="none"/>
        </w:rPr>
        <w:t>2021</w:t>
      </w:r>
      <w:r w:rsidRPr="00F009D4">
        <w:rPr>
          <w:rFonts w:hint="eastAsia"/>
          <w:bCs w:val="0"/>
          <w:sz w:val="24"/>
          <w:szCs w:val="22"/>
          <w14:ligatures w14:val="none"/>
        </w:rPr>
        <w:t>；龚顺，</w:t>
      </w:r>
      <w:r w:rsidRPr="00F009D4">
        <w:rPr>
          <w:rFonts w:hint="eastAsia"/>
          <w:bCs w:val="0"/>
          <w:sz w:val="24"/>
          <w:szCs w:val="22"/>
          <w14:ligatures w14:val="none"/>
        </w:rPr>
        <w:t>2024</w:t>
      </w:r>
      <w:r w:rsidRPr="00F009D4">
        <w:rPr>
          <w:rFonts w:hint="eastAsia"/>
          <w:bCs w:val="0"/>
          <w:sz w:val="24"/>
          <w:szCs w:val="22"/>
          <w14:ligatures w14:val="none"/>
        </w:rPr>
        <w:t>；魏万青，</w:t>
      </w:r>
      <w:r w:rsidRPr="00F009D4">
        <w:rPr>
          <w:rFonts w:hint="eastAsia"/>
          <w:bCs w:val="0"/>
          <w:sz w:val="24"/>
          <w:szCs w:val="22"/>
          <w14:ligatures w14:val="none"/>
        </w:rPr>
        <w:t>2024</w:t>
      </w:r>
      <w:r w:rsidRPr="00F009D4">
        <w:rPr>
          <w:rFonts w:hint="eastAsia"/>
          <w:bCs w:val="0"/>
          <w:sz w:val="24"/>
          <w:szCs w:val="22"/>
          <w14:ligatures w14:val="none"/>
        </w:rPr>
        <w:t>）：在住房面积达到</w:t>
      </w:r>
      <w:r w:rsidRPr="00F009D4">
        <w:rPr>
          <w:rFonts w:hint="eastAsia"/>
          <w:bCs w:val="0"/>
          <w:sz w:val="24"/>
          <w:szCs w:val="22"/>
          <w14:ligatures w14:val="none"/>
        </w:rPr>
        <w:t>80</w:t>
      </w:r>
      <w:r w:rsidRPr="00F009D4">
        <w:rPr>
          <w:rFonts w:hint="eastAsia"/>
          <w:bCs w:val="0"/>
          <w:sz w:val="24"/>
          <w:szCs w:val="22"/>
          <w14:ligatures w14:val="none"/>
        </w:rPr>
        <w:t>平米之前，住房面积的增加会不断满足人们对安全居所的基本需求（</w:t>
      </w:r>
      <w:r w:rsidRPr="00F009D4">
        <w:rPr>
          <w:rFonts w:hint="eastAsia"/>
          <w:bCs w:val="0"/>
          <w:sz w:val="24"/>
          <w:szCs w:val="22"/>
          <w14:ligatures w14:val="none"/>
        </w:rPr>
        <w:t>Maslow</w:t>
      </w:r>
      <w:r w:rsidRPr="00F009D4">
        <w:rPr>
          <w:rFonts w:hint="eastAsia"/>
          <w:bCs w:val="0"/>
          <w:sz w:val="24"/>
          <w:szCs w:val="22"/>
          <w14:ligatures w14:val="none"/>
        </w:rPr>
        <w:t>，</w:t>
      </w:r>
      <w:r w:rsidRPr="00F009D4">
        <w:rPr>
          <w:rFonts w:hint="eastAsia"/>
          <w:bCs w:val="0"/>
          <w:sz w:val="24"/>
          <w:szCs w:val="22"/>
          <w14:ligatures w14:val="none"/>
        </w:rPr>
        <w:t>1943</w:t>
      </w:r>
      <w:r w:rsidRPr="00F009D4">
        <w:rPr>
          <w:rFonts w:hint="eastAsia"/>
          <w:bCs w:val="0"/>
          <w:sz w:val="24"/>
          <w:szCs w:val="22"/>
          <w14:ligatures w14:val="none"/>
        </w:rPr>
        <w:t>）</w:t>
      </w:r>
      <w:r w:rsidRPr="00F009D4">
        <w:rPr>
          <w:rFonts w:hint="eastAsia"/>
          <w:bCs w:val="0"/>
          <w:sz w:val="24"/>
          <w:szCs w:val="22"/>
          <w14:ligatures w14:val="none"/>
        </w:rPr>
        <w:t xml:space="preserve">, </w:t>
      </w:r>
      <w:r w:rsidRPr="00F009D4">
        <w:rPr>
          <w:rFonts w:hint="eastAsia"/>
          <w:bCs w:val="0"/>
          <w:sz w:val="24"/>
          <w:szCs w:val="22"/>
          <w14:ligatures w14:val="none"/>
        </w:rPr>
        <w:t>其边际效益随面积的增加逐渐减少，并在住房面积达到</w:t>
      </w:r>
      <w:r w:rsidRPr="00F009D4">
        <w:rPr>
          <w:rFonts w:hint="eastAsia"/>
          <w:bCs w:val="0"/>
          <w:sz w:val="24"/>
          <w:szCs w:val="22"/>
          <w14:ligatures w14:val="none"/>
        </w:rPr>
        <w:t>80</w:t>
      </w:r>
      <w:r w:rsidRPr="00F009D4">
        <w:rPr>
          <w:rFonts w:hint="eastAsia"/>
          <w:bCs w:val="0"/>
          <w:sz w:val="24"/>
          <w:szCs w:val="22"/>
          <w14:ligatures w14:val="none"/>
        </w:rPr>
        <w:t>平后达到顶峰；在住房面积达到</w:t>
      </w:r>
      <w:r w:rsidRPr="00F009D4">
        <w:rPr>
          <w:rFonts w:hint="eastAsia"/>
          <w:bCs w:val="0"/>
          <w:sz w:val="24"/>
          <w:szCs w:val="22"/>
          <w14:ligatures w14:val="none"/>
        </w:rPr>
        <w:t>80</w:t>
      </w:r>
      <w:r w:rsidRPr="00F009D4">
        <w:rPr>
          <w:rFonts w:hint="eastAsia"/>
          <w:bCs w:val="0"/>
          <w:sz w:val="24"/>
          <w:szCs w:val="22"/>
          <w14:ligatures w14:val="none"/>
        </w:rPr>
        <w:t>平米后，住房的资产属性逐渐成为主导属性，拥有一定面积的住房意味着预期地位的达成和债务拖累，进而</w:t>
      </w:r>
      <w:r w:rsidRPr="00F009D4">
        <w:rPr>
          <w:rFonts w:hint="eastAsia"/>
          <w:bCs w:val="0"/>
          <w:sz w:val="24"/>
          <w:szCs w:val="22"/>
          <w14:ligatures w14:val="none"/>
        </w:rPr>
        <w:lastRenderedPageBreak/>
        <w:t>使青年群体产生向上流动预期的可能性下降。这一</w:t>
      </w:r>
      <w:r w:rsidRPr="00F009D4">
        <w:rPr>
          <w:rFonts w:hint="eastAsia"/>
          <w:bCs w:val="0"/>
          <w:sz w:val="24"/>
          <w:szCs w:val="22"/>
          <w14:ligatures w14:val="none"/>
        </w:rPr>
        <w:t>U</w:t>
      </w:r>
      <w:r w:rsidRPr="00F009D4">
        <w:rPr>
          <w:rFonts w:hint="eastAsia"/>
          <w:bCs w:val="0"/>
          <w:sz w:val="24"/>
          <w:szCs w:val="22"/>
          <w14:ligatures w14:val="none"/>
        </w:rPr>
        <w:t>形曲线是住房的功能性和资产性此消彼长的结果。基于此，本研究提出如下假设：</w:t>
      </w:r>
    </w:p>
    <w:p w14:paraId="42B080D8"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假设</w:t>
      </w:r>
      <w:r w:rsidRPr="00F009D4">
        <w:rPr>
          <w:rFonts w:hint="eastAsia"/>
          <w:bCs w:val="0"/>
          <w:sz w:val="24"/>
          <w:szCs w:val="22"/>
          <w14:ligatures w14:val="none"/>
        </w:rPr>
        <w:t>3</w:t>
      </w:r>
      <w:r w:rsidRPr="00F009D4">
        <w:rPr>
          <w:rFonts w:hint="eastAsia"/>
          <w:bCs w:val="0"/>
          <w:sz w:val="24"/>
          <w:szCs w:val="22"/>
          <w14:ligatures w14:val="none"/>
        </w:rPr>
        <w:t>：居住面积与青年群体的社会流动预期之间存在着倒</w:t>
      </w:r>
      <w:r w:rsidRPr="00F009D4">
        <w:rPr>
          <w:rFonts w:hint="eastAsia"/>
          <w:bCs w:val="0"/>
          <w:sz w:val="24"/>
          <w:szCs w:val="22"/>
          <w14:ligatures w14:val="none"/>
        </w:rPr>
        <w:t>U</w:t>
      </w:r>
      <w:r w:rsidRPr="00F009D4">
        <w:rPr>
          <w:rFonts w:hint="eastAsia"/>
          <w:bCs w:val="0"/>
          <w:sz w:val="24"/>
          <w:szCs w:val="22"/>
          <w14:ligatures w14:val="none"/>
        </w:rPr>
        <w:t>形关系。</w:t>
      </w:r>
    </w:p>
    <w:p w14:paraId="084BBEFB" w14:textId="77777777" w:rsidR="00F009D4" w:rsidRPr="00F009D4" w:rsidRDefault="00F009D4" w:rsidP="00F009D4">
      <w:pPr>
        <w:widowControl/>
        <w:spacing w:line="360" w:lineRule="auto"/>
        <w:ind w:firstLineChars="200" w:firstLine="480"/>
        <w:outlineLvl w:val="2"/>
        <w:rPr>
          <w:rFonts w:eastAsia="楷体"/>
          <w:bCs w:val="0"/>
          <w:sz w:val="24"/>
          <w:szCs w:val="24"/>
          <w14:ligatures w14:val="none"/>
        </w:rPr>
      </w:pPr>
      <w:bookmarkStart w:id="46" w:name="_Toc198902922"/>
      <w:r w:rsidRPr="00F009D4">
        <w:rPr>
          <w:rFonts w:eastAsia="楷体" w:hint="eastAsia"/>
          <w:bCs w:val="0"/>
          <w:sz w:val="24"/>
          <w:szCs w:val="24"/>
          <w14:ligatures w14:val="none"/>
        </w:rPr>
        <w:t>4</w:t>
      </w:r>
      <w:r w:rsidRPr="00F009D4">
        <w:rPr>
          <w:rFonts w:eastAsia="楷体" w:hint="eastAsia"/>
          <w:bCs w:val="0"/>
          <w:sz w:val="24"/>
          <w:szCs w:val="24"/>
          <w14:ligatures w14:val="none"/>
        </w:rPr>
        <w:t>、</w:t>
      </w:r>
      <w:bookmarkStart w:id="47" w:name="_Hlk198830364"/>
      <w:r w:rsidRPr="00F009D4">
        <w:rPr>
          <w:rFonts w:eastAsia="楷体" w:hint="eastAsia"/>
          <w:bCs w:val="0"/>
          <w:sz w:val="24"/>
          <w:szCs w:val="24"/>
          <w14:ligatures w14:val="none"/>
        </w:rPr>
        <w:t>养老观念与流动预期：传统养老观念的</w:t>
      </w:r>
      <w:bookmarkEnd w:id="47"/>
      <w:r w:rsidRPr="00F009D4">
        <w:rPr>
          <w:rFonts w:eastAsia="楷体" w:hint="eastAsia"/>
          <w:bCs w:val="0"/>
          <w:sz w:val="24"/>
          <w:szCs w:val="24"/>
          <w14:ligatures w14:val="none"/>
        </w:rPr>
        <w:t>兑现压力</w:t>
      </w:r>
      <w:bookmarkEnd w:id="46"/>
    </w:p>
    <w:p w14:paraId="5CEA54DC" w14:textId="77777777" w:rsid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在生育与养老观念上，倾向于生更多孩子、由子女主要负责养老的个体更可能具有向上流动预期。其中，已有研究已对生育意愿与社会流动预期的关系进行过深入讨论</w:t>
      </w:r>
      <w:r w:rsidRPr="00F009D4">
        <w:rPr>
          <w:bCs w:val="0"/>
          <w:sz w:val="24"/>
          <w:szCs w:val="22"/>
          <w14:ligatures w14:val="none"/>
        </w:rPr>
        <w:t>（晏月平等，</w:t>
      </w:r>
      <w:r w:rsidRPr="00F009D4">
        <w:rPr>
          <w:bCs w:val="0"/>
          <w:sz w:val="24"/>
          <w:szCs w:val="22"/>
          <w14:ligatures w14:val="none"/>
        </w:rPr>
        <w:t>2025</w:t>
      </w:r>
      <w:r w:rsidRPr="00F009D4">
        <w:rPr>
          <w:bCs w:val="0"/>
          <w:sz w:val="24"/>
          <w:szCs w:val="22"/>
          <w14:ligatures w14:val="none"/>
        </w:rPr>
        <w:t>）</w:t>
      </w:r>
      <w:r w:rsidRPr="00F009D4">
        <w:rPr>
          <w:rFonts w:hint="eastAsia"/>
          <w:bCs w:val="0"/>
          <w:sz w:val="24"/>
          <w:szCs w:val="22"/>
          <w14:ligatures w14:val="none"/>
        </w:rPr>
        <w:t>，而养老观念与社会流动预期的讨论较少。青年群体是承担家庭养老的主力，图</w:t>
      </w:r>
      <w:r w:rsidRPr="00F009D4">
        <w:rPr>
          <w:rFonts w:hint="eastAsia"/>
          <w:bCs w:val="0"/>
          <w:sz w:val="24"/>
          <w:szCs w:val="22"/>
          <w14:ligatures w14:val="none"/>
        </w:rPr>
        <w:t>4</w:t>
      </w:r>
      <w:r w:rsidRPr="00F009D4">
        <w:rPr>
          <w:rFonts w:hint="eastAsia"/>
          <w:bCs w:val="0"/>
          <w:sz w:val="24"/>
          <w:szCs w:val="22"/>
          <w14:ligatures w14:val="none"/>
        </w:rPr>
        <w:t>中，认为养老“主要由子女负责”的青年</w:t>
      </w:r>
      <w:r w:rsidRPr="00F009D4">
        <w:rPr>
          <w:rFonts w:hint="eastAsia"/>
          <w:bCs w:val="0"/>
          <w:sz w:val="24"/>
          <w:szCs w:val="22"/>
          <w14:ligatures w14:val="none"/>
        </w:rPr>
        <w:t>SHAP</w:t>
      </w:r>
      <w:r w:rsidRPr="00F009D4">
        <w:rPr>
          <w:rFonts w:hint="eastAsia"/>
          <w:bCs w:val="0"/>
          <w:sz w:val="24"/>
          <w:szCs w:val="22"/>
          <w14:ligatures w14:val="none"/>
        </w:rPr>
        <w:t>值为正（</w:t>
      </w:r>
      <w:r w:rsidRPr="00F009D4">
        <w:rPr>
          <w:rFonts w:hint="eastAsia"/>
          <w:bCs w:val="0"/>
          <w:sz w:val="24"/>
          <w:szCs w:val="22"/>
          <w14:ligatures w14:val="none"/>
        </w:rPr>
        <w:t>0.0-0.1</w:t>
      </w:r>
      <w:r w:rsidRPr="00F009D4">
        <w:rPr>
          <w:rFonts w:hint="eastAsia"/>
          <w:bCs w:val="0"/>
          <w:sz w:val="24"/>
          <w:szCs w:val="22"/>
          <w14:ligatures w14:val="none"/>
        </w:rPr>
        <w:t>区间），而主张“其他主体负责”或“责任均摊”的青年</w:t>
      </w:r>
      <w:r w:rsidRPr="00F009D4">
        <w:rPr>
          <w:rFonts w:hint="eastAsia"/>
          <w:bCs w:val="0"/>
          <w:sz w:val="24"/>
          <w:szCs w:val="22"/>
          <w14:ligatures w14:val="none"/>
        </w:rPr>
        <w:t>SHAP</w:t>
      </w:r>
      <w:r w:rsidRPr="00F009D4">
        <w:rPr>
          <w:rFonts w:hint="eastAsia"/>
          <w:bCs w:val="0"/>
          <w:sz w:val="24"/>
          <w:szCs w:val="22"/>
          <w14:ligatures w14:val="none"/>
        </w:rPr>
        <w:t>值多为负（</w:t>
      </w:r>
      <w:r w:rsidRPr="00F009D4">
        <w:rPr>
          <w:rFonts w:hint="eastAsia"/>
          <w:bCs w:val="0"/>
          <w:sz w:val="24"/>
          <w:szCs w:val="22"/>
          <w14:ligatures w14:val="none"/>
        </w:rPr>
        <w:t>-0.2</w:t>
      </w:r>
      <w:r w:rsidRPr="00F009D4">
        <w:rPr>
          <w:rFonts w:hint="eastAsia"/>
          <w:bCs w:val="0"/>
          <w:sz w:val="24"/>
          <w:szCs w:val="22"/>
          <w14:ligatures w14:val="none"/>
        </w:rPr>
        <w:t>至</w:t>
      </w:r>
      <w:r w:rsidRPr="00F009D4">
        <w:rPr>
          <w:rFonts w:hint="eastAsia"/>
          <w:bCs w:val="0"/>
          <w:sz w:val="24"/>
          <w:szCs w:val="22"/>
          <w14:ligatures w14:val="none"/>
        </w:rPr>
        <w:t>0</w:t>
      </w:r>
      <w:r w:rsidRPr="00F009D4">
        <w:rPr>
          <w:rFonts w:hint="eastAsia"/>
          <w:bCs w:val="0"/>
          <w:sz w:val="24"/>
          <w:szCs w:val="22"/>
          <w14:ligatures w14:val="none"/>
        </w:rPr>
        <w:t>）。</w:t>
      </w:r>
    </w:p>
    <w:p w14:paraId="68914FE8" w14:textId="77777777" w:rsidR="00357C30" w:rsidRDefault="00357C30" w:rsidP="004D6572">
      <w:pPr>
        <w:widowControl/>
        <w:spacing w:line="360" w:lineRule="auto"/>
        <w:ind w:firstLine="480"/>
        <w:rPr>
          <w:bCs w:val="0"/>
          <w:sz w:val="24"/>
          <w:szCs w:val="22"/>
          <w14:ligatures w14:val="none"/>
        </w:rPr>
      </w:pPr>
    </w:p>
    <w:p w14:paraId="682BF8C3" w14:textId="77777777" w:rsidR="00E43546" w:rsidRPr="00F009D4" w:rsidRDefault="00E43546" w:rsidP="00E43546">
      <w:pPr>
        <w:widowControl/>
        <w:spacing w:line="360" w:lineRule="auto"/>
        <w:jc w:val="center"/>
        <w:rPr>
          <w:bCs w:val="0"/>
          <w:sz w:val="24"/>
          <w:szCs w:val="22"/>
          <w14:ligatures w14:val="none"/>
        </w:rPr>
      </w:pPr>
      <w:r w:rsidRPr="00F009D4">
        <w:rPr>
          <w:bCs w:val="0"/>
          <w:noProof/>
          <w:sz w:val="24"/>
          <w:szCs w:val="22"/>
          <w14:ligatures w14:val="none"/>
        </w:rPr>
        <w:drawing>
          <wp:inline distT="0" distB="0" distL="0" distR="0" wp14:anchorId="2DCFA619" wp14:editId="1223E7C0">
            <wp:extent cx="3992578" cy="2186309"/>
            <wp:effectExtent l="0" t="0" r="8255" b="444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996730" cy="2188583"/>
                    </a:xfrm>
                    <a:prstGeom prst="rect">
                      <a:avLst/>
                    </a:prstGeom>
                    <a:noFill/>
                    <a:ln>
                      <a:noFill/>
                    </a:ln>
                  </pic:spPr>
                </pic:pic>
              </a:graphicData>
            </a:graphic>
          </wp:inline>
        </w:drawing>
      </w:r>
    </w:p>
    <w:p w14:paraId="1DFC03D6" w14:textId="7C2031D2" w:rsidR="00E43546" w:rsidRDefault="00E43546" w:rsidP="00E43546">
      <w:pPr>
        <w:widowControl/>
        <w:spacing w:line="360" w:lineRule="auto"/>
        <w:ind w:firstLine="422"/>
        <w:jc w:val="center"/>
        <w:rPr>
          <w:b/>
          <w:szCs w:val="21"/>
          <w14:ligatures w14:val="none"/>
        </w:rPr>
      </w:pPr>
      <w:r w:rsidRPr="00F009D4">
        <w:rPr>
          <w:rFonts w:hint="eastAsia"/>
          <w:b/>
          <w:szCs w:val="21"/>
          <w14:ligatures w14:val="none"/>
        </w:rPr>
        <w:t>图</w:t>
      </w:r>
      <w:r>
        <w:rPr>
          <w:rFonts w:hint="eastAsia"/>
          <w:b/>
          <w:szCs w:val="21"/>
          <w14:ligatures w14:val="none"/>
        </w:rPr>
        <w:t>4</w:t>
      </w:r>
      <w:r w:rsidRPr="00F009D4">
        <w:rPr>
          <w:b/>
          <w:szCs w:val="21"/>
          <w14:ligatures w14:val="none"/>
        </w:rPr>
        <w:tab/>
      </w:r>
      <w:r w:rsidR="00DB7176">
        <w:rPr>
          <w:b/>
          <w:szCs w:val="21"/>
          <w14:ligatures w14:val="none"/>
        </w:rPr>
        <w:tab/>
      </w:r>
      <w:r w:rsidRPr="00F009D4">
        <w:rPr>
          <w:rFonts w:hint="eastAsia"/>
          <w:b/>
          <w:szCs w:val="21"/>
          <w14:ligatures w14:val="none"/>
        </w:rPr>
        <w:t>养老观念</w:t>
      </w:r>
      <w:r w:rsidRPr="00F009D4">
        <w:rPr>
          <w:rFonts w:hint="eastAsia"/>
          <w:b/>
          <w:szCs w:val="21"/>
          <w14:ligatures w14:val="none"/>
        </w:rPr>
        <w:t>SHAP</w:t>
      </w:r>
      <w:r w:rsidRPr="00F009D4">
        <w:rPr>
          <w:rFonts w:hint="eastAsia"/>
          <w:b/>
          <w:szCs w:val="21"/>
          <w14:ligatures w14:val="none"/>
        </w:rPr>
        <w:t>（</w:t>
      </w:r>
      <w:r w:rsidRPr="00F009D4">
        <w:rPr>
          <w:b/>
          <w:szCs w:val="21"/>
          <w14:ligatures w14:val="none"/>
        </w:rPr>
        <w:t>2010</w:t>
      </w:r>
      <w:r w:rsidRPr="00F009D4">
        <w:rPr>
          <w:rFonts w:hint="eastAsia"/>
          <w:b/>
          <w:szCs w:val="21"/>
          <w14:ligatures w14:val="none"/>
        </w:rPr>
        <w:t>年至</w:t>
      </w:r>
      <w:r w:rsidRPr="00F009D4">
        <w:rPr>
          <w:rFonts w:hint="eastAsia"/>
          <w:b/>
          <w:szCs w:val="21"/>
          <w14:ligatures w14:val="none"/>
        </w:rPr>
        <w:t>2</w:t>
      </w:r>
      <w:r w:rsidRPr="00F009D4">
        <w:rPr>
          <w:b/>
          <w:szCs w:val="21"/>
          <w14:ligatures w14:val="none"/>
        </w:rPr>
        <w:t>021</w:t>
      </w:r>
      <w:r w:rsidRPr="00F009D4">
        <w:rPr>
          <w:rFonts w:hint="eastAsia"/>
          <w:b/>
          <w:szCs w:val="21"/>
          <w14:ligatures w14:val="none"/>
        </w:rPr>
        <w:t>年合并数据集）</w:t>
      </w:r>
    </w:p>
    <w:p w14:paraId="61FF041E" w14:textId="77777777" w:rsidR="00357C30" w:rsidRPr="00F009D4" w:rsidRDefault="00357C30" w:rsidP="00E43546">
      <w:pPr>
        <w:widowControl/>
        <w:spacing w:line="360" w:lineRule="auto"/>
        <w:ind w:firstLine="422"/>
        <w:jc w:val="center"/>
        <w:rPr>
          <w:b/>
          <w:szCs w:val="21"/>
          <w14:ligatures w14:val="none"/>
        </w:rPr>
      </w:pPr>
    </w:p>
    <w:p w14:paraId="24C6662C"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已有研究表明，在中国家庭“亲代养育子代，子代赡养亲代”的“反馈模式”下</w:t>
      </w:r>
      <w:r w:rsidRPr="00F009D4">
        <w:rPr>
          <w:bCs w:val="0"/>
          <w:sz w:val="24"/>
          <w:szCs w:val="22"/>
          <w14:ligatures w14:val="none"/>
        </w:rPr>
        <w:t>（费孝通，</w:t>
      </w:r>
      <w:r w:rsidRPr="00F009D4">
        <w:rPr>
          <w:bCs w:val="0"/>
          <w:sz w:val="24"/>
          <w:szCs w:val="22"/>
          <w14:ligatures w14:val="none"/>
        </w:rPr>
        <w:t>1983</w:t>
      </w:r>
      <w:r w:rsidRPr="00F009D4">
        <w:rPr>
          <w:bCs w:val="0"/>
          <w:sz w:val="24"/>
          <w:szCs w:val="22"/>
          <w14:ligatures w14:val="none"/>
        </w:rPr>
        <w:t>）</w:t>
      </w:r>
      <w:r w:rsidRPr="00F009D4">
        <w:rPr>
          <w:rFonts w:hint="eastAsia"/>
          <w:bCs w:val="0"/>
          <w:sz w:val="24"/>
          <w:szCs w:val="22"/>
          <w14:ligatures w14:val="none"/>
        </w:rPr>
        <w:t>，代际期待和责任传递是社会流动预期的重要影响因素</w:t>
      </w:r>
      <w:r w:rsidRPr="00F009D4">
        <w:rPr>
          <w:bCs w:val="0"/>
          <w:sz w:val="24"/>
          <w:szCs w:val="22"/>
          <w14:ligatures w14:val="none"/>
        </w:rPr>
        <w:t>（石人炳、胡惠敏，</w:t>
      </w:r>
      <w:r w:rsidRPr="00F009D4">
        <w:rPr>
          <w:bCs w:val="0"/>
          <w:sz w:val="24"/>
          <w:szCs w:val="22"/>
          <w14:ligatures w14:val="none"/>
        </w:rPr>
        <w:t>2024</w:t>
      </w:r>
      <w:r w:rsidRPr="00F009D4">
        <w:rPr>
          <w:bCs w:val="0"/>
          <w:sz w:val="24"/>
          <w:szCs w:val="22"/>
          <w14:ligatures w14:val="none"/>
        </w:rPr>
        <w:t>）</w:t>
      </w:r>
      <w:r w:rsidRPr="00F009D4">
        <w:rPr>
          <w:rFonts w:hint="eastAsia"/>
          <w:bCs w:val="0"/>
          <w:sz w:val="24"/>
          <w:szCs w:val="22"/>
          <w14:ligatures w14:val="none"/>
        </w:rPr>
        <w:t>。基于此，持传统养老观的青年往往将赡养父母视为重要的代际责任，这种责任意识进一步形成“责任压力”，并转化为向上流动的动力。本研究的这一发现揭示了传统文化观念在流动预期中的积极作用：看似保守的“子女养老”责任观，通过绑定传统价值观念和传递代际期望，客观上成为了促进青年积极发展的心理资产。基于此，本研究提出如下假设：</w:t>
      </w:r>
    </w:p>
    <w:p w14:paraId="6A4A6F30" w14:textId="77777777" w:rsidR="00F009D4" w:rsidRPr="00F009D4" w:rsidRDefault="00F009D4" w:rsidP="004D6572">
      <w:pPr>
        <w:widowControl/>
        <w:spacing w:line="360" w:lineRule="auto"/>
        <w:ind w:firstLine="480"/>
        <w:rPr>
          <w:bCs w:val="0"/>
          <w:sz w:val="24"/>
          <w:szCs w:val="22"/>
          <w14:ligatures w14:val="none"/>
        </w:rPr>
      </w:pPr>
      <w:r w:rsidRPr="00F009D4">
        <w:rPr>
          <w:rFonts w:hint="eastAsia"/>
          <w:bCs w:val="0"/>
          <w:sz w:val="24"/>
          <w:szCs w:val="22"/>
          <w14:ligatures w14:val="none"/>
        </w:rPr>
        <w:t>假设</w:t>
      </w:r>
      <w:r w:rsidRPr="00F009D4">
        <w:rPr>
          <w:rFonts w:hint="eastAsia"/>
          <w:bCs w:val="0"/>
          <w:sz w:val="24"/>
          <w:szCs w:val="22"/>
          <w14:ligatures w14:val="none"/>
        </w:rPr>
        <w:t>4</w:t>
      </w:r>
      <w:r w:rsidRPr="00F009D4">
        <w:rPr>
          <w:rFonts w:hint="eastAsia"/>
          <w:bCs w:val="0"/>
          <w:sz w:val="24"/>
          <w:szCs w:val="22"/>
          <w14:ligatures w14:val="none"/>
        </w:rPr>
        <w:t>：具有传统养老观念的青年群体更有可能产生向上社会流动预期。</w:t>
      </w:r>
    </w:p>
    <w:p w14:paraId="7DE9B715" w14:textId="77777777" w:rsidR="00415E8B" w:rsidRPr="00F009D4" w:rsidRDefault="00415E8B" w:rsidP="00415E8B">
      <w:pPr>
        <w:widowControl/>
        <w:spacing w:line="360" w:lineRule="auto"/>
        <w:ind w:firstLineChars="200" w:firstLine="480"/>
        <w:outlineLvl w:val="2"/>
        <w:rPr>
          <w:rFonts w:eastAsia="楷体"/>
          <w:bCs w:val="0"/>
          <w:sz w:val="24"/>
          <w:szCs w:val="24"/>
          <w14:ligatures w14:val="none"/>
        </w:rPr>
      </w:pPr>
      <w:bookmarkStart w:id="48" w:name="_Toc198902923"/>
      <w:r w:rsidRPr="00F009D4">
        <w:rPr>
          <w:rFonts w:eastAsia="楷体" w:hint="eastAsia"/>
          <w:bCs w:val="0"/>
          <w:sz w:val="24"/>
          <w:szCs w:val="24"/>
          <w14:ligatures w14:val="none"/>
        </w:rPr>
        <w:t>5</w:t>
      </w:r>
      <w:r w:rsidRPr="00F009D4">
        <w:rPr>
          <w:rFonts w:eastAsia="楷体" w:hint="eastAsia"/>
          <w:bCs w:val="0"/>
          <w:sz w:val="24"/>
          <w:szCs w:val="24"/>
          <w14:ligatures w14:val="none"/>
        </w:rPr>
        <w:t>、对交互效应的挖掘：向上流动感知的保护作用</w:t>
      </w:r>
      <w:bookmarkEnd w:id="48"/>
    </w:p>
    <w:p w14:paraId="64BAF183" w14:textId="77777777" w:rsidR="002E47B2" w:rsidRDefault="00415E8B" w:rsidP="002E47B2">
      <w:pPr>
        <w:widowControl/>
        <w:spacing w:line="360" w:lineRule="auto"/>
        <w:ind w:firstLine="480"/>
        <w:rPr>
          <w:bCs w:val="0"/>
          <w:sz w:val="24"/>
          <w:szCs w:val="22"/>
          <w14:ligatures w14:val="none"/>
        </w:rPr>
      </w:pPr>
      <w:r w:rsidRPr="00F009D4">
        <w:rPr>
          <w:rFonts w:hint="eastAsia"/>
          <w:bCs w:val="0"/>
          <w:sz w:val="24"/>
          <w:szCs w:val="22"/>
          <w14:ligatures w14:val="none"/>
        </w:rPr>
        <w:lastRenderedPageBreak/>
        <w:t>基于树模型的</w:t>
      </w:r>
      <w:r w:rsidRPr="00F009D4">
        <w:rPr>
          <w:bCs w:val="0"/>
          <w:sz w:val="24"/>
          <w:szCs w:val="22"/>
          <w14:ligatures w14:val="none"/>
        </w:rPr>
        <w:t>GBDT</w:t>
      </w:r>
      <w:r w:rsidRPr="00F009D4">
        <w:rPr>
          <w:rFonts w:hint="eastAsia"/>
          <w:bCs w:val="0"/>
          <w:sz w:val="24"/>
          <w:szCs w:val="22"/>
          <w14:ligatures w14:val="none"/>
        </w:rPr>
        <w:t>类算法在捕捉交互作用上有着独特的优势。基于此，在计算交互</w:t>
      </w:r>
      <w:r w:rsidRPr="00F009D4">
        <w:rPr>
          <w:rFonts w:hint="eastAsia"/>
          <w:bCs w:val="0"/>
          <w:sz w:val="24"/>
          <w:szCs w:val="22"/>
          <w14:ligatures w14:val="none"/>
        </w:rPr>
        <w:t>S</w:t>
      </w:r>
      <w:r w:rsidRPr="00F009D4">
        <w:rPr>
          <w:bCs w:val="0"/>
          <w:sz w:val="24"/>
          <w:szCs w:val="22"/>
          <w14:ligatures w14:val="none"/>
        </w:rPr>
        <w:t>HAP</w:t>
      </w:r>
      <w:r w:rsidRPr="00F009D4">
        <w:rPr>
          <w:rFonts w:hint="eastAsia"/>
          <w:bCs w:val="0"/>
          <w:sz w:val="24"/>
          <w:szCs w:val="22"/>
          <w14:ligatures w14:val="none"/>
        </w:rPr>
        <w:t>的基础上，提取交互效应绝对值均值前</w:t>
      </w:r>
      <w:r w:rsidRPr="00F009D4">
        <w:rPr>
          <w:rFonts w:hint="eastAsia"/>
          <w:bCs w:val="0"/>
          <w:sz w:val="24"/>
          <w:szCs w:val="22"/>
          <w14:ligatures w14:val="none"/>
        </w:rPr>
        <w:t>1</w:t>
      </w:r>
      <w:r w:rsidRPr="00F009D4">
        <w:rPr>
          <w:bCs w:val="0"/>
          <w:sz w:val="24"/>
          <w:szCs w:val="22"/>
          <w14:ligatures w14:val="none"/>
        </w:rPr>
        <w:t>2</w:t>
      </w:r>
      <w:r w:rsidRPr="00F009D4">
        <w:rPr>
          <w:rFonts w:hint="eastAsia"/>
          <w:bCs w:val="0"/>
          <w:sz w:val="24"/>
          <w:szCs w:val="22"/>
          <w14:ligatures w14:val="none"/>
        </w:rPr>
        <w:t>的变量</w:t>
      </w:r>
      <w:r w:rsidRPr="00F009D4">
        <w:rPr>
          <w:bCs w:val="0"/>
          <w:sz w:val="24"/>
          <w:szCs w:val="22"/>
          <w:vertAlign w:val="superscript"/>
          <w14:ligatures w14:val="none"/>
        </w:rPr>
        <w:footnoteReference w:id="6"/>
      </w:r>
      <w:r w:rsidRPr="00F009D4">
        <w:rPr>
          <w:rFonts w:hint="eastAsia"/>
          <w:bCs w:val="0"/>
          <w:sz w:val="24"/>
          <w:szCs w:val="22"/>
          <w14:ligatures w14:val="none"/>
        </w:rPr>
        <w:t>（图</w:t>
      </w:r>
      <w:r w:rsidRPr="00F009D4">
        <w:rPr>
          <w:rFonts w:hint="eastAsia"/>
          <w:bCs w:val="0"/>
          <w:sz w:val="24"/>
          <w:szCs w:val="22"/>
          <w14:ligatures w14:val="none"/>
        </w:rPr>
        <w:t>5</w:t>
      </w:r>
      <w:r w:rsidRPr="00F009D4">
        <w:rPr>
          <w:rFonts w:hint="eastAsia"/>
          <w:bCs w:val="0"/>
          <w:sz w:val="24"/>
          <w:szCs w:val="22"/>
          <w14:ligatures w14:val="none"/>
        </w:rPr>
        <w:t>），以发掘变量间潜在的交互关系。图</w:t>
      </w:r>
      <w:r w:rsidRPr="00F009D4">
        <w:rPr>
          <w:rFonts w:hint="eastAsia"/>
          <w:bCs w:val="0"/>
          <w:sz w:val="24"/>
          <w:szCs w:val="22"/>
          <w14:ligatures w14:val="none"/>
        </w:rPr>
        <w:t>5</w:t>
      </w:r>
      <w:r w:rsidRPr="00F009D4">
        <w:rPr>
          <w:rFonts w:hint="eastAsia"/>
          <w:bCs w:val="0"/>
          <w:sz w:val="24"/>
          <w:szCs w:val="22"/>
          <w14:ligatures w14:val="none"/>
        </w:rPr>
        <w:t>中，对角线为单个特征的主效应，其余部分为特征间的交互效应。</w:t>
      </w:r>
    </w:p>
    <w:p w14:paraId="39F01B16" w14:textId="77777777" w:rsidR="00357C30" w:rsidRDefault="00357C30" w:rsidP="002E47B2">
      <w:pPr>
        <w:widowControl/>
        <w:spacing w:line="360" w:lineRule="auto"/>
        <w:ind w:firstLine="480"/>
        <w:rPr>
          <w:bCs w:val="0"/>
          <w:sz w:val="24"/>
          <w:szCs w:val="22"/>
          <w14:ligatures w14:val="none"/>
        </w:rPr>
      </w:pPr>
    </w:p>
    <w:p w14:paraId="2E8EB8F5" w14:textId="77777777" w:rsidR="00F009D4" w:rsidRPr="00F009D4" w:rsidRDefault="00F009D4" w:rsidP="00F009D4">
      <w:pPr>
        <w:widowControl/>
        <w:spacing w:line="360" w:lineRule="auto"/>
        <w:jc w:val="center"/>
        <w:rPr>
          <w:bCs w:val="0"/>
          <w:sz w:val="24"/>
          <w:szCs w:val="22"/>
          <w14:ligatures w14:val="none"/>
        </w:rPr>
      </w:pPr>
      <w:r w:rsidRPr="00F009D4">
        <w:rPr>
          <w:rFonts w:hint="eastAsia"/>
          <w:bCs w:val="0"/>
          <w:noProof/>
          <w:sz w:val="24"/>
          <w:szCs w:val="22"/>
          <w14:ligatures w14:val="none"/>
        </w:rPr>
        <w:drawing>
          <wp:inline distT="0" distB="0" distL="0" distR="0" wp14:anchorId="1283FFF8" wp14:editId="6CFF837D">
            <wp:extent cx="5040000" cy="3771911"/>
            <wp:effectExtent l="0" t="0" r="8255"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40000" cy="3771911"/>
                    </a:xfrm>
                    <a:prstGeom prst="rect">
                      <a:avLst/>
                    </a:prstGeom>
                    <a:noFill/>
                    <a:ln>
                      <a:noFill/>
                    </a:ln>
                  </pic:spPr>
                </pic:pic>
              </a:graphicData>
            </a:graphic>
          </wp:inline>
        </w:drawing>
      </w:r>
    </w:p>
    <w:p w14:paraId="345A5404" w14:textId="591E0C0A" w:rsidR="00F009D4" w:rsidRDefault="00F009D4" w:rsidP="00F009D4">
      <w:pPr>
        <w:widowControl/>
        <w:spacing w:line="360" w:lineRule="auto"/>
        <w:ind w:firstLine="422"/>
        <w:jc w:val="center"/>
        <w:rPr>
          <w:b/>
          <w:szCs w:val="21"/>
          <w14:ligatures w14:val="none"/>
        </w:rPr>
      </w:pPr>
      <w:r w:rsidRPr="00F009D4">
        <w:rPr>
          <w:rFonts w:hint="eastAsia"/>
          <w:b/>
          <w:szCs w:val="21"/>
          <w14:ligatures w14:val="none"/>
        </w:rPr>
        <w:t>图</w:t>
      </w:r>
      <w:r w:rsidR="00A7312E">
        <w:rPr>
          <w:rFonts w:hint="eastAsia"/>
          <w:b/>
          <w:szCs w:val="21"/>
          <w14:ligatures w14:val="none"/>
        </w:rPr>
        <w:t>5</w:t>
      </w:r>
      <w:r w:rsidR="007C39A3">
        <w:rPr>
          <w:rFonts w:hint="eastAsia"/>
          <w:b/>
          <w:szCs w:val="21"/>
          <w14:ligatures w14:val="none"/>
        </w:rPr>
        <w:t xml:space="preserve"> </w:t>
      </w:r>
      <w:r w:rsidR="00DB7176">
        <w:rPr>
          <w:b/>
          <w:szCs w:val="21"/>
          <w14:ligatures w14:val="none"/>
        </w:rPr>
        <w:tab/>
      </w:r>
      <w:r w:rsidRPr="00F009D4">
        <w:rPr>
          <w:rFonts w:hint="eastAsia"/>
          <w:b/>
          <w:szCs w:val="21"/>
          <w14:ligatures w14:val="none"/>
        </w:rPr>
        <w:t>交互效应绝对值均值（</w:t>
      </w:r>
      <w:r w:rsidRPr="00F009D4">
        <w:rPr>
          <w:b/>
          <w:szCs w:val="21"/>
          <w14:ligatures w14:val="none"/>
        </w:rPr>
        <w:t>2010</w:t>
      </w:r>
      <w:r w:rsidRPr="00F009D4">
        <w:rPr>
          <w:rFonts w:hint="eastAsia"/>
          <w:b/>
          <w:szCs w:val="21"/>
          <w14:ligatures w14:val="none"/>
        </w:rPr>
        <w:t>年至</w:t>
      </w:r>
      <w:r w:rsidRPr="00F009D4">
        <w:rPr>
          <w:rFonts w:hint="eastAsia"/>
          <w:b/>
          <w:szCs w:val="21"/>
          <w14:ligatures w14:val="none"/>
        </w:rPr>
        <w:t>2</w:t>
      </w:r>
      <w:r w:rsidRPr="00F009D4">
        <w:rPr>
          <w:b/>
          <w:szCs w:val="21"/>
          <w14:ligatures w14:val="none"/>
        </w:rPr>
        <w:t>021</w:t>
      </w:r>
      <w:r w:rsidRPr="00F009D4">
        <w:rPr>
          <w:rFonts w:hint="eastAsia"/>
          <w:b/>
          <w:szCs w:val="21"/>
          <w14:ligatures w14:val="none"/>
        </w:rPr>
        <w:t>年合并数据集）</w:t>
      </w:r>
    </w:p>
    <w:p w14:paraId="5476CC9E" w14:textId="77777777" w:rsidR="00F91B5C" w:rsidRPr="00F009D4" w:rsidRDefault="00F91B5C" w:rsidP="00F009D4">
      <w:pPr>
        <w:widowControl/>
        <w:spacing w:line="360" w:lineRule="auto"/>
        <w:ind w:firstLine="422"/>
        <w:jc w:val="center"/>
        <w:rPr>
          <w:b/>
          <w:szCs w:val="21"/>
          <w14:ligatures w14:val="none"/>
        </w:rPr>
      </w:pPr>
    </w:p>
    <w:p w14:paraId="6D5D275B" w14:textId="41A6C6C1" w:rsidR="00E43546" w:rsidRDefault="00E43546" w:rsidP="00E43546">
      <w:pPr>
        <w:widowControl/>
        <w:spacing w:line="360" w:lineRule="auto"/>
        <w:ind w:firstLine="480"/>
        <w:rPr>
          <w:bCs w:val="0"/>
          <w:sz w:val="24"/>
          <w:szCs w:val="22"/>
          <w14:ligatures w14:val="none"/>
        </w:rPr>
      </w:pPr>
      <w:r w:rsidRPr="00F009D4">
        <w:rPr>
          <w:rFonts w:hint="eastAsia"/>
          <w:bCs w:val="0"/>
          <w:sz w:val="24"/>
          <w:szCs w:val="22"/>
          <w14:ligatures w14:val="none"/>
        </w:rPr>
        <w:t>其中，流动感知与年龄的交互作用最为突出，达到了</w:t>
      </w:r>
      <w:r w:rsidRPr="00F009D4">
        <w:rPr>
          <w:rFonts w:hint="eastAsia"/>
          <w:bCs w:val="0"/>
          <w:sz w:val="24"/>
          <w:szCs w:val="22"/>
          <w14:ligatures w14:val="none"/>
        </w:rPr>
        <w:t>0</w:t>
      </w:r>
      <w:r w:rsidRPr="00F009D4">
        <w:rPr>
          <w:bCs w:val="0"/>
          <w:sz w:val="24"/>
          <w:szCs w:val="22"/>
          <w14:ligatures w14:val="none"/>
        </w:rPr>
        <w:t>.06</w:t>
      </w:r>
      <w:r w:rsidRPr="00F009D4">
        <w:rPr>
          <w:rFonts w:hint="eastAsia"/>
          <w:bCs w:val="0"/>
          <w:sz w:val="24"/>
          <w:szCs w:val="22"/>
          <w14:ligatures w14:val="none"/>
        </w:rPr>
        <w:t>。对此，本研究分别绘制了“年龄</w:t>
      </w:r>
      <w:r w:rsidRPr="00F009D4">
        <w:rPr>
          <w:rFonts w:hint="eastAsia"/>
          <w:bCs w:val="0"/>
          <w:sz w:val="24"/>
          <w:szCs w:val="22"/>
          <w14:ligatures w14:val="none"/>
        </w:rPr>
        <w:t>-</w:t>
      </w:r>
      <w:r w:rsidRPr="00F009D4">
        <w:rPr>
          <w:rFonts w:hint="eastAsia"/>
          <w:bCs w:val="0"/>
          <w:sz w:val="24"/>
          <w:szCs w:val="22"/>
          <w14:ligatures w14:val="none"/>
        </w:rPr>
        <w:t>流动感知”和“流动感知</w:t>
      </w:r>
      <w:r w:rsidRPr="00F009D4">
        <w:rPr>
          <w:rFonts w:hint="eastAsia"/>
          <w:bCs w:val="0"/>
          <w:sz w:val="24"/>
          <w:szCs w:val="22"/>
          <w14:ligatures w14:val="none"/>
        </w:rPr>
        <w:t>-</w:t>
      </w:r>
      <w:r w:rsidRPr="00F009D4">
        <w:rPr>
          <w:rFonts w:hint="eastAsia"/>
          <w:bCs w:val="0"/>
          <w:sz w:val="24"/>
          <w:szCs w:val="22"/>
          <w14:ligatures w14:val="none"/>
        </w:rPr>
        <w:t>年龄”的依赖图（图</w:t>
      </w:r>
      <w:r w:rsidRPr="00F009D4">
        <w:rPr>
          <w:rFonts w:hint="eastAsia"/>
          <w:bCs w:val="0"/>
          <w:sz w:val="24"/>
          <w:szCs w:val="22"/>
          <w14:ligatures w14:val="none"/>
        </w:rPr>
        <w:t>6</w:t>
      </w:r>
      <w:r w:rsidRPr="00F009D4">
        <w:rPr>
          <w:rFonts w:hint="eastAsia"/>
          <w:bCs w:val="0"/>
          <w:sz w:val="24"/>
          <w:szCs w:val="22"/>
          <w14:ligatures w14:val="none"/>
        </w:rPr>
        <w:t>）。从年龄与流动感知的交互模式可以发现（图</w:t>
      </w:r>
      <w:r w:rsidRPr="00F009D4">
        <w:rPr>
          <w:rFonts w:hint="eastAsia"/>
          <w:bCs w:val="0"/>
          <w:sz w:val="24"/>
          <w:szCs w:val="22"/>
          <w14:ligatures w14:val="none"/>
        </w:rPr>
        <w:t>6</w:t>
      </w:r>
      <w:r w:rsidRPr="00F009D4">
        <w:rPr>
          <w:bCs w:val="0"/>
          <w:sz w:val="24"/>
          <w:szCs w:val="22"/>
          <w14:ligatures w14:val="none"/>
        </w:rPr>
        <w:t>(a)</w:t>
      </w:r>
      <w:r w:rsidRPr="00F009D4">
        <w:rPr>
          <w:rFonts w:hint="eastAsia"/>
          <w:bCs w:val="0"/>
          <w:sz w:val="24"/>
          <w:szCs w:val="22"/>
          <w14:ligatures w14:val="none"/>
        </w:rPr>
        <w:t>）：有向上社会流动感知的青年，虽然在</w:t>
      </w:r>
      <w:r w:rsidRPr="00F009D4">
        <w:rPr>
          <w:rFonts w:hint="eastAsia"/>
          <w:bCs w:val="0"/>
          <w:sz w:val="24"/>
          <w:szCs w:val="22"/>
          <w14:ligatures w14:val="none"/>
        </w:rPr>
        <w:t>1</w:t>
      </w:r>
      <w:r w:rsidRPr="00F009D4">
        <w:rPr>
          <w:bCs w:val="0"/>
          <w:sz w:val="24"/>
          <w:szCs w:val="22"/>
          <w14:ligatures w14:val="none"/>
        </w:rPr>
        <w:t>8</w:t>
      </w:r>
      <w:r w:rsidRPr="00F009D4">
        <w:rPr>
          <w:rFonts w:hint="eastAsia"/>
          <w:bCs w:val="0"/>
          <w:sz w:val="24"/>
          <w:szCs w:val="22"/>
          <w14:ligatures w14:val="none"/>
        </w:rPr>
        <w:t>岁时相较于其它流动感知的青年更不可能具有向上流动预期，但其具有向上社会流动预期的可能性随着年龄衰减的幅度要明显小于</w:t>
      </w:r>
      <w:r w:rsidR="00B17B59">
        <w:rPr>
          <w:rFonts w:hint="eastAsia"/>
          <w:bCs w:val="0"/>
          <w:sz w:val="24"/>
          <w:szCs w:val="22"/>
          <w14:ligatures w14:val="none"/>
        </w:rPr>
        <w:t>其它流动感知</w:t>
      </w:r>
      <w:r w:rsidRPr="00F009D4">
        <w:rPr>
          <w:rFonts w:hint="eastAsia"/>
          <w:bCs w:val="0"/>
          <w:sz w:val="24"/>
          <w:szCs w:val="22"/>
          <w14:ligatures w14:val="none"/>
        </w:rPr>
        <w:t>的群体，并在年龄达到</w:t>
      </w:r>
      <w:r w:rsidRPr="00F009D4">
        <w:rPr>
          <w:rFonts w:hint="eastAsia"/>
          <w:bCs w:val="0"/>
          <w:sz w:val="24"/>
          <w:szCs w:val="22"/>
          <w14:ligatures w14:val="none"/>
        </w:rPr>
        <w:t>3</w:t>
      </w:r>
      <w:r w:rsidRPr="00F009D4">
        <w:rPr>
          <w:bCs w:val="0"/>
          <w:sz w:val="24"/>
          <w:szCs w:val="22"/>
          <w14:ligatures w14:val="none"/>
        </w:rPr>
        <w:t>5</w:t>
      </w:r>
      <w:r w:rsidRPr="00F009D4">
        <w:rPr>
          <w:rFonts w:hint="eastAsia"/>
          <w:bCs w:val="0"/>
          <w:sz w:val="24"/>
          <w:szCs w:val="22"/>
          <w14:ligatures w14:val="none"/>
        </w:rPr>
        <w:t>岁之后</w:t>
      </w:r>
      <w:r w:rsidR="00B17B59">
        <w:rPr>
          <w:rFonts w:hint="eastAsia"/>
          <w:bCs w:val="0"/>
          <w:sz w:val="24"/>
          <w:szCs w:val="22"/>
          <w14:ligatures w14:val="none"/>
        </w:rPr>
        <w:t>反超</w:t>
      </w:r>
      <w:r w:rsidRPr="00F009D4">
        <w:rPr>
          <w:rFonts w:hint="eastAsia"/>
          <w:bCs w:val="0"/>
          <w:sz w:val="24"/>
          <w:szCs w:val="22"/>
          <w14:ligatures w14:val="none"/>
        </w:rPr>
        <w:t>；而向下流动感知的群体，虽然</w:t>
      </w:r>
      <w:r w:rsidRPr="00F009D4">
        <w:rPr>
          <w:rFonts w:hint="eastAsia"/>
          <w:bCs w:val="0"/>
          <w:sz w:val="24"/>
          <w:szCs w:val="22"/>
          <w14:ligatures w14:val="none"/>
        </w:rPr>
        <w:t>3</w:t>
      </w:r>
      <w:r w:rsidRPr="00F009D4">
        <w:rPr>
          <w:bCs w:val="0"/>
          <w:sz w:val="24"/>
          <w:szCs w:val="22"/>
          <w14:ligatures w14:val="none"/>
        </w:rPr>
        <w:t>0</w:t>
      </w:r>
      <w:r w:rsidRPr="00F009D4">
        <w:rPr>
          <w:rFonts w:hint="eastAsia"/>
          <w:bCs w:val="0"/>
          <w:sz w:val="24"/>
          <w:szCs w:val="22"/>
          <w14:ligatures w14:val="none"/>
        </w:rPr>
        <w:t>岁之前其具有相上流动预期的概率随年龄下降的速度要低于平行流动的群体，但是在</w:t>
      </w:r>
      <w:r w:rsidRPr="00F009D4">
        <w:rPr>
          <w:rFonts w:hint="eastAsia"/>
          <w:bCs w:val="0"/>
          <w:sz w:val="24"/>
          <w:szCs w:val="22"/>
          <w14:ligatures w14:val="none"/>
        </w:rPr>
        <w:t>3</w:t>
      </w:r>
      <w:r w:rsidRPr="00F009D4">
        <w:rPr>
          <w:bCs w:val="0"/>
          <w:sz w:val="24"/>
          <w:szCs w:val="22"/>
          <w14:ligatures w14:val="none"/>
        </w:rPr>
        <w:t>0</w:t>
      </w:r>
      <w:r w:rsidRPr="00F009D4">
        <w:rPr>
          <w:rFonts w:hint="eastAsia"/>
          <w:bCs w:val="0"/>
          <w:sz w:val="24"/>
          <w:szCs w:val="22"/>
          <w14:ligatures w14:val="none"/>
        </w:rPr>
        <w:t>岁之后两者的下降速率保持一致。图</w:t>
      </w:r>
      <w:r w:rsidRPr="00F009D4">
        <w:rPr>
          <w:rFonts w:hint="eastAsia"/>
          <w:bCs w:val="0"/>
          <w:sz w:val="24"/>
          <w:szCs w:val="22"/>
          <w14:ligatures w14:val="none"/>
        </w:rPr>
        <w:t>6</w:t>
      </w:r>
      <w:r w:rsidRPr="00F009D4">
        <w:rPr>
          <w:bCs w:val="0"/>
          <w:sz w:val="24"/>
          <w:szCs w:val="22"/>
          <w14:ligatures w14:val="none"/>
        </w:rPr>
        <w:t>(b)</w:t>
      </w:r>
      <w:r w:rsidRPr="00F009D4">
        <w:rPr>
          <w:rFonts w:hint="eastAsia"/>
          <w:bCs w:val="0"/>
          <w:sz w:val="24"/>
          <w:szCs w:val="22"/>
          <w14:ligatures w14:val="none"/>
        </w:rPr>
        <w:t>进一步表明，向上流动感知和向下流动感知造成的</w:t>
      </w:r>
      <w:r w:rsidRPr="00F009D4">
        <w:rPr>
          <w:rFonts w:hint="eastAsia"/>
          <w:bCs w:val="0"/>
          <w:sz w:val="24"/>
          <w:szCs w:val="22"/>
          <w14:ligatures w14:val="none"/>
        </w:rPr>
        <w:lastRenderedPageBreak/>
        <w:t>分化在年龄较大的青年群体中更为突出，而向下流动造成的分化在不同年龄段群体中并不明显。</w:t>
      </w:r>
    </w:p>
    <w:p w14:paraId="3C471DB0" w14:textId="77777777" w:rsidR="00357C30" w:rsidRPr="00F009D4" w:rsidRDefault="00357C30" w:rsidP="00E43546">
      <w:pPr>
        <w:widowControl/>
        <w:spacing w:line="360" w:lineRule="auto"/>
        <w:ind w:firstLine="480"/>
        <w:rPr>
          <w:bCs w:val="0"/>
          <w:sz w:val="24"/>
          <w:szCs w:val="22"/>
          <w14:ligatures w14:val="none"/>
        </w:rPr>
      </w:pPr>
    </w:p>
    <w:p w14:paraId="2D88FA46" w14:textId="77777777" w:rsidR="00F009D4" w:rsidRPr="00F009D4" w:rsidRDefault="00F009D4" w:rsidP="00F009D4">
      <w:pPr>
        <w:widowControl/>
        <w:spacing w:line="360" w:lineRule="auto"/>
        <w:ind w:firstLine="480"/>
        <w:jc w:val="center"/>
        <w:rPr>
          <w:bCs w:val="0"/>
          <w:sz w:val="24"/>
          <w:szCs w:val="22"/>
          <w14:ligatures w14:val="none"/>
        </w:rPr>
      </w:pPr>
      <w:r w:rsidRPr="00F009D4">
        <w:rPr>
          <w:rFonts w:hint="eastAsia"/>
          <w:bCs w:val="0"/>
          <w:noProof/>
          <w:sz w:val="24"/>
          <w:szCs w:val="22"/>
          <w14:ligatures w14:val="none"/>
        </w:rPr>
        <w:drawing>
          <wp:inline distT="0" distB="0" distL="0" distR="0" wp14:anchorId="21644DAB" wp14:editId="74C9290E">
            <wp:extent cx="2700000" cy="1350001"/>
            <wp:effectExtent l="0" t="0" r="5715" b="317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700000" cy="1350001"/>
                    </a:xfrm>
                    <a:prstGeom prst="rect">
                      <a:avLst/>
                    </a:prstGeom>
                    <a:noFill/>
                    <a:ln>
                      <a:noFill/>
                    </a:ln>
                  </pic:spPr>
                </pic:pic>
              </a:graphicData>
            </a:graphic>
          </wp:inline>
        </w:drawing>
      </w:r>
      <w:r w:rsidRPr="00F009D4">
        <w:rPr>
          <w:bCs w:val="0"/>
          <w:noProof/>
          <w:sz w:val="24"/>
          <w:szCs w:val="22"/>
          <w14:ligatures w14:val="none"/>
        </w:rPr>
        <w:drawing>
          <wp:inline distT="0" distB="0" distL="0" distR="0" wp14:anchorId="6495E63A" wp14:editId="70B1EC75">
            <wp:extent cx="2700000" cy="1347900"/>
            <wp:effectExtent l="0" t="0" r="5715" b="508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00000" cy="1347900"/>
                    </a:xfrm>
                    <a:prstGeom prst="rect">
                      <a:avLst/>
                    </a:prstGeom>
                    <a:noFill/>
                    <a:ln>
                      <a:noFill/>
                    </a:ln>
                  </pic:spPr>
                </pic:pic>
              </a:graphicData>
            </a:graphic>
          </wp:inline>
        </w:drawing>
      </w:r>
      <w:r w:rsidRPr="00F009D4">
        <w:rPr>
          <w:bCs w:val="0"/>
          <w:sz w:val="24"/>
          <w:szCs w:val="22"/>
          <w14:ligatures w14:val="none"/>
        </w:rPr>
        <w:tab/>
      </w:r>
    </w:p>
    <w:p w14:paraId="7AF61064" w14:textId="77777777" w:rsidR="00F009D4" w:rsidRPr="00F009D4" w:rsidRDefault="00F009D4" w:rsidP="00F009D4">
      <w:pPr>
        <w:widowControl/>
        <w:spacing w:line="360" w:lineRule="auto"/>
        <w:jc w:val="center"/>
        <w:rPr>
          <w:bCs w:val="0"/>
          <w:szCs w:val="21"/>
          <w14:ligatures w14:val="none"/>
        </w:rPr>
      </w:pPr>
      <w:r w:rsidRPr="00F009D4">
        <w:rPr>
          <w:bCs w:val="0"/>
          <w:szCs w:val="21"/>
          <w14:ligatures w14:val="none"/>
        </w:rPr>
        <w:t>(a)</w:t>
      </w:r>
      <w:r w:rsidRPr="00F009D4">
        <w:rPr>
          <w:rFonts w:hint="eastAsia"/>
          <w:bCs w:val="0"/>
          <w:szCs w:val="21"/>
          <w14:ligatures w14:val="none"/>
        </w:rPr>
        <w:t>年龄</w:t>
      </w:r>
      <w:r w:rsidRPr="00F009D4">
        <w:rPr>
          <w:rFonts w:hint="eastAsia"/>
          <w:bCs w:val="0"/>
          <w:szCs w:val="21"/>
          <w14:ligatures w14:val="none"/>
        </w:rPr>
        <w:t>-</w:t>
      </w:r>
      <w:r w:rsidRPr="00F009D4">
        <w:rPr>
          <w:rFonts w:hint="eastAsia"/>
          <w:bCs w:val="0"/>
          <w:szCs w:val="21"/>
          <w14:ligatures w14:val="none"/>
        </w:rPr>
        <w:t>流动感知交互效应</w:t>
      </w:r>
      <w:r w:rsidRPr="00F009D4">
        <w:rPr>
          <w:rFonts w:hint="eastAsia"/>
          <w:bCs w:val="0"/>
          <w:szCs w:val="21"/>
          <w14:ligatures w14:val="none"/>
        </w:rPr>
        <w:t xml:space="preserve">                    </w:t>
      </w:r>
      <w:r w:rsidRPr="00F009D4">
        <w:rPr>
          <w:bCs w:val="0"/>
          <w:szCs w:val="21"/>
          <w14:ligatures w14:val="none"/>
        </w:rPr>
        <w:t>(b)</w:t>
      </w:r>
      <w:r w:rsidRPr="00F009D4">
        <w:rPr>
          <w:rFonts w:hint="eastAsia"/>
          <w:bCs w:val="0"/>
          <w:szCs w:val="21"/>
          <w14:ligatures w14:val="none"/>
        </w:rPr>
        <w:t>流动感知</w:t>
      </w:r>
      <w:r w:rsidRPr="00F009D4">
        <w:rPr>
          <w:rFonts w:hint="eastAsia"/>
          <w:bCs w:val="0"/>
          <w:szCs w:val="21"/>
          <w14:ligatures w14:val="none"/>
        </w:rPr>
        <w:t>-</w:t>
      </w:r>
      <w:r w:rsidRPr="00F009D4">
        <w:rPr>
          <w:rFonts w:hint="eastAsia"/>
          <w:bCs w:val="0"/>
          <w:szCs w:val="21"/>
          <w14:ligatures w14:val="none"/>
        </w:rPr>
        <w:t>年龄交互效应</w:t>
      </w:r>
    </w:p>
    <w:p w14:paraId="4CDFB8AD" w14:textId="2CAB2CDF" w:rsidR="00F009D4" w:rsidRDefault="00F009D4" w:rsidP="00F009D4">
      <w:pPr>
        <w:widowControl/>
        <w:spacing w:line="360" w:lineRule="auto"/>
        <w:ind w:firstLine="422"/>
        <w:jc w:val="center"/>
        <w:rPr>
          <w:b/>
          <w:szCs w:val="21"/>
          <w14:ligatures w14:val="none"/>
        </w:rPr>
      </w:pPr>
      <w:r w:rsidRPr="00F009D4">
        <w:rPr>
          <w:rFonts w:hint="eastAsia"/>
          <w:b/>
          <w:szCs w:val="21"/>
          <w14:ligatures w14:val="none"/>
        </w:rPr>
        <w:t>图</w:t>
      </w:r>
      <w:r w:rsidR="002C77FC">
        <w:rPr>
          <w:rFonts w:hint="eastAsia"/>
          <w:b/>
          <w:szCs w:val="21"/>
          <w14:ligatures w14:val="none"/>
        </w:rPr>
        <w:t xml:space="preserve">6 </w:t>
      </w:r>
      <w:r w:rsidR="00DB7176">
        <w:rPr>
          <w:b/>
          <w:szCs w:val="21"/>
          <w14:ligatures w14:val="none"/>
        </w:rPr>
        <w:tab/>
      </w:r>
      <w:r w:rsidRPr="00F009D4">
        <w:rPr>
          <w:rFonts w:hint="eastAsia"/>
          <w:b/>
          <w:szCs w:val="21"/>
          <w14:ligatures w14:val="none"/>
        </w:rPr>
        <w:t>流动感知与主观阶层认同交互效应（</w:t>
      </w:r>
      <w:r w:rsidRPr="00F009D4">
        <w:rPr>
          <w:b/>
          <w:szCs w:val="21"/>
          <w14:ligatures w14:val="none"/>
        </w:rPr>
        <w:t>2010</w:t>
      </w:r>
      <w:r w:rsidRPr="00F009D4">
        <w:rPr>
          <w:rFonts w:hint="eastAsia"/>
          <w:b/>
          <w:szCs w:val="21"/>
          <w14:ligatures w14:val="none"/>
        </w:rPr>
        <w:t>年至</w:t>
      </w:r>
      <w:r w:rsidRPr="00F009D4">
        <w:rPr>
          <w:rFonts w:hint="eastAsia"/>
          <w:b/>
          <w:szCs w:val="21"/>
          <w14:ligatures w14:val="none"/>
        </w:rPr>
        <w:t>2</w:t>
      </w:r>
      <w:r w:rsidRPr="00F009D4">
        <w:rPr>
          <w:b/>
          <w:szCs w:val="21"/>
          <w14:ligatures w14:val="none"/>
        </w:rPr>
        <w:t>021</w:t>
      </w:r>
      <w:r w:rsidRPr="00F009D4">
        <w:rPr>
          <w:rFonts w:hint="eastAsia"/>
          <w:b/>
          <w:szCs w:val="21"/>
          <w14:ligatures w14:val="none"/>
        </w:rPr>
        <w:t>年合并数据集）</w:t>
      </w:r>
    </w:p>
    <w:p w14:paraId="433E9108" w14:textId="77777777" w:rsidR="00357C30" w:rsidRPr="00F009D4" w:rsidRDefault="00357C30" w:rsidP="00F009D4">
      <w:pPr>
        <w:widowControl/>
        <w:spacing w:line="360" w:lineRule="auto"/>
        <w:ind w:firstLine="422"/>
        <w:jc w:val="center"/>
        <w:rPr>
          <w:b/>
          <w:szCs w:val="21"/>
          <w14:ligatures w14:val="none"/>
        </w:rPr>
      </w:pPr>
    </w:p>
    <w:p w14:paraId="3C1D8B40" w14:textId="65439203" w:rsidR="0008547D" w:rsidRPr="00F009D4" w:rsidRDefault="00F009D4" w:rsidP="00950019">
      <w:pPr>
        <w:widowControl/>
        <w:spacing w:line="360" w:lineRule="auto"/>
        <w:ind w:firstLine="480"/>
        <w:rPr>
          <w:bCs w:val="0"/>
          <w:sz w:val="24"/>
          <w:szCs w:val="22"/>
          <w14:ligatures w14:val="none"/>
        </w:rPr>
      </w:pPr>
      <w:r w:rsidRPr="00F009D4">
        <w:rPr>
          <w:bCs w:val="0"/>
          <w:sz w:val="24"/>
          <w:szCs w:val="22"/>
          <w14:ligatures w14:val="none"/>
        </w:rPr>
        <w:tab/>
      </w:r>
      <w:r w:rsidR="0008547D" w:rsidRPr="00F009D4">
        <w:rPr>
          <w:rFonts w:hint="eastAsia"/>
          <w:bCs w:val="0"/>
          <w:sz w:val="24"/>
          <w:szCs w:val="22"/>
          <w14:ligatures w14:val="none"/>
        </w:rPr>
        <w:t>从生命历程理论视角来看，向上流动不仅是社会阶层位置的客观变化，更是个体在生命轨迹中通过关键转折点（如教育晋升、职业跃迁）实现的发展性过渡（</w:t>
      </w:r>
      <w:r w:rsidR="0008547D" w:rsidRPr="00F009D4">
        <w:rPr>
          <w:bCs w:val="0"/>
          <w:sz w:val="24"/>
          <w:szCs w:val="22"/>
          <w14:ligatures w14:val="none"/>
        </w:rPr>
        <w:t>Elder</w:t>
      </w:r>
      <w:r w:rsidR="0008547D" w:rsidRPr="00F009D4">
        <w:rPr>
          <w:rFonts w:hint="eastAsia"/>
          <w:bCs w:val="0"/>
          <w:sz w:val="24"/>
          <w:szCs w:val="22"/>
          <w14:ligatures w14:val="none"/>
        </w:rPr>
        <w:t>，</w:t>
      </w:r>
      <w:r w:rsidR="0008547D" w:rsidRPr="00F009D4">
        <w:rPr>
          <w:rFonts w:hint="eastAsia"/>
          <w:bCs w:val="0"/>
          <w:sz w:val="24"/>
          <w:szCs w:val="22"/>
          <w14:ligatures w14:val="none"/>
        </w:rPr>
        <w:t>1998</w:t>
      </w:r>
      <w:r w:rsidR="0008547D" w:rsidRPr="00F009D4">
        <w:rPr>
          <w:rFonts w:hint="eastAsia"/>
          <w:bCs w:val="0"/>
          <w:sz w:val="24"/>
          <w:szCs w:val="22"/>
          <w14:ligatures w14:val="none"/>
        </w:rPr>
        <w:t>），生命历程理论中</w:t>
      </w:r>
      <w:r w:rsidR="0008547D" w:rsidRPr="00F009D4">
        <w:rPr>
          <w:bCs w:val="0"/>
          <w:sz w:val="24"/>
          <w:szCs w:val="22"/>
          <w14:ligatures w14:val="none"/>
        </w:rPr>
        <w:t>​​</w:t>
      </w:r>
      <w:r w:rsidR="0008547D" w:rsidRPr="00F009D4">
        <w:rPr>
          <w:rFonts w:hint="eastAsia"/>
          <w:bCs w:val="0"/>
          <w:sz w:val="24"/>
          <w:szCs w:val="22"/>
          <w14:ligatures w14:val="none"/>
        </w:rPr>
        <w:t>社会时间与生物时间存在着动态张力</w:t>
      </w:r>
      <w:r w:rsidR="0008547D" w:rsidRPr="00F009D4">
        <w:rPr>
          <w:bCs w:val="0"/>
          <w:sz w:val="24"/>
          <w:szCs w:val="22"/>
          <w14:ligatures w14:val="none"/>
        </w:rPr>
        <w:t>​​</w:t>
      </w:r>
      <w:r w:rsidR="0008547D" w:rsidRPr="00F009D4">
        <w:rPr>
          <w:rFonts w:hint="eastAsia"/>
          <w:bCs w:val="0"/>
          <w:sz w:val="24"/>
          <w:szCs w:val="22"/>
          <w14:ligatures w14:val="none"/>
        </w:rPr>
        <w:t>——当个体回溯自身的经历时，向上流动这一事件会重塑</w:t>
      </w:r>
      <w:r w:rsidR="0008547D" w:rsidRPr="00F009D4">
        <w:rPr>
          <w:rFonts w:hint="eastAsia"/>
          <w:bCs w:val="0"/>
          <w:sz w:val="24"/>
          <w:szCs w:val="22"/>
          <w14:ligatures w14:val="none"/>
        </w:rPr>
        <w:t xml:space="preserve"> </w:t>
      </w:r>
      <w:r w:rsidR="0008547D" w:rsidRPr="00F009D4">
        <w:rPr>
          <w:rFonts w:hint="eastAsia"/>
          <w:bCs w:val="0"/>
          <w:sz w:val="24"/>
          <w:szCs w:val="22"/>
          <w14:ligatures w14:val="none"/>
        </w:rPr>
        <w:t>“青年期”的界定标准。因此，向上流动感知在“年龄阶层”与社会流动预期之间起到了缓冲作用，延长了个体社会意义上的“青年时期”，使时间洞察力的持续时间与生理年龄之间有了动态张力（</w:t>
      </w:r>
      <w:r w:rsidR="0008547D" w:rsidRPr="00F009D4">
        <w:rPr>
          <w:rFonts w:hint="eastAsia"/>
          <w:bCs w:val="0"/>
          <w:sz w:val="24"/>
          <w:szCs w:val="22"/>
          <w14:ligatures w14:val="none"/>
        </w:rPr>
        <w:t>Riley</w:t>
      </w:r>
      <w:r w:rsidR="0008547D" w:rsidRPr="00F009D4">
        <w:rPr>
          <w:rFonts w:hint="eastAsia"/>
          <w:bCs w:val="0"/>
          <w:sz w:val="24"/>
          <w:szCs w:val="22"/>
          <w14:ligatures w14:val="none"/>
        </w:rPr>
        <w:t>，</w:t>
      </w:r>
      <w:r w:rsidR="0008547D" w:rsidRPr="00F009D4">
        <w:rPr>
          <w:rFonts w:hint="eastAsia"/>
          <w:bCs w:val="0"/>
          <w:sz w:val="24"/>
          <w:szCs w:val="22"/>
          <w14:ligatures w14:val="none"/>
        </w:rPr>
        <w:t>1971</w:t>
      </w:r>
      <w:r w:rsidR="0008547D" w:rsidRPr="00F009D4">
        <w:rPr>
          <w:rFonts w:hint="eastAsia"/>
          <w:bCs w:val="0"/>
          <w:sz w:val="24"/>
          <w:szCs w:val="22"/>
          <w14:ligatures w14:val="none"/>
        </w:rPr>
        <w:t>；廉思等，</w:t>
      </w:r>
      <w:r w:rsidR="0008547D" w:rsidRPr="00F009D4">
        <w:rPr>
          <w:rFonts w:hint="eastAsia"/>
          <w:bCs w:val="0"/>
          <w:sz w:val="24"/>
          <w:szCs w:val="22"/>
          <w14:ligatures w14:val="none"/>
        </w:rPr>
        <w:t>2022</w:t>
      </w:r>
      <w:r w:rsidR="0008547D" w:rsidRPr="00F009D4">
        <w:rPr>
          <w:rFonts w:hint="eastAsia"/>
          <w:bCs w:val="0"/>
          <w:sz w:val="24"/>
          <w:szCs w:val="22"/>
          <w14:ligatures w14:val="none"/>
        </w:rPr>
        <w:t>）。由此可见，向上流动感知在年龄和社会流动预期之间起到了保护和调节的作用，向上流动感知使青年群体在逐渐步入中年后仍然保有相对积极的流动预期。基于此，本研究提出如下假设：</w:t>
      </w:r>
    </w:p>
    <w:p w14:paraId="5473DF61" w14:textId="77777777" w:rsidR="0008547D" w:rsidRPr="00F009D4" w:rsidRDefault="0008547D" w:rsidP="0008547D">
      <w:pPr>
        <w:widowControl/>
        <w:spacing w:line="360" w:lineRule="auto"/>
        <w:ind w:firstLine="480"/>
        <w:rPr>
          <w:bCs w:val="0"/>
          <w:sz w:val="24"/>
          <w:szCs w:val="22"/>
          <w14:ligatures w14:val="none"/>
        </w:rPr>
      </w:pPr>
      <w:r w:rsidRPr="00F009D4">
        <w:rPr>
          <w:rFonts w:hint="eastAsia"/>
          <w:bCs w:val="0"/>
          <w:sz w:val="24"/>
          <w:szCs w:val="22"/>
          <w14:ligatures w14:val="none"/>
        </w:rPr>
        <w:t>假设</w:t>
      </w:r>
      <w:r w:rsidRPr="00F009D4">
        <w:rPr>
          <w:rFonts w:hint="eastAsia"/>
          <w:bCs w:val="0"/>
          <w:sz w:val="24"/>
          <w:szCs w:val="22"/>
          <w14:ligatures w14:val="none"/>
        </w:rPr>
        <w:t>5</w:t>
      </w:r>
      <w:r w:rsidRPr="00F009D4">
        <w:rPr>
          <w:rFonts w:hint="eastAsia"/>
          <w:bCs w:val="0"/>
          <w:sz w:val="24"/>
          <w:szCs w:val="22"/>
          <w14:ligatures w14:val="none"/>
        </w:rPr>
        <w:t>：年龄越大的青年具有向上流动预期的可能性越低，并受到社会流动感知的调节，向上社会流动感知会缓解年龄增长对青年群体向上流动预期的削减。</w:t>
      </w:r>
    </w:p>
    <w:p w14:paraId="3DBC9180" w14:textId="41EFCC51" w:rsidR="00F009D4" w:rsidRPr="00F009D4" w:rsidRDefault="00F009D4" w:rsidP="00950019">
      <w:pPr>
        <w:widowControl/>
        <w:spacing w:line="360" w:lineRule="auto"/>
        <w:ind w:firstLine="420"/>
        <w:rPr>
          <w:bCs w:val="0"/>
          <w:sz w:val="24"/>
          <w:szCs w:val="22"/>
          <w14:ligatures w14:val="none"/>
        </w:rPr>
      </w:pPr>
      <w:r w:rsidRPr="00F009D4">
        <w:rPr>
          <w:rFonts w:hint="eastAsia"/>
          <w:bCs w:val="0"/>
          <w:sz w:val="24"/>
          <w:szCs w:val="22"/>
          <w14:ligatures w14:val="none"/>
        </w:rPr>
        <w:t>其余特征间的交互作用缺乏明显的模式，且由于算法对共线性的特意规避使得部分变量的主效应被完全过滤，体现为与部分特征的交互特征。对此，在缺乏理论支持和数据关联的支持下，本研究对上述变量予以回避。</w:t>
      </w:r>
    </w:p>
    <w:p w14:paraId="0626AE60" w14:textId="77777777" w:rsidR="00F009D4" w:rsidRPr="00F009D4" w:rsidRDefault="00F009D4" w:rsidP="00F009D4">
      <w:pPr>
        <w:widowControl/>
        <w:tabs>
          <w:tab w:val="center" w:pos="4678"/>
          <w:tab w:val="right" w:pos="9354"/>
        </w:tabs>
        <w:spacing w:beforeLines="100" w:before="312" w:line="360" w:lineRule="auto"/>
        <w:outlineLvl w:val="1"/>
        <w:rPr>
          <w:b/>
          <w:bCs w:val="0"/>
          <w:sz w:val="28"/>
          <w:szCs w:val="28"/>
          <w14:ligatures w14:val="none"/>
        </w:rPr>
      </w:pPr>
      <w:bookmarkStart w:id="49" w:name="_Toc198902924"/>
      <w:r w:rsidRPr="00F009D4">
        <w:rPr>
          <w:rFonts w:hint="eastAsia"/>
          <w:b/>
          <w:bCs w:val="0"/>
          <w:sz w:val="28"/>
          <w:szCs w:val="28"/>
          <w14:ligatures w14:val="none"/>
        </w:rPr>
        <w:t>（二）分年份样本机器学习结果对比</w:t>
      </w:r>
      <w:bookmarkEnd w:id="49"/>
    </w:p>
    <w:p w14:paraId="5BF7FC2A" w14:textId="77777777" w:rsidR="000835CC" w:rsidRDefault="00F009D4" w:rsidP="000835CC">
      <w:pPr>
        <w:widowControl/>
        <w:spacing w:line="360" w:lineRule="auto"/>
        <w:ind w:firstLineChars="200" w:firstLine="480"/>
        <w:outlineLvl w:val="2"/>
        <w:rPr>
          <w:bCs w:val="0"/>
          <w:sz w:val="24"/>
          <w:szCs w:val="22"/>
          <w14:ligatures w14:val="none"/>
        </w:rPr>
      </w:pPr>
      <w:r w:rsidRPr="00F009D4">
        <w:rPr>
          <w:rFonts w:hint="eastAsia"/>
          <w:bCs w:val="0"/>
          <w:sz w:val="24"/>
          <w:szCs w:val="22"/>
          <w14:ligatures w14:val="none"/>
        </w:rPr>
        <w:t>为了探究影响青年群体社会流动预期的因素随时间的变化，本研究进一步将样本分为</w:t>
      </w:r>
      <w:r w:rsidRPr="00F009D4">
        <w:rPr>
          <w:bCs w:val="0"/>
          <w:sz w:val="24"/>
          <w:szCs w:val="22"/>
          <w14:ligatures w14:val="none"/>
        </w:rPr>
        <w:t>2010</w:t>
      </w:r>
      <w:r w:rsidRPr="00F009D4">
        <w:rPr>
          <w:rFonts w:hint="eastAsia"/>
          <w:bCs w:val="0"/>
          <w:sz w:val="24"/>
          <w:szCs w:val="22"/>
          <w14:ligatures w14:val="none"/>
        </w:rPr>
        <w:t>年至</w:t>
      </w:r>
      <w:r w:rsidRPr="00F009D4">
        <w:rPr>
          <w:rFonts w:hint="eastAsia"/>
          <w:bCs w:val="0"/>
          <w:sz w:val="24"/>
          <w:szCs w:val="22"/>
          <w14:ligatures w14:val="none"/>
        </w:rPr>
        <w:t>2</w:t>
      </w:r>
      <w:r w:rsidRPr="00F009D4">
        <w:rPr>
          <w:bCs w:val="0"/>
          <w:sz w:val="24"/>
          <w:szCs w:val="22"/>
          <w14:ligatures w14:val="none"/>
        </w:rPr>
        <w:t>013</w:t>
      </w:r>
      <w:r w:rsidRPr="00F009D4">
        <w:rPr>
          <w:rFonts w:hint="eastAsia"/>
          <w:bCs w:val="0"/>
          <w:sz w:val="24"/>
          <w:szCs w:val="22"/>
          <w14:ligatures w14:val="none"/>
        </w:rPr>
        <w:t>年和</w:t>
      </w:r>
      <w:r w:rsidRPr="00F009D4">
        <w:rPr>
          <w:rFonts w:hint="eastAsia"/>
          <w:bCs w:val="0"/>
          <w:sz w:val="24"/>
          <w:szCs w:val="22"/>
          <w14:ligatures w14:val="none"/>
        </w:rPr>
        <w:t>2</w:t>
      </w:r>
      <w:r w:rsidRPr="00F009D4">
        <w:rPr>
          <w:bCs w:val="0"/>
          <w:sz w:val="24"/>
          <w:szCs w:val="22"/>
          <w14:ligatures w14:val="none"/>
        </w:rPr>
        <w:t>018</w:t>
      </w:r>
      <w:r w:rsidRPr="00F009D4">
        <w:rPr>
          <w:rFonts w:hint="eastAsia"/>
          <w:bCs w:val="0"/>
          <w:sz w:val="24"/>
          <w:szCs w:val="22"/>
          <w14:ligatures w14:val="none"/>
        </w:rPr>
        <w:t>年至</w:t>
      </w:r>
      <w:r w:rsidRPr="00F009D4">
        <w:rPr>
          <w:rFonts w:hint="eastAsia"/>
          <w:bCs w:val="0"/>
          <w:sz w:val="24"/>
          <w:szCs w:val="22"/>
          <w14:ligatures w14:val="none"/>
        </w:rPr>
        <w:t>2</w:t>
      </w:r>
      <w:r w:rsidRPr="00F009D4">
        <w:rPr>
          <w:bCs w:val="0"/>
          <w:sz w:val="24"/>
          <w:szCs w:val="22"/>
          <w14:ligatures w14:val="none"/>
        </w:rPr>
        <w:t>021</w:t>
      </w:r>
      <w:r w:rsidRPr="00F009D4">
        <w:rPr>
          <w:rFonts w:hint="eastAsia"/>
          <w:bCs w:val="0"/>
          <w:sz w:val="24"/>
          <w:szCs w:val="22"/>
          <w14:ligatures w14:val="none"/>
        </w:rPr>
        <w:t>年两个时间段（分别简称为时间段</w:t>
      </w:r>
      <w:r w:rsidRPr="00F009D4">
        <w:rPr>
          <w:rFonts w:hint="eastAsia"/>
          <w:bCs w:val="0"/>
          <w:sz w:val="24"/>
          <w:szCs w:val="22"/>
          <w14:ligatures w14:val="none"/>
        </w:rPr>
        <w:t>A</w:t>
      </w:r>
      <w:r w:rsidRPr="00F009D4">
        <w:rPr>
          <w:rFonts w:hint="eastAsia"/>
          <w:bCs w:val="0"/>
          <w:sz w:val="24"/>
          <w:szCs w:val="22"/>
          <w14:ligatures w14:val="none"/>
        </w:rPr>
        <w:t>和时间段</w:t>
      </w:r>
      <w:r w:rsidRPr="00F009D4">
        <w:rPr>
          <w:rFonts w:hint="eastAsia"/>
          <w:bCs w:val="0"/>
          <w:sz w:val="24"/>
          <w:szCs w:val="22"/>
          <w14:ligatures w14:val="none"/>
        </w:rPr>
        <w:t>B</w:t>
      </w:r>
      <w:r w:rsidRPr="00F009D4">
        <w:rPr>
          <w:rFonts w:hint="eastAsia"/>
          <w:bCs w:val="0"/>
          <w:sz w:val="24"/>
          <w:szCs w:val="22"/>
          <w14:ligatures w14:val="none"/>
        </w:rPr>
        <w:t>），分别</w:t>
      </w:r>
      <w:r w:rsidRPr="00F009D4">
        <w:rPr>
          <w:rFonts w:hint="eastAsia"/>
          <w:bCs w:val="0"/>
          <w:sz w:val="24"/>
          <w:szCs w:val="22"/>
          <w14:ligatures w14:val="none"/>
        </w:rPr>
        <w:lastRenderedPageBreak/>
        <w:t>建立了模型并计算了</w:t>
      </w:r>
      <w:r w:rsidRPr="00F009D4">
        <w:rPr>
          <w:rFonts w:hint="eastAsia"/>
          <w:bCs w:val="0"/>
          <w:sz w:val="24"/>
          <w:szCs w:val="22"/>
          <w14:ligatures w14:val="none"/>
        </w:rPr>
        <w:t>S</w:t>
      </w:r>
      <w:r w:rsidRPr="00F009D4">
        <w:rPr>
          <w:bCs w:val="0"/>
          <w:sz w:val="24"/>
          <w:szCs w:val="22"/>
          <w14:ligatures w14:val="none"/>
        </w:rPr>
        <w:t>HAP</w:t>
      </w:r>
      <w:r w:rsidRPr="00F009D4">
        <w:rPr>
          <w:rFonts w:hint="eastAsia"/>
          <w:bCs w:val="0"/>
          <w:sz w:val="24"/>
          <w:szCs w:val="22"/>
          <w14:ligatures w14:val="none"/>
        </w:rPr>
        <w:t>值。其中，分别提取两个时段中影响力排前</w:t>
      </w:r>
      <w:r w:rsidRPr="00F009D4">
        <w:rPr>
          <w:rFonts w:hint="eastAsia"/>
          <w:bCs w:val="0"/>
          <w:sz w:val="24"/>
          <w:szCs w:val="22"/>
          <w14:ligatures w14:val="none"/>
        </w:rPr>
        <w:t>1</w:t>
      </w:r>
      <w:r w:rsidRPr="00F009D4">
        <w:rPr>
          <w:bCs w:val="0"/>
          <w:sz w:val="24"/>
          <w:szCs w:val="22"/>
          <w14:ligatures w14:val="none"/>
        </w:rPr>
        <w:t>5</w:t>
      </w:r>
      <w:r w:rsidRPr="00F009D4">
        <w:rPr>
          <w:rFonts w:hint="eastAsia"/>
          <w:bCs w:val="0"/>
          <w:sz w:val="24"/>
          <w:szCs w:val="22"/>
          <w14:ligatures w14:val="none"/>
        </w:rPr>
        <w:t>的变量，得到图</w:t>
      </w:r>
      <w:r w:rsidRPr="00F009D4">
        <w:rPr>
          <w:rFonts w:hint="eastAsia"/>
          <w:bCs w:val="0"/>
          <w:sz w:val="24"/>
          <w:szCs w:val="22"/>
          <w14:ligatures w14:val="none"/>
        </w:rPr>
        <w:t>7</w:t>
      </w:r>
      <w:r w:rsidRPr="00F009D4">
        <w:rPr>
          <w:rFonts w:hint="eastAsia"/>
          <w:bCs w:val="0"/>
          <w:sz w:val="24"/>
          <w:szCs w:val="22"/>
          <w14:ligatures w14:val="none"/>
        </w:rPr>
        <w:t>。数据集</w:t>
      </w:r>
      <w:r w:rsidRPr="00F009D4">
        <w:rPr>
          <w:rFonts w:hint="eastAsia"/>
          <w:bCs w:val="0"/>
          <w:sz w:val="24"/>
          <w:szCs w:val="22"/>
          <w14:ligatures w14:val="none"/>
        </w:rPr>
        <w:t>A</w:t>
      </w:r>
      <w:r w:rsidRPr="00F009D4">
        <w:rPr>
          <w:rFonts w:hint="eastAsia"/>
          <w:bCs w:val="0"/>
          <w:sz w:val="24"/>
          <w:szCs w:val="22"/>
          <w14:ligatures w14:val="none"/>
        </w:rPr>
        <w:t>的最优参数</w:t>
      </w:r>
      <w:r w:rsidRPr="00F009D4">
        <w:rPr>
          <w:rFonts w:hint="eastAsia"/>
          <w:bCs w:val="0"/>
          <w:sz w:val="24"/>
          <w:szCs w:val="22"/>
          <w14:ligatures w14:val="none"/>
        </w:rPr>
        <w:t>A</w:t>
      </w:r>
      <w:r w:rsidRPr="00F009D4">
        <w:rPr>
          <w:bCs w:val="0"/>
          <w:sz w:val="24"/>
          <w:szCs w:val="22"/>
          <w14:ligatures w14:val="none"/>
        </w:rPr>
        <w:t>UC</w:t>
      </w:r>
      <w:r w:rsidRPr="00F009D4">
        <w:rPr>
          <w:rFonts w:hint="eastAsia"/>
          <w:bCs w:val="0"/>
          <w:sz w:val="24"/>
          <w:szCs w:val="22"/>
          <w14:ligatures w14:val="none"/>
        </w:rPr>
        <w:t>为</w:t>
      </w:r>
      <w:r w:rsidRPr="00F009D4">
        <w:rPr>
          <w:bCs w:val="0"/>
          <w:sz w:val="24"/>
          <w:szCs w:val="22"/>
          <w14:ligatures w14:val="none"/>
        </w:rPr>
        <w:t>0.71</w:t>
      </w:r>
      <w:r w:rsidRPr="00F009D4">
        <w:rPr>
          <w:rFonts w:hint="eastAsia"/>
          <w:bCs w:val="0"/>
          <w:sz w:val="24"/>
          <w:szCs w:val="22"/>
          <w14:ligatures w14:val="none"/>
        </w:rPr>
        <w:t>，数据集</w:t>
      </w:r>
      <w:r w:rsidRPr="00F009D4">
        <w:rPr>
          <w:rFonts w:hint="eastAsia"/>
          <w:bCs w:val="0"/>
          <w:sz w:val="24"/>
          <w:szCs w:val="22"/>
          <w14:ligatures w14:val="none"/>
        </w:rPr>
        <w:t>B</w:t>
      </w:r>
      <w:r w:rsidRPr="00F009D4">
        <w:rPr>
          <w:rFonts w:hint="eastAsia"/>
          <w:bCs w:val="0"/>
          <w:sz w:val="24"/>
          <w:szCs w:val="22"/>
          <w14:ligatures w14:val="none"/>
        </w:rPr>
        <w:t>的最优参数</w:t>
      </w:r>
      <w:r w:rsidRPr="00F009D4">
        <w:rPr>
          <w:rFonts w:hint="eastAsia"/>
          <w:bCs w:val="0"/>
          <w:sz w:val="24"/>
          <w:szCs w:val="22"/>
          <w14:ligatures w14:val="none"/>
        </w:rPr>
        <w:t>A</w:t>
      </w:r>
      <w:r w:rsidRPr="00F009D4">
        <w:rPr>
          <w:bCs w:val="0"/>
          <w:sz w:val="24"/>
          <w:szCs w:val="22"/>
          <w14:ligatures w14:val="none"/>
        </w:rPr>
        <w:t>UC</w:t>
      </w:r>
      <w:r w:rsidRPr="00F009D4">
        <w:rPr>
          <w:rFonts w:hint="eastAsia"/>
          <w:bCs w:val="0"/>
          <w:sz w:val="24"/>
          <w:szCs w:val="22"/>
          <w14:ligatures w14:val="none"/>
        </w:rPr>
        <w:t>为</w:t>
      </w:r>
      <w:r w:rsidRPr="00F009D4">
        <w:rPr>
          <w:rFonts w:hint="eastAsia"/>
          <w:bCs w:val="0"/>
          <w:sz w:val="24"/>
          <w:szCs w:val="22"/>
          <w14:ligatures w14:val="none"/>
        </w:rPr>
        <w:t>0</w:t>
      </w:r>
      <w:r w:rsidRPr="00F009D4">
        <w:rPr>
          <w:bCs w:val="0"/>
          <w:sz w:val="24"/>
          <w:szCs w:val="22"/>
          <w14:ligatures w14:val="none"/>
        </w:rPr>
        <w:t>.72</w:t>
      </w:r>
      <w:r w:rsidRPr="00F009D4">
        <w:rPr>
          <w:rFonts w:hint="eastAsia"/>
          <w:bCs w:val="0"/>
          <w:sz w:val="24"/>
          <w:szCs w:val="22"/>
          <w14:ligatures w14:val="none"/>
        </w:rPr>
        <w:t>。</w:t>
      </w:r>
      <w:bookmarkStart w:id="50" w:name="_Toc198902925"/>
    </w:p>
    <w:p w14:paraId="32A2D5C4" w14:textId="77777777" w:rsidR="00357C30" w:rsidRDefault="00357C30" w:rsidP="000835CC">
      <w:pPr>
        <w:widowControl/>
        <w:spacing w:line="360" w:lineRule="auto"/>
        <w:ind w:firstLineChars="200" w:firstLine="480"/>
        <w:outlineLvl w:val="2"/>
        <w:rPr>
          <w:bCs w:val="0"/>
          <w:sz w:val="24"/>
          <w:szCs w:val="22"/>
          <w14:ligatures w14:val="none"/>
        </w:rPr>
      </w:pPr>
    </w:p>
    <w:p w14:paraId="11DA00EB" w14:textId="77777777" w:rsidR="003D50CC" w:rsidRPr="00F009D4" w:rsidRDefault="003D50CC" w:rsidP="003D50CC">
      <w:pPr>
        <w:widowControl/>
        <w:spacing w:line="360" w:lineRule="auto"/>
        <w:ind w:firstLine="480"/>
        <w:jc w:val="center"/>
        <w:rPr>
          <w:bCs w:val="0"/>
          <w:sz w:val="24"/>
          <w:szCs w:val="22"/>
          <w14:ligatures w14:val="none"/>
        </w:rPr>
      </w:pPr>
      <w:r w:rsidRPr="00F009D4">
        <w:rPr>
          <w:bCs w:val="0"/>
          <w:noProof/>
          <w:sz w:val="24"/>
          <w:szCs w:val="22"/>
          <w14:ligatures w14:val="none"/>
        </w:rPr>
        <w:drawing>
          <wp:inline distT="0" distB="0" distL="0" distR="0" wp14:anchorId="72B1CC1C" wp14:editId="29F030EE">
            <wp:extent cx="4320000" cy="2520960"/>
            <wp:effectExtent l="0" t="0" r="444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20000" cy="2520960"/>
                    </a:xfrm>
                    <a:prstGeom prst="rect">
                      <a:avLst/>
                    </a:prstGeom>
                    <a:noFill/>
                    <a:ln>
                      <a:noFill/>
                    </a:ln>
                  </pic:spPr>
                </pic:pic>
              </a:graphicData>
            </a:graphic>
          </wp:inline>
        </w:drawing>
      </w:r>
    </w:p>
    <w:p w14:paraId="7361FF99" w14:textId="77777777" w:rsidR="003D50CC" w:rsidRPr="00F009D4" w:rsidRDefault="003D50CC" w:rsidP="003D50CC">
      <w:pPr>
        <w:widowControl/>
        <w:spacing w:line="360" w:lineRule="auto"/>
        <w:ind w:firstLine="420"/>
        <w:jc w:val="center"/>
        <w:rPr>
          <w:bCs w:val="0"/>
          <w:szCs w:val="21"/>
          <w14:ligatures w14:val="none"/>
        </w:rPr>
      </w:pPr>
      <w:r w:rsidRPr="00F009D4">
        <w:rPr>
          <w:rFonts w:hint="eastAsia"/>
          <w:bCs w:val="0"/>
          <w:szCs w:val="21"/>
          <w14:ligatures w14:val="none"/>
        </w:rPr>
        <w:t>(</w:t>
      </w:r>
      <w:r w:rsidRPr="00F009D4">
        <w:rPr>
          <w:bCs w:val="0"/>
          <w:szCs w:val="21"/>
          <w14:ligatures w14:val="none"/>
        </w:rPr>
        <w:t>a)</w:t>
      </w:r>
      <w:r w:rsidRPr="00F009D4">
        <w:rPr>
          <w:rFonts w:hint="eastAsia"/>
          <w:bCs w:val="0"/>
          <w:szCs w:val="21"/>
          <w14:ligatures w14:val="none"/>
        </w:rPr>
        <w:t>2</w:t>
      </w:r>
      <w:r w:rsidRPr="00F009D4">
        <w:rPr>
          <w:bCs w:val="0"/>
          <w:szCs w:val="21"/>
          <w14:ligatures w14:val="none"/>
        </w:rPr>
        <w:t>010</w:t>
      </w:r>
      <w:r w:rsidRPr="00F009D4">
        <w:rPr>
          <w:rFonts w:hint="eastAsia"/>
          <w:bCs w:val="0"/>
          <w:szCs w:val="21"/>
          <w14:ligatures w14:val="none"/>
        </w:rPr>
        <w:t>年和</w:t>
      </w:r>
      <w:r w:rsidRPr="00F009D4">
        <w:rPr>
          <w:rFonts w:hint="eastAsia"/>
          <w:bCs w:val="0"/>
          <w:szCs w:val="21"/>
          <w14:ligatures w14:val="none"/>
        </w:rPr>
        <w:t>2</w:t>
      </w:r>
      <w:r w:rsidRPr="00F009D4">
        <w:rPr>
          <w:bCs w:val="0"/>
          <w:szCs w:val="21"/>
          <w14:ligatures w14:val="none"/>
        </w:rPr>
        <w:t>013</w:t>
      </w:r>
      <w:r w:rsidRPr="00F009D4">
        <w:rPr>
          <w:rFonts w:hint="eastAsia"/>
          <w:bCs w:val="0"/>
          <w:szCs w:val="21"/>
          <w14:ligatures w14:val="none"/>
        </w:rPr>
        <w:t>年合并数据集前</w:t>
      </w:r>
      <w:r w:rsidRPr="00F009D4">
        <w:rPr>
          <w:rFonts w:hint="eastAsia"/>
          <w:bCs w:val="0"/>
          <w:szCs w:val="21"/>
          <w14:ligatures w14:val="none"/>
        </w:rPr>
        <w:t>15</w:t>
      </w:r>
      <w:r w:rsidRPr="00F009D4">
        <w:rPr>
          <w:rFonts w:hint="eastAsia"/>
          <w:bCs w:val="0"/>
          <w:szCs w:val="21"/>
          <w14:ligatures w14:val="none"/>
        </w:rPr>
        <w:t>重要特征</w:t>
      </w:r>
    </w:p>
    <w:p w14:paraId="119794AF" w14:textId="77777777" w:rsidR="003D50CC" w:rsidRPr="00F009D4" w:rsidRDefault="003D50CC" w:rsidP="003D50CC">
      <w:pPr>
        <w:widowControl/>
        <w:spacing w:line="360" w:lineRule="auto"/>
        <w:ind w:firstLine="480"/>
        <w:jc w:val="center"/>
        <w:rPr>
          <w:bCs w:val="0"/>
          <w:sz w:val="24"/>
          <w:szCs w:val="22"/>
          <w14:ligatures w14:val="none"/>
        </w:rPr>
      </w:pPr>
      <w:r w:rsidRPr="00F009D4">
        <w:rPr>
          <w:bCs w:val="0"/>
          <w:noProof/>
          <w:sz w:val="24"/>
          <w:szCs w:val="22"/>
          <w14:ligatures w14:val="none"/>
        </w:rPr>
        <w:drawing>
          <wp:inline distT="0" distB="0" distL="0" distR="0" wp14:anchorId="7E91DD85" wp14:editId="3CEC26F6">
            <wp:extent cx="4320000" cy="2520960"/>
            <wp:effectExtent l="0" t="0" r="444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20000" cy="2520960"/>
                    </a:xfrm>
                    <a:prstGeom prst="rect">
                      <a:avLst/>
                    </a:prstGeom>
                    <a:noFill/>
                    <a:ln>
                      <a:noFill/>
                    </a:ln>
                  </pic:spPr>
                </pic:pic>
              </a:graphicData>
            </a:graphic>
          </wp:inline>
        </w:drawing>
      </w:r>
    </w:p>
    <w:p w14:paraId="7F2FBA0A" w14:textId="77777777" w:rsidR="003D50CC" w:rsidRPr="00F009D4" w:rsidRDefault="003D50CC" w:rsidP="003D50CC">
      <w:pPr>
        <w:widowControl/>
        <w:spacing w:line="360" w:lineRule="auto"/>
        <w:ind w:firstLine="420"/>
        <w:jc w:val="center"/>
        <w:rPr>
          <w:bCs w:val="0"/>
          <w:szCs w:val="21"/>
          <w14:ligatures w14:val="none"/>
        </w:rPr>
      </w:pPr>
      <w:r w:rsidRPr="00F009D4">
        <w:rPr>
          <w:rFonts w:hint="eastAsia"/>
          <w:bCs w:val="0"/>
          <w:szCs w:val="21"/>
          <w14:ligatures w14:val="none"/>
        </w:rPr>
        <w:t>(</w:t>
      </w:r>
      <w:r w:rsidRPr="00F009D4">
        <w:rPr>
          <w:bCs w:val="0"/>
          <w:szCs w:val="21"/>
          <w14:ligatures w14:val="none"/>
        </w:rPr>
        <w:t>a)</w:t>
      </w:r>
      <w:r w:rsidRPr="00F009D4">
        <w:rPr>
          <w:rFonts w:hint="eastAsia"/>
          <w:bCs w:val="0"/>
          <w:szCs w:val="21"/>
          <w14:ligatures w14:val="none"/>
        </w:rPr>
        <w:t>2</w:t>
      </w:r>
      <w:r w:rsidRPr="00F009D4">
        <w:rPr>
          <w:bCs w:val="0"/>
          <w:szCs w:val="21"/>
          <w14:ligatures w14:val="none"/>
        </w:rPr>
        <w:t>018</w:t>
      </w:r>
      <w:r w:rsidRPr="00F009D4">
        <w:rPr>
          <w:rFonts w:hint="eastAsia"/>
          <w:bCs w:val="0"/>
          <w:szCs w:val="21"/>
          <w14:ligatures w14:val="none"/>
        </w:rPr>
        <w:t>年和</w:t>
      </w:r>
      <w:r w:rsidRPr="00F009D4">
        <w:rPr>
          <w:rFonts w:hint="eastAsia"/>
          <w:bCs w:val="0"/>
          <w:szCs w:val="21"/>
          <w14:ligatures w14:val="none"/>
        </w:rPr>
        <w:t>2</w:t>
      </w:r>
      <w:r w:rsidRPr="00F009D4">
        <w:rPr>
          <w:bCs w:val="0"/>
          <w:szCs w:val="21"/>
          <w14:ligatures w14:val="none"/>
        </w:rPr>
        <w:t>021</w:t>
      </w:r>
      <w:r w:rsidRPr="00F009D4">
        <w:rPr>
          <w:rFonts w:hint="eastAsia"/>
          <w:bCs w:val="0"/>
          <w:szCs w:val="21"/>
          <w14:ligatures w14:val="none"/>
        </w:rPr>
        <w:t>年合并数据集前</w:t>
      </w:r>
      <w:r w:rsidRPr="00F009D4">
        <w:rPr>
          <w:rFonts w:hint="eastAsia"/>
          <w:bCs w:val="0"/>
          <w:szCs w:val="21"/>
          <w14:ligatures w14:val="none"/>
        </w:rPr>
        <w:t>1</w:t>
      </w:r>
      <w:r w:rsidRPr="00F009D4">
        <w:rPr>
          <w:bCs w:val="0"/>
          <w:szCs w:val="21"/>
          <w14:ligatures w14:val="none"/>
        </w:rPr>
        <w:t>5</w:t>
      </w:r>
      <w:r w:rsidRPr="00F009D4">
        <w:rPr>
          <w:rFonts w:hint="eastAsia"/>
          <w:bCs w:val="0"/>
          <w:szCs w:val="21"/>
          <w14:ligatures w14:val="none"/>
        </w:rPr>
        <w:t>重要特征</w:t>
      </w:r>
    </w:p>
    <w:p w14:paraId="53021484" w14:textId="47AC6FBA" w:rsidR="003D50CC" w:rsidRDefault="003D50CC" w:rsidP="00B22E8D">
      <w:pPr>
        <w:widowControl/>
        <w:spacing w:line="360" w:lineRule="auto"/>
        <w:ind w:firstLine="480"/>
        <w:jc w:val="center"/>
        <w:rPr>
          <w:b/>
          <w:szCs w:val="21"/>
          <w14:ligatures w14:val="none"/>
        </w:rPr>
      </w:pPr>
      <w:r w:rsidRPr="00F009D4">
        <w:rPr>
          <w:rFonts w:hint="eastAsia"/>
          <w:b/>
          <w:szCs w:val="21"/>
          <w14:ligatures w14:val="none"/>
        </w:rPr>
        <w:t>图</w:t>
      </w:r>
      <w:r w:rsidRPr="00F009D4">
        <w:rPr>
          <w:rFonts w:hint="eastAsia"/>
          <w:b/>
          <w:szCs w:val="21"/>
          <w14:ligatures w14:val="none"/>
        </w:rPr>
        <w:t>7</w:t>
      </w:r>
      <w:r w:rsidRPr="00F009D4">
        <w:rPr>
          <w:b/>
          <w:szCs w:val="21"/>
          <w14:ligatures w14:val="none"/>
        </w:rPr>
        <w:tab/>
      </w:r>
      <w:r w:rsidRPr="00F009D4">
        <w:rPr>
          <w:rFonts w:hint="eastAsia"/>
          <w:b/>
          <w:szCs w:val="21"/>
          <w14:ligatures w14:val="none"/>
        </w:rPr>
        <w:t>按年份分组算法的</w:t>
      </w:r>
      <w:r w:rsidRPr="00F009D4">
        <w:rPr>
          <w:rFonts w:hint="eastAsia"/>
          <w:b/>
          <w:szCs w:val="21"/>
          <w14:ligatures w14:val="none"/>
        </w:rPr>
        <w:t>S</w:t>
      </w:r>
      <w:r w:rsidRPr="00F009D4">
        <w:rPr>
          <w:b/>
          <w:szCs w:val="21"/>
          <w14:ligatures w14:val="none"/>
        </w:rPr>
        <w:t>HAP</w:t>
      </w:r>
      <w:r w:rsidRPr="00F009D4">
        <w:rPr>
          <w:rFonts w:hint="eastAsia"/>
          <w:b/>
          <w:szCs w:val="21"/>
          <w14:ligatures w14:val="none"/>
        </w:rPr>
        <w:t>蜂巢图</w:t>
      </w:r>
    </w:p>
    <w:p w14:paraId="1ED08DE2" w14:textId="77777777" w:rsidR="00357C30" w:rsidRPr="00B22E8D" w:rsidRDefault="00357C30" w:rsidP="00B22E8D">
      <w:pPr>
        <w:widowControl/>
        <w:spacing w:line="360" w:lineRule="auto"/>
        <w:ind w:firstLine="480"/>
        <w:jc w:val="center"/>
        <w:rPr>
          <w:b/>
          <w:szCs w:val="21"/>
          <w14:ligatures w14:val="none"/>
        </w:rPr>
      </w:pPr>
    </w:p>
    <w:p w14:paraId="28831A2E" w14:textId="35AD7F43" w:rsidR="000835CC" w:rsidRPr="00F009D4" w:rsidRDefault="000835CC" w:rsidP="000835CC">
      <w:pPr>
        <w:widowControl/>
        <w:spacing w:line="360" w:lineRule="auto"/>
        <w:ind w:firstLineChars="200" w:firstLine="480"/>
        <w:outlineLvl w:val="2"/>
        <w:rPr>
          <w:rFonts w:eastAsia="楷体"/>
          <w:bCs w:val="0"/>
          <w:sz w:val="24"/>
          <w:szCs w:val="24"/>
          <w14:ligatures w14:val="none"/>
        </w:rPr>
      </w:pPr>
      <w:r w:rsidRPr="00F009D4">
        <w:rPr>
          <w:rFonts w:eastAsia="楷体" w:hint="eastAsia"/>
          <w:bCs w:val="0"/>
          <w:sz w:val="24"/>
          <w:szCs w:val="24"/>
          <w14:ligatures w14:val="none"/>
        </w:rPr>
        <w:t>1</w:t>
      </w:r>
      <w:r w:rsidRPr="00F009D4">
        <w:rPr>
          <w:rFonts w:eastAsia="楷体" w:hint="eastAsia"/>
          <w:bCs w:val="0"/>
          <w:sz w:val="24"/>
          <w:szCs w:val="24"/>
          <w14:ligatures w14:val="none"/>
        </w:rPr>
        <w:t>、自我的反身性规划：流动感知影响力的上升</w:t>
      </w:r>
      <w:bookmarkEnd w:id="50"/>
    </w:p>
    <w:p w14:paraId="48900F82" w14:textId="77777777" w:rsidR="000835CC" w:rsidRPr="00F009D4" w:rsidRDefault="000835CC" w:rsidP="000835CC">
      <w:pPr>
        <w:widowControl/>
        <w:spacing w:line="360" w:lineRule="auto"/>
        <w:ind w:firstLine="480"/>
        <w:rPr>
          <w:bCs w:val="0"/>
          <w:sz w:val="24"/>
          <w:szCs w:val="22"/>
          <w14:ligatures w14:val="none"/>
        </w:rPr>
      </w:pPr>
      <w:r w:rsidRPr="00F009D4">
        <w:rPr>
          <w:rFonts w:hint="eastAsia"/>
          <w:bCs w:val="0"/>
          <w:sz w:val="24"/>
          <w:szCs w:val="22"/>
          <w14:ligatures w14:val="none"/>
        </w:rPr>
        <w:t>从中可以看出，不同年份间各个特征的</w:t>
      </w:r>
      <w:r w:rsidRPr="00F009D4">
        <w:rPr>
          <w:bCs w:val="0"/>
          <w:sz w:val="24"/>
          <w:szCs w:val="22"/>
          <w14:ligatures w14:val="none"/>
        </w:rPr>
        <w:t>SHAP</w:t>
      </w:r>
      <w:r w:rsidRPr="00F009D4">
        <w:rPr>
          <w:rFonts w:hint="eastAsia"/>
          <w:bCs w:val="0"/>
          <w:sz w:val="24"/>
          <w:szCs w:val="22"/>
          <w14:ligatures w14:val="none"/>
        </w:rPr>
        <w:t>值总体稳定，在前几个重要特征中，大部分特征的重要性排序仅有小幅度的变化。变化最明显的是流动感知，其平均边际贡献从时间段</w:t>
      </w:r>
      <w:r w:rsidRPr="00F009D4">
        <w:rPr>
          <w:rFonts w:hint="eastAsia"/>
          <w:bCs w:val="0"/>
          <w:sz w:val="24"/>
          <w:szCs w:val="22"/>
          <w14:ligatures w14:val="none"/>
        </w:rPr>
        <w:t>A</w:t>
      </w:r>
      <w:r w:rsidRPr="00F009D4">
        <w:rPr>
          <w:rFonts w:hint="eastAsia"/>
          <w:bCs w:val="0"/>
          <w:sz w:val="24"/>
          <w:szCs w:val="22"/>
          <w14:ligatures w14:val="none"/>
        </w:rPr>
        <w:t>的</w:t>
      </w:r>
      <w:r w:rsidRPr="00F009D4">
        <w:rPr>
          <w:rFonts w:hint="eastAsia"/>
          <w:bCs w:val="0"/>
          <w:sz w:val="24"/>
          <w:szCs w:val="22"/>
          <w14:ligatures w14:val="none"/>
        </w:rPr>
        <w:t>0</w:t>
      </w:r>
      <w:r w:rsidRPr="00F009D4">
        <w:rPr>
          <w:bCs w:val="0"/>
          <w:sz w:val="24"/>
          <w:szCs w:val="22"/>
          <w14:ligatures w14:val="none"/>
        </w:rPr>
        <w:t>.145</w:t>
      </w:r>
      <w:r w:rsidRPr="00F009D4">
        <w:rPr>
          <w:rFonts w:hint="eastAsia"/>
          <w:bCs w:val="0"/>
          <w:sz w:val="24"/>
          <w:szCs w:val="22"/>
          <w14:ligatures w14:val="none"/>
        </w:rPr>
        <w:t>涨至时间段</w:t>
      </w:r>
      <w:r w:rsidRPr="00F009D4">
        <w:rPr>
          <w:rFonts w:hint="eastAsia"/>
          <w:bCs w:val="0"/>
          <w:sz w:val="24"/>
          <w:szCs w:val="22"/>
          <w14:ligatures w14:val="none"/>
        </w:rPr>
        <w:t>B</w:t>
      </w:r>
      <w:r w:rsidRPr="00F009D4">
        <w:rPr>
          <w:rFonts w:hint="eastAsia"/>
          <w:bCs w:val="0"/>
          <w:sz w:val="24"/>
          <w:szCs w:val="22"/>
          <w14:ligatures w14:val="none"/>
        </w:rPr>
        <w:t>的</w:t>
      </w:r>
      <w:r w:rsidRPr="00F009D4">
        <w:rPr>
          <w:rFonts w:hint="eastAsia"/>
          <w:bCs w:val="0"/>
          <w:sz w:val="24"/>
          <w:szCs w:val="22"/>
          <w14:ligatures w14:val="none"/>
        </w:rPr>
        <w:t>0</w:t>
      </w:r>
      <w:r w:rsidRPr="00F009D4">
        <w:rPr>
          <w:bCs w:val="0"/>
          <w:sz w:val="24"/>
          <w:szCs w:val="22"/>
          <w14:ligatures w14:val="none"/>
        </w:rPr>
        <w:t>.257</w:t>
      </w:r>
      <w:r w:rsidRPr="00F009D4">
        <w:rPr>
          <w:rFonts w:hint="eastAsia"/>
          <w:bCs w:val="0"/>
          <w:sz w:val="24"/>
          <w:szCs w:val="22"/>
          <w14:ligatures w14:val="none"/>
        </w:rPr>
        <w:t>，说明流动感知对社会流动预期的影响在这段时间内有</w:t>
      </w:r>
      <w:r w:rsidRPr="00F009D4">
        <w:rPr>
          <w:rFonts w:hint="eastAsia"/>
          <w:bCs w:val="0"/>
          <w:sz w:val="24"/>
          <w:szCs w:val="22"/>
          <w14:ligatures w14:val="none"/>
        </w:rPr>
        <w:lastRenderedPageBreak/>
        <w:t>了显著的增长。在现代化进程中，个体被迫通过在对过往经历进行反刍的基础上进行</w:t>
      </w:r>
      <w:r w:rsidRPr="00F009D4">
        <w:rPr>
          <w:bCs w:val="0"/>
          <w:sz w:val="24"/>
          <w:szCs w:val="22"/>
          <w14:ligatures w14:val="none"/>
        </w:rPr>
        <w:t>​​</w:t>
      </w:r>
      <w:r w:rsidRPr="00F009D4">
        <w:rPr>
          <w:rFonts w:hint="eastAsia"/>
          <w:bCs w:val="0"/>
          <w:sz w:val="24"/>
          <w:szCs w:val="22"/>
          <w14:ligatures w14:val="none"/>
        </w:rPr>
        <w:t>反身性自我规划</w:t>
      </w:r>
      <w:r w:rsidRPr="00F009D4">
        <w:rPr>
          <w:bCs w:val="0"/>
          <w:sz w:val="24"/>
          <w:szCs w:val="22"/>
          <w14:ligatures w14:val="none"/>
        </w:rPr>
        <w:t>​​</w:t>
      </w:r>
      <w:r w:rsidRPr="00F009D4">
        <w:rPr>
          <w:rFonts w:hint="eastAsia"/>
          <w:bCs w:val="0"/>
          <w:sz w:val="24"/>
          <w:szCs w:val="22"/>
          <w14:ligatures w14:val="none"/>
        </w:rPr>
        <w:t>应对不确定性，进而重塑“本体安全”（</w:t>
      </w:r>
      <w:r w:rsidRPr="00F009D4">
        <w:rPr>
          <w:bCs w:val="0"/>
          <w:sz w:val="24"/>
          <w:szCs w:val="22"/>
          <w14:ligatures w14:val="none"/>
        </w:rPr>
        <w:t>Ontological Security</w:t>
      </w:r>
      <w:r w:rsidRPr="00F009D4">
        <w:rPr>
          <w:rFonts w:hint="eastAsia"/>
          <w:bCs w:val="0"/>
          <w:sz w:val="24"/>
          <w:szCs w:val="22"/>
          <w14:ligatures w14:val="none"/>
        </w:rPr>
        <w:t>）</w:t>
      </w:r>
      <w:r w:rsidRPr="00F009D4">
        <w:rPr>
          <w:bCs w:val="0"/>
          <w:sz w:val="24"/>
          <w:szCs w:val="22"/>
          <w14:ligatures w14:val="none"/>
        </w:rPr>
        <w:t>（</w:t>
      </w:r>
      <w:r w:rsidRPr="00F009D4">
        <w:rPr>
          <w:bCs w:val="0"/>
          <w:sz w:val="24"/>
          <w:szCs w:val="22"/>
          <w14:ligatures w14:val="none"/>
        </w:rPr>
        <w:t>Giddens</w:t>
      </w:r>
      <w:r w:rsidRPr="00F009D4">
        <w:rPr>
          <w:bCs w:val="0"/>
          <w:sz w:val="24"/>
          <w:szCs w:val="22"/>
          <w14:ligatures w14:val="none"/>
        </w:rPr>
        <w:t>，</w:t>
      </w:r>
      <w:r w:rsidRPr="00F009D4">
        <w:rPr>
          <w:bCs w:val="0"/>
          <w:sz w:val="24"/>
          <w:szCs w:val="22"/>
          <w14:ligatures w14:val="none"/>
        </w:rPr>
        <w:t>2003</w:t>
      </w:r>
      <w:r w:rsidRPr="00F009D4">
        <w:rPr>
          <w:rFonts w:hint="eastAsia"/>
          <w:bCs w:val="0"/>
          <w:sz w:val="24"/>
          <w:szCs w:val="22"/>
          <w14:ligatures w14:val="none"/>
        </w:rPr>
        <w:t>：</w:t>
      </w:r>
      <w:r w:rsidRPr="00F009D4">
        <w:rPr>
          <w:rFonts w:hint="eastAsia"/>
          <w:bCs w:val="0"/>
          <w:sz w:val="24"/>
          <w:szCs w:val="22"/>
          <w14:ligatures w14:val="none"/>
        </w:rPr>
        <w:t>6</w:t>
      </w:r>
      <w:r w:rsidRPr="00F009D4">
        <w:rPr>
          <w:bCs w:val="0"/>
          <w:sz w:val="24"/>
          <w:szCs w:val="22"/>
          <w14:ligatures w14:val="none"/>
        </w:rPr>
        <w:t>2-90</w:t>
      </w:r>
      <w:r w:rsidRPr="00F009D4">
        <w:rPr>
          <w:bCs w:val="0"/>
          <w:sz w:val="24"/>
          <w:szCs w:val="22"/>
          <w14:ligatures w14:val="none"/>
        </w:rPr>
        <w:t>）</w:t>
      </w:r>
      <w:r w:rsidRPr="00F009D4">
        <w:rPr>
          <w:rFonts w:hint="eastAsia"/>
          <w:bCs w:val="0"/>
          <w:sz w:val="24"/>
          <w:szCs w:val="22"/>
          <w14:ligatures w14:val="none"/>
        </w:rPr>
        <w:t>。从</w:t>
      </w:r>
      <w:r w:rsidRPr="00F009D4">
        <w:rPr>
          <w:rFonts w:hint="eastAsia"/>
          <w:bCs w:val="0"/>
          <w:sz w:val="24"/>
          <w:szCs w:val="22"/>
          <w14:ligatures w14:val="none"/>
        </w:rPr>
        <w:t xml:space="preserve">2010 - 2013 </w:t>
      </w:r>
      <w:r w:rsidRPr="00F009D4">
        <w:rPr>
          <w:rFonts w:hint="eastAsia"/>
          <w:bCs w:val="0"/>
          <w:sz w:val="24"/>
          <w:szCs w:val="22"/>
          <w14:ligatures w14:val="none"/>
        </w:rPr>
        <w:t>年至</w:t>
      </w:r>
      <w:r w:rsidRPr="00F009D4">
        <w:rPr>
          <w:rFonts w:hint="eastAsia"/>
          <w:bCs w:val="0"/>
          <w:sz w:val="24"/>
          <w:szCs w:val="22"/>
          <w14:ligatures w14:val="none"/>
        </w:rPr>
        <w:t xml:space="preserve"> 2018 - 2021 </w:t>
      </w:r>
      <w:r w:rsidRPr="00F009D4">
        <w:rPr>
          <w:rFonts w:hint="eastAsia"/>
          <w:bCs w:val="0"/>
          <w:sz w:val="24"/>
          <w:szCs w:val="22"/>
          <w14:ligatures w14:val="none"/>
        </w:rPr>
        <w:t>年间，中国经济从高速增长转向高质量发展阶段，就业市场从劳动密集型向技术密集型转型，这种结构性变迁导致个体职业发展路径的不确定性上升。在此背景下，以自我经历为参考流动感知（自我效能提升或是相对剥夺的强化）成为评估未来预期的关键依据，使得流动感知的</w:t>
      </w:r>
      <w:r w:rsidRPr="00F009D4">
        <w:rPr>
          <w:rFonts w:hint="eastAsia"/>
          <w:bCs w:val="0"/>
          <w:sz w:val="24"/>
          <w:szCs w:val="22"/>
          <w14:ligatures w14:val="none"/>
        </w:rPr>
        <w:t xml:space="preserve"> SHAP </w:t>
      </w:r>
      <w:r w:rsidRPr="00F009D4">
        <w:rPr>
          <w:rFonts w:hint="eastAsia"/>
          <w:bCs w:val="0"/>
          <w:sz w:val="24"/>
          <w:szCs w:val="22"/>
          <w14:ligatures w14:val="none"/>
        </w:rPr>
        <w:t>值显著提升。基于此，本研究提出如下假设：</w:t>
      </w:r>
    </w:p>
    <w:p w14:paraId="59AFBBED" w14:textId="77777777" w:rsidR="000835CC" w:rsidRPr="00F009D4" w:rsidRDefault="000835CC" w:rsidP="000835CC">
      <w:pPr>
        <w:widowControl/>
        <w:spacing w:line="360" w:lineRule="auto"/>
        <w:ind w:firstLine="480"/>
        <w:rPr>
          <w:bCs w:val="0"/>
          <w:sz w:val="24"/>
          <w:szCs w:val="22"/>
          <w14:ligatures w14:val="none"/>
        </w:rPr>
      </w:pPr>
      <w:r w:rsidRPr="00F009D4">
        <w:rPr>
          <w:rFonts w:hint="eastAsia"/>
          <w:bCs w:val="0"/>
          <w:sz w:val="24"/>
          <w:szCs w:val="22"/>
          <w14:ligatures w14:val="none"/>
        </w:rPr>
        <w:t>假设</w:t>
      </w:r>
      <w:r w:rsidRPr="00F009D4">
        <w:rPr>
          <w:rFonts w:hint="eastAsia"/>
          <w:bCs w:val="0"/>
          <w:sz w:val="24"/>
          <w:szCs w:val="22"/>
          <w14:ligatures w14:val="none"/>
        </w:rPr>
        <w:t>6</w:t>
      </w:r>
      <w:r w:rsidRPr="00F009D4">
        <w:rPr>
          <w:rFonts w:hint="eastAsia"/>
          <w:bCs w:val="0"/>
          <w:sz w:val="24"/>
          <w:szCs w:val="22"/>
          <w14:ligatures w14:val="none"/>
        </w:rPr>
        <w:t>：流动感知对社会流动预期的影响力随时期变化逐渐增强。</w:t>
      </w:r>
    </w:p>
    <w:p w14:paraId="45C95ACC" w14:textId="77777777" w:rsidR="000835CC" w:rsidRPr="00F009D4" w:rsidRDefault="000835CC" w:rsidP="000835CC">
      <w:pPr>
        <w:widowControl/>
        <w:spacing w:line="360" w:lineRule="auto"/>
        <w:outlineLvl w:val="2"/>
        <w:rPr>
          <w:rFonts w:eastAsia="楷体"/>
          <w:bCs w:val="0"/>
          <w:sz w:val="24"/>
          <w:szCs w:val="24"/>
          <w14:ligatures w14:val="none"/>
        </w:rPr>
      </w:pPr>
      <w:bookmarkStart w:id="51" w:name="_Toc198902926"/>
      <w:r w:rsidRPr="00F009D4">
        <w:rPr>
          <w:rFonts w:eastAsia="楷体" w:hint="eastAsia"/>
          <w:bCs w:val="0"/>
          <w:sz w:val="24"/>
          <w:szCs w:val="24"/>
          <w14:ligatures w14:val="none"/>
        </w:rPr>
        <w:t>2</w:t>
      </w:r>
      <w:r w:rsidRPr="00F009D4">
        <w:rPr>
          <w:rFonts w:eastAsia="楷体" w:hint="eastAsia"/>
          <w:bCs w:val="0"/>
          <w:sz w:val="24"/>
          <w:szCs w:val="24"/>
          <w14:ligatures w14:val="none"/>
        </w:rPr>
        <w:t>、住房的二重性：住房产权的补充</w:t>
      </w:r>
      <w:bookmarkEnd w:id="51"/>
    </w:p>
    <w:p w14:paraId="0CA8A530" w14:textId="4CF442F0" w:rsidR="00443AAD" w:rsidRPr="00F009D4" w:rsidRDefault="000835CC" w:rsidP="00443AAD">
      <w:pPr>
        <w:widowControl/>
        <w:spacing w:line="360" w:lineRule="auto"/>
        <w:ind w:firstLine="480"/>
        <w:rPr>
          <w:bCs w:val="0"/>
          <w:sz w:val="24"/>
          <w:szCs w:val="22"/>
          <w14:ligatures w14:val="none"/>
        </w:rPr>
      </w:pPr>
      <w:r w:rsidRPr="00F009D4">
        <w:rPr>
          <w:rFonts w:hint="eastAsia"/>
          <w:bCs w:val="0"/>
          <w:sz w:val="24"/>
          <w:szCs w:val="22"/>
          <w14:ligatures w14:val="none"/>
        </w:rPr>
        <w:t>蜂巢图可以展示重要特征之间的关系排序，但难以发现全局特征重要性的变化。对此，本研究进一步分析了每个特征在上述年份中重要性位次发生的变化，并根据其在不同时间段时的重要性位次绘制了图</w:t>
      </w:r>
      <w:r w:rsidRPr="00F009D4">
        <w:rPr>
          <w:rFonts w:hint="eastAsia"/>
          <w:bCs w:val="0"/>
          <w:sz w:val="24"/>
          <w:szCs w:val="22"/>
          <w14:ligatures w14:val="none"/>
        </w:rPr>
        <w:t>8</w:t>
      </w:r>
      <w:r w:rsidRPr="00F009D4">
        <w:rPr>
          <w:rFonts w:hint="eastAsia"/>
          <w:bCs w:val="0"/>
          <w:sz w:val="24"/>
          <w:szCs w:val="22"/>
          <w14:ligatures w14:val="none"/>
        </w:rPr>
        <w:t>（标注重要性位次变化大于</w:t>
      </w:r>
      <w:r w:rsidRPr="00F009D4">
        <w:rPr>
          <w:rFonts w:hint="eastAsia"/>
          <w:bCs w:val="0"/>
          <w:sz w:val="24"/>
          <w:szCs w:val="22"/>
          <w14:ligatures w14:val="none"/>
        </w:rPr>
        <w:t>4</w:t>
      </w:r>
      <w:r w:rsidRPr="00F009D4">
        <w:rPr>
          <w:bCs w:val="0"/>
          <w:sz w:val="24"/>
          <w:szCs w:val="22"/>
          <w14:ligatures w14:val="none"/>
        </w:rPr>
        <w:t>0</w:t>
      </w:r>
      <w:r w:rsidRPr="00F009D4">
        <w:rPr>
          <w:rFonts w:hint="eastAsia"/>
          <w:bCs w:val="0"/>
          <w:sz w:val="24"/>
          <w:szCs w:val="22"/>
          <w14:ligatures w14:val="none"/>
        </w:rPr>
        <w:t>的特征的名称）。</w:t>
      </w:r>
    </w:p>
    <w:p w14:paraId="13388676" w14:textId="77777777" w:rsidR="00583CE6" w:rsidRDefault="008C0D6E" w:rsidP="00583CE6">
      <w:pPr>
        <w:widowControl/>
        <w:spacing w:line="360" w:lineRule="auto"/>
        <w:ind w:firstLine="480"/>
        <w:rPr>
          <w:bCs w:val="0"/>
          <w:sz w:val="24"/>
          <w:szCs w:val="22"/>
          <w14:ligatures w14:val="none"/>
        </w:rPr>
      </w:pPr>
      <w:r w:rsidRPr="00F009D4">
        <w:rPr>
          <w:rFonts w:hint="eastAsia"/>
          <w:bCs w:val="0"/>
          <w:sz w:val="24"/>
          <w:szCs w:val="22"/>
          <w14:ligatures w14:val="none"/>
        </w:rPr>
        <w:t>图</w:t>
      </w:r>
      <w:r w:rsidRPr="00F009D4">
        <w:rPr>
          <w:rFonts w:hint="eastAsia"/>
          <w:bCs w:val="0"/>
          <w:sz w:val="24"/>
          <w:szCs w:val="22"/>
          <w14:ligatures w14:val="none"/>
        </w:rPr>
        <w:t>8</w:t>
      </w:r>
      <w:r w:rsidRPr="00F009D4">
        <w:rPr>
          <w:rFonts w:hint="eastAsia"/>
          <w:bCs w:val="0"/>
          <w:sz w:val="24"/>
          <w:szCs w:val="22"/>
          <w14:ligatures w14:val="none"/>
        </w:rPr>
        <w:t>的对角线表示那些影响力位次几乎没有变化的特征，离对角线越远，特征重要性位次变化越大。其中，左上区域代表了在时段</w:t>
      </w:r>
      <w:r w:rsidRPr="00F009D4">
        <w:rPr>
          <w:rFonts w:hint="eastAsia"/>
          <w:bCs w:val="0"/>
          <w:sz w:val="24"/>
          <w:szCs w:val="22"/>
          <w14:ligatures w14:val="none"/>
        </w:rPr>
        <w:t>A</w:t>
      </w:r>
      <w:r w:rsidRPr="00F009D4">
        <w:rPr>
          <w:rFonts w:hint="eastAsia"/>
          <w:bCs w:val="0"/>
          <w:sz w:val="24"/>
          <w:szCs w:val="22"/>
          <w14:ligatures w14:val="none"/>
        </w:rPr>
        <w:t>影响力靠前，但在时段</w:t>
      </w:r>
      <w:r w:rsidRPr="00F009D4">
        <w:rPr>
          <w:rFonts w:hint="eastAsia"/>
          <w:bCs w:val="0"/>
          <w:sz w:val="24"/>
          <w:szCs w:val="22"/>
          <w14:ligatures w14:val="none"/>
        </w:rPr>
        <w:t>B</w:t>
      </w:r>
      <w:r w:rsidRPr="00F009D4">
        <w:rPr>
          <w:rFonts w:hint="eastAsia"/>
          <w:bCs w:val="0"/>
          <w:sz w:val="24"/>
          <w:szCs w:val="22"/>
          <w14:ligatures w14:val="none"/>
        </w:rPr>
        <w:t>影响力靠后的特征；右下区域代表了在时段</w:t>
      </w:r>
      <w:r w:rsidRPr="00F009D4">
        <w:rPr>
          <w:rFonts w:hint="eastAsia"/>
          <w:bCs w:val="0"/>
          <w:sz w:val="24"/>
          <w:szCs w:val="22"/>
          <w14:ligatures w14:val="none"/>
        </w:rPr>
        <w:t>A</w:t>
      </w:r>
      <w:r w:rsidRPr="00F009D4">
        <w:rPr>
          <w:rFonts w:hint="eastAsia"/>
          <w:bCs w:val="0"/>
          <w:sz w:val="24"/>
          <w:szCs w:val="22"/>
          <w14:ligatures w14:val="none"/>
        </w:rPr>
        <w:t>影响力靠后，但在时段</w:t>
      </w:r>
      <w:r w:rsidRPr="00F009D4">
        <w:rPr>
          <w:rFonts w:hint="eastAsia"/>
          <w:bCs w:val="0"/>
          <w:sz w:val="24"/>
          <w:szCs w:val="22"/>
          <w14:ligatures w14:val="none"/>
        </w:rPr>
        <w:t>B</w:t>
      </w:r>
      <w:r w:rsidRPr="00F009D4">
        <w:rPr>
          <w:rFonts w:hint="eastAsia"/>
          <w:bCs w:val="0"/>
          <w:sz w:val="24"/>
          <w:szCs w:val="22"/>
          <w14:ligatures w14:val="none"/>
        </w:rPr>
        <w:t>影响力靠前的特征。</w:t>
      </w:r>
    </w:p>
    <w:p w14:paraId="79E25CF3" w14:textId="46DC79C6" w:rsidR="00583CE6" w:rsidRPr="00F009D4" w:rsidRDefault="00583CE6" w:rsidP="00583CE6">
      <w:pPr>
        <w:widowControl/>
        <w:spacing w:line="360" w:lineRule="auto"/>
        <w:ind w:firstLine="480"/>
        <w:rPr>
          <w:bCs w:val="0"/>
          <w:sz w:val="24"/>
          <w:szCs w:val="22"/>
          <w14:ligatures w14:val="none"/>
        </w:rPr>
      </w:pPr>
      <w:r w:rsidRPr="00F009D4">
        <w:rPr>
          <w:rFonts w:hint="eastAsia"/>
          <w:bCs w:val="0"/>
          <w:sz w:val="24"/>
          <w:szCs w:val="22"/>
          <w14:ligatures w14:val="none"/>
        </w:rPr>
        <w:t>其中，房屋所有权相关特征的重要性存在着较大幅度的内部变化，家庭所有权和本人所有权的重要性位次在两个时段中发生了对调，本人是否拥有住房的影响力有了巨大幅度的提升（位次变化超过</w:t>
      </w:r>
      <w:r w:rsidRPr="00F009D4">
        <w:rPr>
          <w:rFonts w:hint="eastAsia"/>
          <w:bCs w:val="0"/>
          <w:sz w:val="24"/>
          <w:szCs w:val="22"/>
          <w14:ligatures w14:val="none"/>
        </w:rPr>
        <w:t>5</w:t>
      </w:r>
      <w:r w:rsidRPr="00F009D4">
        <w:rPr>
          <w:bCs w:val="0"/>
          <w:sz w:val="24"/>
          <w:szCs w:val="22"/>
          <w14:ligatures w14:val="none"/>
        </w:rPr>
        <w:t>0%</w:t>
      </w:r>
      <w:r w:rsidRPr="00F009D4">
        <w:rPr>
          <w:rFonts w:hint="eastAsia"/>
          <w:bCs w:val="0"/>
          <w:sz w:val="24"/>
          <w:szCs w:val="22"/>
          <w14:ligatures w14:val="none"/>
        </w:rPr>
        <w:t>）。在文化力量的加持下，住房产权成了衡量人成就的重要标准，拥有住房往往被认为是中产阶层的重要标志，也是人生成功的标志</w:t>
      </w:r>
      <w:r w:rsidRPr="00F009D4">
        <w:rPr>
          <w:bCs w:val="0"/>
          <w:sz w:val="24"/>
          <w:szCs w:val="22"/>
          <w14:ligatures w14:val="none"/>
        </w:rPr>
        <w:t>（</w:t>
      </w:r>
      <w:r w:rsidRPr="00F009D4">
        <w:rPr>
          <w:bCs w:val="0"/>
          <w:sz w:val="24"/>
          <w:szCs w:val="22"/>
          <w14:ligatures w14:val="none"/>
        </w:rPr>
        <w:t>Foye et al.</w:t>
      </w:r>
      <w:r w:rsidRPr="00F009D4">
        <w:rPr>
          <w:bCs w:val="0"/>
          <w:sz w:val="24"/>
          <w:szCs w:val="22"/>
          <w14:ligatures w14:val="none"/>
        </w:rPr>
        <w:t>，</w:t>
      </w:r>
      <w:r w:rsidRPr="00F009D4">
        <w:rPr>
          <w:bCs w:val="0"/>
          <w:sz w:val="24"/>
          <w:szCs w:val="22"/>
          <w14:ligatures w14:val="none"/>
        </w:rPr>
        <w:t>2017</w:t>
      </w:r>
      <w:r w:rsidRPr="00F009D4">
        <w:rPr>
          <w:bCs w:val="0"/>
          <w:sz w:val="24"/>
          <w:szCs w:val="22"/>
          <w14:ligatures w14:val="none"/>
        </w:rPr>
        <w:t>）</w:t>
      </w:r>
      <w:r w:rsidRPr="00F009D4">
        <w:rPr>
          <w:rFonts w:hint="eastAsia"/>
          <w:bCs w:val="0"/>
          <w:sz w:val="24"/>
          <w:szCs w:val="22"/>
          <w14:ligatures w14:val="none"/>
        </w:rPr>
        <w:t>。在青年群体的地位期望趋向中上阶层的情况下，拥有住房也意味着地位期望的达成。</w:t>
      </w:r>
    </w:p>
    <w:p w14:paraId="356C883F" w14:textId="39F855B7" w:rsidR="008C0D6E" w:rsidRPr="00F009D4" w:rsidRDefault="003D7E72" w:rsidP="00443AAD">
      <w:pPr>
        <w:widowControl/>
        <w:spacing w:line="360" w:lineRule="auto"/>
        <w:ind w:firstLine="480"/>
        <w:rPr>
          <w:bCs w:val="0"/>
          <w:sz w:val="24"/>
          <w:szCs w:val="22"/>
          <w14:ligatures w14:val="none"/>
        </w:rPr>
      </w:pPr>
      <w:r w:rsidRPr="00F009D4">
        <w:rPr>
          <w:rFonts w:hint="eastAsia"/>
          <w:bCs w:val="0"/>
          <w:sz w:val="24"/>
          <w:szCs w:val="22"/>
          <w14:ligatures w14:val="none"/>
        </w:rPr>
        <w:t>与住房面积不同，住房产权的主要属性是资产属性。在上文的分析中，当居住面积超过一定阈值后，住房提供安全感和庇护的功能逐渐让位于其资产属性，之后住房面积越大意味着离预期的社会地位就越近，且债务的拖累越来越严重，因而难以产生向上流动的预期。此处的产权回应了住房资产性属性的影响模式，拥有产权一方面意味着预期地位的达成，一方面也为大部分青年带来了房贷，使青年群体难以产生向上流动的预期。</w:t>
      </w:r>
    </w:p>
    <w:p w14:paraId="010A447E" w14:textId="77777777" w:rsidR="00443AAD" w:rsidRPr="00F009D4" w:rsidRDefault="00443AAD" w:rsidP="00443AAD">
      <w:pPr>
        <w:widowControl/>
        <w:spacing w:line="360" w:lineRule="auto"/>
        <w:ind w:firstLine="480"/>
        <w:jc w:val="center"/>
        <w:rPr>
          <w:bCs w:val="0"/>
          <w:sz w:val="24"/>
          <w:szCs w:val="22"/>
          <w14:ligatures w14:val="none"/>
        </w:rPr>
      </w:pPr>
      <w:r w:rsidRPr="00F009D4">
        <w:rPr>
          <w:bCs w:val="0"/>
          <w:noProof/>
          <w:sz w:val="24"/>
          <w:szCs w:val="22"/>
          <w14:ligatures w14:val="none"/>
        </w:rPr>
        <w:lastRenderedPageBreak/>
        <w:drawing>
          <wp:inline distT="0" distB="0" distL="0" distR="0" wp14:anchorId="4724AB98" wp14:editId="64D7CDA7">
            <wp:extent cx="4488808" cy="3180652"/>
            <wp:effectExtent l="0" t="0" r="7620" b="1270"/>
            <wp:docPr id="1913814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14302" name=""/>
                    <pic:cNvPicPr/>
                  </pic:nvPicPr>
                  <pic:blipFill>
                    <a:blip r:embed="rId32"/>
                    <a:stretch>
                      <a:fillRect/>
                    </a:stretch>
                  </pic:blipFill>
                  <pic:spPr>
                    <a:xfrm>
                      <a:off x="0" y="0"/>
                      <a:ext cx="4503736" cy="3191230"/>
                    </a:xfrm>
                    <a:prstGeom prst="rect">
                      <a:avLst/>
                    </a:prstGeom>
                  </pic:spPr>
                </pic:pic>
              </a:graphicData>
            </a:graphic>
          </wp:inline>
        </w:drawing>
      </w:r>
    </w:p>
    <w:p w14:paraId="58AD2CEF" w14:textId="3DE52F78" w:rsidR="000835CC" w:rsidRDefault="00443AAD" w:rsidP="00443AAD">
      <w:pPr>
        <w:widowControl/>
        <w:spacing w:line="360" w:lineRule="auto"/>
        <w:ind w:firstLine="422"/>
        <w:jc w:val="center"/>
        <w:rPr>
          <w:b/>
          <w:szCs w:val="21"/>
          <w14:ligatures w14:val="none"/>
        </w:rPr>
      </w:pPr>
      <w:r w:rsidRPr="00F009D4">
        <w:rPr>
          <w:rFonts w:hint="eastAsia"/>
          <w:b/>
          <w:szCs w:val="21"/>
          <w14:ligatures w14:val="none"/>
        </w:rPr>
        <w:t>图</w:t>
      </w:r>
      <w:r w:rsidRPr="00F009D4">
        <w:rPr>
          <w:rFonts w:hint="eastAsia"/>
          <w:b/>
          <w:szCs w:val="21"/>
          <w14:ligatures w14:val="none"/>
        </w:rPr>
        <w:t>8</w:t>
      </w:r>
      <w:r w:rsidRPr="00F009D4">
        <w:rPr>
          <w:b/>
          <w:szCs w:val="21"/>
          <w14:ligatures w14:val="none"/>
        </w:rPr>
        <w:tab/>
      </w:r>
      <w:r w:rsidR="00DB7176">
        <w:rPr>
          <w:b/>
          <w:szCs w:val="21"/>
          <w14:ligatures w14:val="none"/>
        </w:rPr>
        <w:tab/>
      </w:r>
      <w:r w:rsidRPr="00F009D4">
        <w:rPr>
          <w:rFonts w:hint="eastAsia"/>
          <w:b/>
          <w:szCs w:val="21"/>
          <w14:ligatures w14:val="none"/>
        </w:rPr>
        <w:t>不同时间段中特征重要性位次分布及变化（标注位次变化超过</w:t>
      </w:r>
      <w:r w:rsidRPr="00F009D4">
        <w:rPr>
          <w:rFonts w:hint="eastAsia"/>
          <w:b/>
          <w:szCs w:val="21"/>
          <w14:ligatures w14:val="none"/>
        </w:rPr>
        <w:t>40</w:t>
      </w:r>
      <w:r w:rsidRPr="00F009D4">
        <w:rPr>
          <w:rFonts w:hint="eastAsia"/>
          <w:b/>
          <w:szCs w:val="21"/>
          <w14:ligatures w14:val="none"/>
        </w:rPr>
        <w:t>的名称）</w:t>
      </w:r>
    </w:p>
    <w:p w14:paraId="41CD1D0A" w14:textId="77777777" w:rsidR="00357C30" w:rsidRPr="00F009D4" w:rsidRDefault="00357C30" w:rsidP="00443AAD">
      <w:pPr>
        <w:widowControl/>
        <w:spacing w:line="360" w:lineRule="auto"/>
        <w:ind w:firstLine="422"/>
        <w:jc w:val="center"/>
        <w:rPr>
          <w:b/>
          <w:szCs w:val="21"/>
          <w14:ligatures w14:val="none"/>
        </w:rPr>
      </w:pPr>
    </w:p>
    <w:p w14:paraId="4A30836B" w14:textId="7C67EB93" w:rsidR="00D25621" w:rsidRPr="00F009D4" w:rsidRDefault="00D25621" w:rsidP="00D25621">
      <w:pPr>
        <w:widowControl/>
        <w:spacing w:line="360" w:lineRule="auto"/>
        <w:ind w:firstLine="480"/>
        <w:rPr>
          <w:bCs w:val="0"/>
          <w:sz w:val="24"/>
          <w:szCs w:val="22"/>
          <w14:ligatures w14:val="none"/>
        </w:rPr>
      </w:pPr>
      <w:r w:rsidRPr="00F009D4">
        <w:rPr>
          <w:rFonts w:hint="eastAsia"/>
          <w:bCs w:val="0"/>
          <w:sz w:val="24"/>
          <w:szCs w:val="22"/>
          <w14:ligatures w14:val="none"/>
        </w:rPr>
        <w:t>考虑到住房产权是对住房资产性的有力补充，而与住房产权相关的指标在上述年份中的变化提示其具有不可忽视的重要性，且不排除其变化是因为变量间较强的共线性以及数据噪声所致，而多个相似变量间过强的共线性也会使得其总体重要性下降。因此，住房产权是在考察住房功能性和资产性双重影响时的重要补充变量，对变迁的分析补充了前文可能遗漏的重要变量。基于此，本研究提出如下假设：</w:t>
      </w:r>
    </w:p>
    <w:p w14:paraId="422E8DB7" w14:textId="77777777" w:rsidR="00D25621" w:rsidRDefault="00D25621" w:rsidP="00D25621">
      <w:pPr>
        <w:widowControl/>
        <w:spacing w:line="360" w:lineRule="auto"/>
        <w:ind w:firstLine="480"/>
        <w:rPr>
          <w:bCs w:val="0"/>
          <w:sz w:val="24"/>
          <w:szCs w:val="22"/>
          <w14:ligatures w14:val="none"/>
        </w:rPr>
      </w:pPr>
      <w:r w:rsidRPr="00F009D4">
        <w:rPr>
          <w:rFonts w:hint="eastAsia"/>
          <w:bCs w:val="0"/>
          <w:sz w:val="24"/>
          <w:szCs w:val="22"/>
          <w14:ligatures w14:val="none"/>
        </w:rPr>
        <w:t>假设</w:t>
      </w:r>
      <w:r w:rsidRPr="00F009D4">
        <w:rPr>
          <w:rFonts w:hint="eastAsia"/>
          <w:bCs w:val="0"/>
          <w:sz w:val="24"/>
          <w:szCs w:val="22"/>
          <w14:ligatures w14:val="none"/>
        </w:rPr>
        <w:t>7</w:t>
      </w:r>
      <w:r w:rsidRPr="00F009D4">
        <w:rPr>
          <w:rFonts w:hint="eastAsia"/>
          <w:bCs w:val="0"/>
          <w:sz w:val="24"/>
          <w:szCs w:val="22"/>
          <w14:ligatures w14:val="none"/>
        </w:rPr>
        <w:t>：相较于拥有住房的青年群体，没有住房的青年群体更容易有向上流动的预期。</w:t>
      </w:r>
    </w:p>
    <w:p w14:paraId="0C9A9F61" w14:textId="18D893D7" w:rsidR="00F009D4" w:rsidRPr="00F009D4" w:rsidRDefault="00443AAD" w:rsidP="00B22E8D">
      <w:pPr>
        <w:widowControl/>
        <w:spacing w:line="360" w:lineRule="auto"/>
        <w:ind w:firstLine="480"/>
        <w:rPr>
          <w:bCs w:val="0"/>
          <w:sz w:val="24"/>
          <w:szCs w:val="22"/>
          <w14:ligatures w14:val="none"/>
        </w:rPr>
      </w:pPr>
      <w:r w:rsidRPr="00F009D4">
        <w:rPr>
          <w:rFonts w:hint="eastAsia"/>
          <w:bCs w:val="0"/>
          <w:sz w:val="24"/>
          <w:szCs w:val="22"/>
          <w14:ligatures w14:val="none"/>
        </w:rPr>
        <w:t>此外，可以发现公平感、信任以及心理健康对向上社会流动预期的预测效力都有所下降，社会流动预期于其它主观心理变量的逐渐“脱耦”。然而，囿于数据的限制，本研究难以对其中的机制进行深入分析，其背后的原因有待进一步探究。</w:t>
      </w:r>
    </w:p>
    <w:p w14:paraId="64AAA048" w14:textId="77777777" w:rsidR="00F009D4" w:rsidRPr="00F009D4" w:rsidRDefault="00F009D4" w:rsidP="00F009D4">
      <w:pPr>
        <w:widowControl/>
        <w:tabs>
          <w:tab w:val="center" w:pos="4678"/>
          <w:tab w:val="right" w:pos="9354"/>
        </w:tabs>
        <w:spacing w:beforeLines="100" w:before="312" w:line="360" w:lineRule="auto"/>
        <w:outlineLvl w:val="1"/>
        <w:rPr>
          <w:b/>
          <w:bCs w:val="0"/>
          <w:sz w:val="28"/>
          <w:szCs w:val="28"/>
          <w14:ligatures w14:val="none"/>
        </w:rPr>
      </w:pPr>
      <w:bookmarkStart w:id="52" w:name="_Toc198902927"/>
      <w:r w:rsidRPr="00F009D4">
        <w:rPr>
          <w:rFonts w:hint="eastAsia"/>
          <w:b/>
          <w:bCs w:val="0"/>
          <w:sz w:val="28"/>
          <w:szCs w:val="28"/>
          <w14:ligatures w14:val="none"/>
        </w:rPr>
        <w:t>（三）样本间特征重要性的相关性及稳健性检验</w:t>
      </w:r>
      <w:bookmarkEnd w:id="52"/>
    </w:p>
    <w:p w14:paraId="00D3E2CC" w14:textId="0A6661BF" w:rsidR="00F009D4" w:rsidRDefault="00F009D4" w:rsidP="000835CC">
      <w:pPr>
        <w:widowControl/>
        <w:spacing w:line="360" w:lineRule="auto"/>
        <w:ind w:firstLine="480"/>
        <w:rPr>
          <w:bCs w:val="0"/>
          <w:sz w:val="24"/>
          <w:szCs w:val="22"/>
          <w14:ligatures w14:val="none"/>
        </w:rPr>
      </w:pPr>
      <w:r w:rsidRPr="00F009D4">
        <w:rPr>
          <w:rFonts w:hint="eastAsia"/>
          <w:bCs w:val="0"/>
          <w:sz w:val="24"/>
          <w:szCs w:val="22"/>
          <w14:ligatures w14:val="none"/>
        </w:rPr>
        <w:t>为了解决算法选择、数据分化和参数设定带来的罗生门效应，本研究结合</w:t>
      </w:r>
      <w:r w:rsidRPr="00F009D4">
        <w:rPr>
          <w:rFonts w:hint="eastAsia"/>
          <w:bCs w:val="0"/>
          <w:sz w:val="24"/>
          <w:szCs w:val="22"/>
          <w14:ligatures w14:val="none"/>
        </w:rPr>
        <w:t>L</w:t>
      </w:r>
      <w:r w:rsidRPr="00F009D4">
        <w:rPr>
          <w:bCs w:val="0"/>
          <w:sz w:val="24"/>
          <w:szCs w:val="22"/>
          <w14:ligatures w14:val="none"/>
        </w:rPr>
        <w:t>ightGBM</w:t>
      </w:r>
      <w:r w:rsidRPr="00F009D4">
        <w:rPr>
          <w:rFonts w:hint="eastAsia"/>
          <w:bCs w:val="0"/>
          <w:sz w:val="24"/>
          <w:szCs w:val="22"/>
          <w14:ligatures w14:val="none"/>
        </w:rPr>
        <w:t>算法和</w:t>
      </w:r>
      <w:r w:rsidRPr="00F009D4">
        <w:rPr>
          <w:rFonts w:hint="eastAsia"/>
          <w:bCs w:val="0"/>
          <w:sz w:val="24"/>
          <w:szCs w:val="22"/>
          <w14:ligatures w14:val="none"/>
        </w:rPr>
        <w:t>X</w:t>
      </w:r>
      <w:r w:rsidRPr="00F009D4">
        <w:rPr>
          <w:bCs w:val="0"/>
          <w:sz w:val="24"/>
          <w:szCs w:val="22"/>
          <w14:ligatures w14:val="none"/>
        </w:rPr>
        <w:t>GBoost</w:t>
      </w:r>
      <w:r w:rsidRPr="00F009D4">
        <w:rPr>
          <w:rFonts w:hint="eastAsia"/>
          <w:bCs w:val="0"/>
          <w:sz w:val="24"/>
          <w:szCs w:val="22"/>
          <w14:ligatures w14:val="none"/>
        </w:rPr>
        <w:t>算法的结果进行交叉检验，具体方法如下：首先，在</w:t>
      </w:r>
      <w:r w:rsidRPr="00F009D4">
        <w:rPr>
          <w:rFonts w:hint="eastAsia"/>
          <w:bCs w:val="0"/>
          <w:sz w:val="24"/>
          <w:szCs w:val="22"/>
          <w14:ligatures w14:val="none"/>
        </w:rPr>
        <w:t>XG</w:t>
      </w:r>
      <w:r w:rsidRPr="00F009D4">
        <w:rPr>
          <w:bCs w:val="0"/>
          <w:sz w:val="24"/>
          <w:szCs w:val="22"/>
          <w14:ligatures w14:val="none"/>
        </w:rPr>
        <w:t>Boost</w:t>
      </w:r>
      <w:r w:rsidRPr="00F009D4">
        <w:rPr>
          <w:rFonts w:hint="eastAsia"/>
          <w:bCs w:val="0"/>
          <w:sz w:val="24"/>
          <w:szCs w:val="22"/>
          <w14:ligatures w14:val="none"/>
        </w:rPr>
        <w:t>算法中，以最佳参数为起点，分别选择一组更为保守的参数和一组更为激进的参数进行训练，以对比参数间异质性对特征重要性结果的影响。然后，通过随即搜索加</w:t>
      </w:r>
      <w:r w:rsidRPr="00F009D4">
        <w:rPr>
          <w:rFonts w:hint="eastAsia"/>
          <w:bCs w:val="0"/>
          <w:sz w:val="24"/>
          <w:szCs w:val="22"/>
          <w14:ligatures w14:val="none"/>
        </w:rPr>
        <w:t>K</w:t>
      </w:r>
      <w:r w:rsidRPr="00F009D4">
        <w:rPr>
          <w:rFonts w:hint="eastAsia"/>
          <w:bCs w:val="0"/>
          <w:sz w:val="24"/>
          <w:szCs w:val="22"/>
          <w14:ligatures w14:val="none"/>
        </w:rPr>
        <w:t>折交叉验证找到</w:t>
      </w:r>
      <w:r w:rsidRPr="00F009D4">
        <w:rPr>
          <w:bCs w:val="0"/>
          <w:sz w:val="24"/>
          <w:szCs w:val="22"/>
          <w14:ligatures w14:val="none"/>
        </w:rPr>
        <w:t>LigthtGBM</w:t>
      </w:r>
      <w:r w:rsidRPr="00F009D4">
        <w:rPr>
          <w:rFonts w:hint="eastAsia"/>
          <w:bCs w:val="0"/>
          <w:sz w:val="24"/>
          <w:szCs w:val="22"/>
          <w14:ligatures w14:val="none"/>
        </w:rPr>
        <w:lastRenderedPageBreak/>
        <w:t>的最佳参数，并同样选择两组参数进行训练并对比。最后，在不同算法对应的</w:t>
      </w:r>
      <w:r w:rsidRPr="00F009D4">
        <w:rPr>
          <w:rFonts w:hint="eastAsia"/>
          <w:bCs w:val="0"/>
          <w:sz w:val="24"/>
          <w:szCs w:val="22"/>
          <w14:ligatures w14:val="none"/>
        </w:rPr>
        <w:t xml:space="preserve"> SHAP </w:t>
      </w:r>
      <w:r w:rsidRPr="00F009D4">
        <w:rPr>
          <w:rFonts w:hint="eastAsia"/>
          <w:bCs w:val="0"/>
          <w:sz w:val="24"/>
          <w:szCs w:val="22"/>
          <w14:ligatures w14:val="none"/>
        </w:rPr>
        <w:t>结果间两两计算皮尔逊相关系数。本研究共使用</w:t>
      </w:r>
      <w:r w:rsidRPr="00F009D4">
        <w:rPr>
          <w:rFonts w:hint="eastAsia"/>
          <w:bCs w:val="0"/>
          <w:sz w:val="24"/>
          <w:szCs w:val="22"/>
          <w14:ligatures w14:val="none"/>
        </w:rPr>
        <w:t>3</w:t>
      </w:r>
      <w:r w:rsidRPr="00F009D4">
        <w:rPr>
          <w:rFonts w:hint="eastAsia"/>
          <w:bCs w:val="0"/>
          <w:sz w:val="24"/>
          <w:szCs w:val="22"/>
          <w14:ligatures w14:val="none"/>
        </w:rPr>
        <w:t>个数据集，经上述处理后共得到</w:t>
      </w:r>
      <w:r w:rsidRPr="00F009D4">
        <w:rPr>
          <w:bCs w:val="0"/>
          <w:sz w:val="24"/>
          <w:szCs w:val="22"/>
          <w14:ligatures w14:val="none"/>
        </w:rPr>
        <w:t>18</w:t>
      </w:r>
      <w:r w:rsidRPr="00F009D4">
        <w:rPr>
          <w:rFonts w:hint="eastAsia"/>
          <w:bCs w:val="0"/>
          <w:sz w:val="24"/>
          <w:szCs w:val="22"/>
          <w14:ligatures w14:val="none"/>
        </w:rPr>
        <w:t>个</w:t>
      </w:r>
      <w:r w:rsidRPr="00F009D4">
        <w:rPr>
          <w:rFonts w:hint="eastAsia"/>
          <w:bCs w:val="0"/>
          <w:sz w:val="24"/>
          <w:szCs w:val="22"/>
          <w14:ligatures w14:val="none"/>
        </w:rPr>
        <w:t>S</w:t>
      </w:r>
      <w:r w:rsidRPr="00F009D4">
        <w:rPr>
          <w:bCs w:val="0"/>
          <w:sz w:val="24"/>
          <w:szCs w:val="22"/>
          <w14:ligatures w14:val="none"/>
        </w:rPr>
        <w:t>HAP</w:t>
      </w:r>
      <w:r w:rsidRPr="00F009D4">
        <w:rPr>
          <w:rFonts w:hint="eastAsia"/>
          <w:bCs w:val="0"/>
          <w:sz w:val="24"/>
          <w:szCs w:val="22"/>
          <w14:ligatures w14:val="none"/>
        </w:rPr>
        <w:t>结果，其相关矩阵如图</w:t>
      </w:r>
      <w:r w:rsidR="00443AAD">
        <w:rPr>
          <w:rFonts w:hint="eastAsia"/>
          <w:bCs w:val="0"/>
          <w:sz w:val="24"/>
          <w:szCs w:val="22"/>
          <w14:ligatures w14:val="none"/>
        </w:rPr>
        <w:t>9</w:t>
      </w:r>
      <w:r w:rsidRPr="00F009D4">
        <w:rPr>
          <w:rFonts w:hint="eastAsia"/>
          <w:bCs w:val="0"/>
          <w:sz w:val="24"/>
          <w:szCs w:val="22"/>
          <w14:ligatures w14:val="none"/>
        </w:rPr>
        <w:t>。</w:t>
      </w:r>
    </w:p>
    <w:p w14:paraId="4DEE7762" w14:textId="77777777" w:rsidR="00357C30" w:rsidRPr="00F009D4" w:rsidRDefault="00357C30" w:rsidP="000835CC">
      <w:pPr>
        <w:widowControl/>
        <w:spacing w:line="360" w:lineRule="auto"/>
        <w:ind w:firstLine="480"/>
        <w:rPr>
          <w:bCs w:val="0"/>
          <w:sz w:val="24"/>
          <w:szCs w:val="22"/>
          <w14:ligatures w14:val="none"/>
        </w:rPr>
      </w:pPr>
    </w:p>
    <w:p w14:paraId="5BB04A27" w14:textId="77777777" w:rsidR="00F009D4" w:rsidRPr="00F009D4" w:rsidRDefault="00F009D4" w:rsidP="00F009D4">
      <w:pPr>
        <w:widowControl/>
        <w:spacing w:line="360" w:lineRule="auto"/>
        <w:ind w:firstLine="480"/>
        <w:jc w:val="center"/>
        <w:rPr>
          <w:bCs w:val="0"/>
          <w:sz w:val="24"/>
          <w:szCs w:val="22"/>
          <w14:ligatures w14:val="none"/>
        </w:rPr>
      </w:pPr>
      <w:r w:rsidRPr="00F009D4">
        <w:rPr>
          <w:bCs w:val="0"/>
          <w:noProof/>
          <w:sz w:val="24"/>
          <w:szCs w:val="22"/>
          <w14:ligatures w14:val="none"/>
        </w:rPr>
        <w:drawing>
          <wp:inline distT="0" distB="0" distL="0" distR="0" wp14:anchorId="1A0B0E4E" wp14:editId="16E9BE67">
            <wp:extent cx="5714271" cy="3014133"/>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14271" cy="3014133"/>
                    </a:xfrm>
                    <a:prstGeom prst="rect">
                      <a:avLst/>
                    </a:prstGeom>
                  </pic:spPr>
                </pic:pic>
              </a:graphicData>
            </a:graphic>
          </wp:inline>
        </w:drawing>
      </w:r>
    </w:p>
    <w:p w14:paraId="1519B428" w14:textId="23BE06A9" w:rsidR="00F009D4" w:rsidRDefault="00F009D4" w:rsidP="00F009D4">
      <w:pPr>
        <w:widowControl/>
        <w:spacing w:line="360" w:lineRule="auto"/>
        <w:ind w:firstLine="422"/>
        <w:jc w:val="center"/>
        <w:rPr>
          <w:b/>
          <w:szCs w:val="21"/>
          <w14:ligatures w14:val="none"/>
        </w:rPr>
      </w:pPr>
      <w:r w:rsidRPr="00F009D4">
        <w:rPr>
          <w:rFonts w:hint="eastAsia"/>
          <w:b/>
          <w:szCs w:val="21"/>
          <w14:ligatures w14:val="none"/>
        </w:rPr>
        <w:t>图</w:t>
      </w:r>
      <w:r w:rsidR="00443AAD">
        <w:rPr>
          <w:rFonts w:hint="eastAsia"/>
          <w:b/>
          <w:szCs w:val="21"/>
          <w14:ligatures w14:val="none"/>
        </w:rPr>
        <w:t xml:space="preserve">9 </w:t>
      </w:r>
      <w:r w:rsidR="002B0404">
        <w:rPr>
          <w:b/>
          <w:szCs w:val="21"/>
          <w14:ligatures w14:val="none"/>
        </w:rPr>
        <w:tab/>
      </w:r>
      <w:r w:rsidRPr="00F009D4">
        <w:rPr>
          <w:rFonts w:hint="eastAsia"/>
          <w:b/>
          <w:szCs w:val="21"/>
          <w14:ligatures w14:val="none"/>
        </w:rPr>
        <w:t>不同算法间</w:t>
      </w:r>
      <w:r w:rsidRPr="00F009D4">
        <w:rPr>
          <w:rFonts w:hint="eastAsia"/>
          <w:b/>
          <w:szCs w:val="21"/>
          <w14:ligatures w14:val="none"/>
        </w:rPr>
        <w:t>S</w:t>
      </w:r>
      <w:r w:rsidRPr="00F009D4">
        <w:rPr>
          <w:b/>
          <w:szCs w:val="21"/>
          <w14:ligatures w14:val="none"/>
        </w:rPr>
        <w:t>HAP</w:t>
      </w:r>
      <w:r w:rsidRPr="00F009D4">
        <w:rPr>
          <w:rFonts w:hint="eastAsia"/>
          <w:b/>
          <w:szCs w:val="21"/>
          <w14:ligatures w14:val="none"/>
        </w:rPr>
        <w:t>相关性</w:t>
      </w:r>
    </w:p>
    <w:p w14:paraId="1481D295" w14:textId="77777777" w:rsidR="00357C30" w:rsidRPr="00F009D4" w:rsidRDefault="00357C30" w:rsidP="00F009D4">
      <w:pPr>
        <w:widowControl/>
        <w:spacing w:line="360" w:lineRule="auto"/>
        <w:ind w:firstLine="422"/>
        <w:jc w:val="center"/>
        <w:rPr>
          <w:b/>
          <w:szCs w:val="21"/>
          <w14:ligatures w14:val="none"/>
        </w:rPr>
      </w:pPr>
    </w:p>
    <w:p w14:paraId="16211662" w14:textId="4989D2A4" w:rsidR="00F009D4" w:rsidRPr="00F009D4" w:rsidRDefault="00770210" w:rsidP="000835CC">
      <w:pPr>
        <w:widowControl/>
        <w:spacing w:line="360" w:lineRule="auto"/>
        <w:ind w:firstLine="480"/>
        <w:rPr>
          <w:bCs w:val="0"/>
          <w:sz w:val="24"/>
          <w:szCs w:val="22"/>
          <w14:ligatures w14:val="none"/>
        </w:rPr>
      </w:pPr>
      <w:r>
        <w:rPr>
          <w:rFonts w:hint="eastAsia"/>
          <w:bCs w:val="0"/>
          <w:sz w:val="24"/>
          <w:szCs w:val="22"/>
          <w14:ligatures w14:val="none"/>
        </w:rPr>
        <w:t>图</w:t>
      </w:r>
      <w:r>
        <w:rPr>
          <w:rFonts w:hint="eastAsia"/>
          <w:bCs w:val="0"/>
          <w:sz w:val="24"/>
          <w:szCs w:val="22"/>
          <w14:ligatures w14:val="none"/>
        </w:rPr>
        <w:t>9</w:t>
      </w:r>
      <w:r>
        <w:rPr>
          <w:rFonts w:hint="eastAsia"/>
          <w:bCs w:val="0"/>
          <w:sz w:val="24"/>
          <w:szCs w:val="22"/>
          <w14:ligatures w14:val="none"/>
        </w:rPr>
        <w:t>显示，</w:t>
      </w:r>
      <w:r w:rsidR="00F009D4" w:rsidRPr="00F009D4">
        <w:rPr>
          <w:rFonts w:hint="eastAsia"/>
          <w:bCs w:val="0"/>
          <w:sz w:val="24"/>
          <w:szCs w:val="22"/>
          <w14:ligatures w14:val="none"/>
        </w:rPr>
        <w:t>对于同一组数据，算法和不同参数间的相关系数均在</w:t>
      </w:r>
      <w:r w:rsidR="00F009D4" w:rsidRPr="00F009D4">
        <w:rPr>
          <w:rFonts w:hint="eastAsia"/>
          <w:bCs w:val="0"/>
          <w:sz w:val="24"/>
          <w:szCs w:val="22"/>
          <w14:ligatures w14:val="none"/>
        </w:rPr>
        <w:t>0</w:t>
      </w:r>
      <w:r w:rsidR="00F009D4" w:rsidRPr="00F009D4">
        <w:rPr>
          <w:bCs w:val="0"/>
          <w:sz w:val="24"/>
          <w:szCs w:val="22"/>
          <w14:ligatures w14:val="none"/>
        </w:rPr>
        <w:t>.95</w:t>
      </w:r>
      <w:r w:rsidR="00F009D4" w:rsidRPr="00F009D4">
        <w:rPr>
          <w:rFonts w:hint="eastAsia"/>
          <w:bCs w:val="0"/>
          <w:sz w:val="24"/>
          <w:szCs w:val="22"/>
          <w14:ligatures w14:val="none"/>
        </w:rPr>
        <w:t>以上；对于不同数据，时段</w:t>
      </w:r>
      <w:r w:rsidR="00F009D4" w:rsidRPr="00F009D4">
        <w:rPr>
          <w:rFonts w:hint="eastAsia"/>
          <w:bCs w:val="0"/>
          <w:sz w:val="24"/>
          <w:szCs w:val="22"/>
          <w14:ligatures w14:val="none"/>
        </w:rPr>
        <w:t>A</w:t>
      </w:r>
      <w:r w:rsidR="00F009D4" w:rsidRPr="00F009D4">
        <w:rPr>
          <w:rFonts w:hint="eastAsia"/>
          <w:bCs w:val="0"/>
          <w:sz w:val="24"/>
          <w:szCs w:val="22"/>
          <w14:ligatures w14:val="none"/>
        </w:rPr>
        <w:t>和时段</w:t>
      </w:r>
      <w:r w:rsidR="00F009D4" w:rsidRPr="00F009D4">
        <w:rPr>
          <w:rFonts w:hint="eastAsia"/>
          <w:bCs w:val="0"/>
          <w:sz w:val="24"/>
          <w:szCs w:val="22"/>
          <w14:ligatures w14:val="none"/>
        </w:rPr>
        <w:t>B</w:t>
      </w:r>
      <w:r w:rsidR="00F009D4" w:rsidRPr="00F009D4">
        <w:rPr>
          <w:rFonts w:hint="eastAsia"/>
          <w:bCs w:val="0"/>
          <w:sz w:val="24"/>
          <w:szCs w:val="22"/>
          <w14:ligatures w14:val="none"/>
        </w:rPr>
        <w:t>的</w:t>
      </w:r>
      <w:r w:rsidR="00F009D4" w:rsidRPr="00F009D4">
        <w:rPr>
          <w:bCs w:val="0"/>
          <w:sz w:val="24"/>
          <w:szCs w:val="22"/>
          <w14:ligatures w14:val="none"/>
        </w:rPr>
        <w:t>SHAP</w:t>
      </w:r>
      <w:r w:rsidR="00F009D4" w:rsidRPr="00F009D4">
        <w:rPr>
          <w:rFonts w:hint="eastAsia"/>
          <w:bCs w:val="0"/>
          <w:sz w:val="24"/>
          <w:szCs w:val="22"/>
          <w14:ligatures w14:val="none"/>
        </w:rPr>
        <w:t>相关性在</w:t>
      </w:r>
      <w:r w:rsidR="00F009D4" w:rsidRPr="00F009D4">
        <w:rPr>
          <w:rFonts w:hint="eastAsia"/>
          <w:bCs w:val="0"/>
          <w:sz w:val="24"/>
          <w:szCs w:val="22"/>
          <w14:ligatures w14:val="none"/>
        </w:rPr>
        <w:t>0</w:t>
      </w:r>
      <w:r w:rsidR="00F009D4" w:rsidRPr="00F009D4">
        <w:rPr>
          <w:bCs w:val="0"/>
          <w:sz w:val="24"/>
          <w:szCs w:val="22"/>
          <w14:ligatures w14:val="none"/>
        </w:rPr>
        <w:t>.67</w:t>
      </w:r>
      <w:r w:rsidR="00F009D4" w:rsidRPr="00F009D4">
        <w:rPr>
          <w:rFonts w:hint="eastAsia"/>
          <w:bCs w:val="0"/>
          <w:sz w:val="24"/>
          <w:szCs w:val="22"/>
          <w14:ligatures w14:val="none"/>
        </w:rPr>
        <w:t>至</w:t>
      </w:r>
      <w:r w:rsidR="00F009D4" w:rsidRPr="00F009D4">
        <w:rPr>
          <w:rFonts w:hint="eastAsia"/>
          <w:bCs w:val="0"/>
          <w:sz w:val="24"/>
          <w:szCs w:val="22"/>
          <w14:ligatures w14:val="none"/>
        </w:rPr>
        <w:t>0</w:t>
      </w:r>
      <w:r w:rsidR="00F009D4" w:rsidRPr="00F009D4">
        <w:rPr>
          <w:bCs w:val="0"/>
          <w:sz w:val="24"/>
          <w:szCs w:val="22"/>
          <w14:ligatures w14:val="none"/>
        </w:rPr>
        <w:t>.78</w:t>
      </w:r>
      <w:r w:rsidR="00F009D4" w:rsidRPr="00F009D4">
        <w:rPr>
          <w:rFonts w:hint="eastAsia"/>
          <w:bCs w:val="0"/>
          <w:sz w:val="24"/>
          <w:szCs w:val="22"/>
          <w14:ligatures w14:val="none"/>
        </w:rPr>
        <w:t>之间，时段</w:t>
      </w:r>
      <w:r w:rsidR="00F009D4" w:rsidRPr="00F009D4">
        <w:rPr>
          <w:rFonts w:hint="eastAsia"/>
          <w:bCs w:val="0"/>
          <w:sz w:val="24"/>
          <w:szCs w:val="22"/>
          <w14:ligatures w14:val="none"/>
        </w:rPr>
        <w:t>A</w:t>
      </w:r>
      <w:r w:rsidR="00F009D4" w:rsidRPr="00F009D4">
        <w:rPr>
          <w:rFonts w:hint="eastAsia"/>
          <w:bCs w:val="0"/>
          <w:sz w:val="24"/>
          <w:szCs w:val="22"/>
          <w14:ligatures w14:val="none"/>
        </w:rPr>
        <w:t>与全样本的相关性在</w:t>
      </w:r>
      <w:r w:rsidR="00F009D4" w:rsidRPr="00F009D4">
        <w:rPr>
          <w:rFonts w:hint="eastAsia"/>
          <w:bCs w:val="0"/>
          <w:sz w:val="24"/>
          <w:szCs w:val="22"/>
          <w14:ligatures w14:val="none"/>
        </w:rPr>
        <w:t>0</w:t>
      </w:r>
      <w:r w:rsidR="00F009D4" w:rsidRPr="00F009D4">
        <w:rPr>
          <w:bCs w:val="0"/>
          <w:sz w:val="24"/>
          <w:szCs w:val="22"/>
          <w14:ligatures w14:val="none"/>
        </w:rPr>
        <w:t>.87</w:t>
      </w:r>
      <w:r w:rsidR="00F009D4" w:rsidRPr="00F009D4">
        <w:rPr>
          <w:rFonts w:hint="eastAsia"/>
          <w:bCs w:val="0"/>
          <w:sz w:val="24"/>
          <w:szCs w:val="22"/>
          <w14:ligatures w14:val="none"/>
        </w:rPr>
        <w:t>至</w:t>
      </w:r>
      <w:r w:rsidR="00F009D4" w:rsidRPr="00F009D4">
        <w:rPr>
          <w:rFonts w:hint="eastAsia"/>
          <w:bCs w:val="0"/>
          <w:sz w:val="24"/>
          <w:szCs w:val="22"/>
          <w14:ligatures w14:val="none"/>
        </w:rPr>
        <w:t>0</w:t>
      </w:r>
      <w:r w:rsidR="00F009D4" w:rsidRPr="00F009D4">
        <w:rPr>
          <w:bCs w:val="0"/>
          <w:sz w:val="24"/>
          <w:szCs w:val="22"/>
          <w14:ligatures w14:val="none"/>
        </w:rPr>
        <w:t>.91</w:t>
      </w:r>
      <w:r w:rsidR="00F009D4" w:rsidRPr="00F009D4">
        <w:rPr>
          <w:rFonts w:hint="eastAsia"/>
          <w:bCs w:val="0"/>
          <w:sz w:val="24"/>
          <w:szCs w:val="22"/>
          <w14:ligatures w14:val="none"/>
        </w:rPr>
        <w:t>之间，时段</w:t>
      </w:r>
      <w:r w:rsidR="00F009D4" w:rsidRPr="00F009D4">
        <w:rPr>
          <w:rFonts w:hint="eastAsia"/>
          <w:bCs w:val="0"/>
          <w:sz w:val="24"/>
          <w:szCs w:val="22"/>
          <w14:ligatures w14:val="none"/>
        </w:rPr>
        <w:t>B</w:t>
      </w:r>
      <w:r w:rsidR="00F009D4" w:rsidRPr="00F009D4">
        <w:rPr>
          <w:rFonts w:hint="eastAsia"/>
          <w:bCs w:val="0"/>
          <w:sz w:val="24"/>
          <w:szCs w:val="22"/>
          <w14:ligatures w14:val="none"/>
        </w:rPr>
        <w:t>与全样本的相关性在</w:t>
      </w:r>
      <w:r w:rsidR="00F009D4" w:rsidRPr="00F009D4">
        <w:rPr>
          <w:rFonts w:hint="eastAsia"/>
          <w:bCs w:val="0"/>
          <w:sz w:val="24"/>
          <w:szCs w:val="22"/>
          <w14:ligatures w14:val="none"/>
        </w:rPr>
        <w:t>0</w:t>
      </w:r>
      <w:r w:rsidR="00F009D4" w:rsidRPr="00F009D4">
        <w:rPr>
          <w:bCs w:val="0"/>
          <w:sz w:val="24"/>
          <w:szCs w:val="22"/>
          <w14:ligatures w14:val="none"/>
        </w:rPr>
        <w:t>.72</w:t>
      </w:r>
      <w:r w:rsidR="00F009D4" w:rsidRPr="00F009D4">
        <w:rPr>
          <w:rFonts w:hint="eastAsia"/>
          <w:bCs w:val="0"/>
          <w:sz w:val="24"/>
          <w:szCs w:val="22"/>
          <w14:ligatures w14:val="none"/>
        </w:rPr>
        <w:t>至</w:t>
      </w:r>
      <w:r w:rsidR="00F009D4" w:rsidRPr="00F009D4">
        <w:rPr>
          <w:bCs w:val="0"/>
          <w:sz w:val="24"/>
          <w:szCs w:val="22"/>
          <w14:ligatures w14:val="none"/>
        </w:rPr>
        <w:t>0.86</w:t>
      </w:r>
      <w:r w:rsidR="00F009D4" w:rsidRPr="00F009D4">
        <w:rPr>
          <w:rFonts w:hint="eastAsia"/>
          <w:bCs w:val="0"/>
          <w:sz w:val="24"/>
          <w:szCs w:val="22"/>
          <w14:ligatures w14:val="none"/>
        </w:rPr>
        <w:t>之间。考虑到时段</w:t>
      </w:r>
      <w:r w:rsidR="00F009D4" w:rsidRPr="00F009D4">
        <w:rPr>
          <w:rFonts w:hint="eastAsia"/>
          <w:bCs w:val="0"/>
          <w:sz w:val="24"/>
          <w:szCs w:val="22"/>
          <w14:ligatures w14:val="none"/>
        </w:rPr>
        <w:t>A</w:t>
      </w:r>
      <w:r w:rsidR="00F009D4" w:rsidRPr="00F009D4">
        <w:rPr>
          <w:rFonts w:hint="eastAsia"/>
          <w:bCs w:val="0"/>
          <w:sz w:val="24"/>
          <w:szCs w:val="22"/>
          <w14:ligatures w14:val="none"/>
        </w:rPr>
        <w:t>的样本要多余时段</w:t>
      </w:r>
      <w:r w:rsidR="00F009D4" w:rsidRPr="00F009D4">
        <w:rPr>
          <w:rFonts w:hint="eastAsia"/>
          <w:bCs w:val="0"/>
          <w:sz w:val="24"/>
          <w:szCs w:val="22"/>
          <w14:ligatures w14:val="none"/>
        </w:rPr>
        <w:t>B</w:t>
      </w:r>
      <w:r w:rsidR="00F009D4" w:rsidRPr="00F009D4">
        <w:rPr>
          <w:rFonts w:hint="eastAsia"/>
          <w:bCs w:val="0"/>
          <w:sz w:val="24"/>
          <w:szCs w:val="22"/>
          <w14:ligatures w14:val="none"/>
        </w:rPr>
        <w:t>的样本，全样本较好地综合了上述两个时段的数据。而同一算法在不同时段的样本构成上训练得到的</w:t>
      </w:r>
      <w:r w:rsidR="00F009D4" w:rsidRPr="00F009D4">
        <w:rPr>
          <w:rFonts w:hint="eastAsia"/>
          <w:bCs w:val="0"/>
          <w:sz w:val="24"/>
          <w:szCs w:val="22"/>
          <w14:ligatures w14:val="none"/>
        </w:rPr>
        <w:t>S</w:t>
      </w:r>
      <w:r w:rsidR="00F009D4" w:rsidRPr="00F009D4">
        <w:rPr>
          <w:bCs w:val="0"/>
          <w:sz w:val="24"/>
          <w:szCs w:val="22"/>
          <w14:ligatures w14:val="none"/>
        </w:rPr>
        <w:t>HAP</w:t>
      </w:r>
      <w:r w:rsidR="00F009D4" w:rsidRPr="00F009D4">
        <w:rPr>
          <w:rFonts w:hint="eastAsia"/>
          <w:bCs w:val="0"/>
          <w:sz w:val="24"/>
          <w:szCs w:val="22"/>
          <w14:ligatures w14:val="none"/>
        </w:rPr>
        <w:t>差异较大，也侧面佐证了上文对于两个时段中特征重要性差异的分析。</w:t>
      </w:r>
    </w:p>
    <w:p w14:paraId="0E647BC1" w14:textId="77777777" w:rsidR="00F009D4" w:rsidRPr="00F009D4" w:rsidRDefault="00F009D4" w:rsidP="00F009D4">
      <w:pPr>
        <w:widowControl/>
        <w:spacing w:beforeLines="200" w:before="624" w:afterLines="100" w:after="312" w:line="360" w:lineRule="auto"/>
        <w:jc w:val="center"/>
        <w:outlineLvl w:val="0"/>
        <w:rPr>
          <w:bCs w:val="0"/>
          <w:sz w:val="32"/>
          <w:szCs w:val="24"/>
          <w14:ligatures w14:val="none"/>
        </w:rPr>
      </w:pPr>
      <w:bookmarkStart w:id="53" w:name="_Toc198902928"/>
      <w:r w:rsidRPr="00F009D4">
        <w:rPr>
          <w:rFonts w:hint="eastAsia"/>
          <w:bCs w:val="0"/>
          <w:sz w:val="32"/>
          <w:szCs w:val="24"/>
          <w14:ligatures w14:val="none"/>
        </w:rPr>
        <w:t>五、解释性模型的验证</w:t>
      </w:r>
      <w:bookmarkEnd w:id="53"/>
    </w:p>
    <w:p w14:paraId="6A27CAA7" w14:textId="537869BB" w:rsidR="00F009D4" w:rsidRPr="00F009D4" w:rsidRDefault="00F009D4" w:rsidP="00357C30">
      <w:pPr>
        <w:widowControl/>
        <w:spacing w:line="360" w:lineRule="auto"/>
        <w:ind w:firstLine="480"/>
        <w:rPr>
          <w:bCs w:val="0"/>
          <w:sz w:val="24"/>
          <w:szCs w:val="22"/>
          <w14:ligatures w14:val="none"/>
        </w:rPr>
      </w:pPr>
      <w:r w:rsidRPr="00F009D4">
        <w:rPr>
          <w:rFonts w:hint="eastAsia"/>
          <w:bCs w:val="0"/>
          <w:sz w:val="24"/>
          <w:szCs w:val="22"/>
          <w14:ligatures w14:val="none"/>
        </w:rPr>
        <w:t>预测与解释是两种不同的任务情景，可预测是因果关系的必要条件，但可以预测并不一定意味着在统计意义上可解释</w:t>
      </w:r>
      <w:r w:rsidRPr="00F009D4">
        <w:rPr>
          <w:bCs w:val="0"/>
          <w:sz w:val="24"/>
          <w:szCs w:val="22"/>
          <w14:ligatures w14:val="none"/>
        </w:rPr>
        <w:t>（</w:t>
      </w:r>
      <w:r w:rsidRPr="00F009D4">
        <w:rPr>
          <w:bCs w:val="0"/>
          <w:sz w:val="24"/>
          <w:szCs w:val="22"/>
          <w14:ligatures w14:val="none"/>
        </w:rPr>
        <w:t>Hofman et al.</w:t>
      </w:r>
      <w:r w:rsidRPr="00F009D4">
        <w:rPr>
          <w:bCs w:val="0"/>
          <w:sz w:val="24"/>
          <w:szCs w:val="22"/>
          <w14:ligatures w14:val="none"/>
        </w:rPr>
        <w:t>，</w:t>
      </w:r>
      <w:r w:rsidRPr="00F009D4">
        <w:rPr>
          <w:bCs w:val="0"/>
          <w:sz w:val="24"/>
          <w:szCs w:val="22"/>
          <w14:ligatures w14:val="none"/>
        </w:rPr>
        <w:t>2021</w:t>
      </w:r>
      <w:r w:rsidRPr="00F009D4">
        <w:rPr>
          <w:bCs w:val="0"/>
          <w:sz w:val="24"/>
          <w:szCs w:val="22"/>
          <w14:ligatures w14:val="none"/>
        </w:rPr>
        <w:t>）</w:t>
      </w:r>
      <w:r w:rsidRPr="00F009D4">
        <w:rPr>
          <w:rFonts w:hint="eastAsia"/>
          <w:bCs w:val="0"/>
          <w:sz w:val="24"/>
          <w:szCs w:val="22"/>
          <w14:ligatures w14:val="none"/>
        </w:rPr>
        <w:t>。因此，为增加严谨性，并避因算法的过拟合或欠拟合导致的结论偏误，同时增强结果的可解释性，有必要对上文通过归纳得到的影响青年群体社会流动预期的因素及其变迁进行补充验证。</w:t>
      </w:r>
    </w:p>
    <w:p w14:paraId="1396492E" w14:textId="77777777" w:rsidR="00F009D4" w:rsidRPr="00F009D4" w:rsidRDefault="00F009D4" w:rsidP="00F009D4">
      <w:pPr>
        <w:widowControl/>
        <w:tabs>
          <w:tab w:val="left" w:pos="4111"/>
        </w:tabs>
        <w:spacing w:line="360" w:lineRule="auto"/>
        <w:rPr>
          <w:b/>
          <w:szCs w:val="21"/>
          <w14:ligatures w14:val="none"/>
        </w:rPr>
      </w:pPr>
      <w:r w:rsidRPr="00F009D4">
        <w:rPr>
          <w:b/>
          <w:szCs w:val="21"/>
          <w14:ligatures w14:val="none"/>
        </w:rPr>
        <w:lastRenderedPageBreak/>
        <w:t>表</w:t>
      </w:r>
      <w:r w:rsidRPr="00F009D4">
        <w:rPr>
          <w:rFonts w:hint="eastAsia"/>
          <w:b/>
          <w:szCs w:val="21"/>
          <w14:ligatures w14:val="none"/>
        </w:rPr>
        <w:t>2</w:t>
      </w:r>
      <w:r w:rsidRPr="00F009D4">
        <w:rPr>
          <w:b/>
          <w:szCs w:val="21"/>
          <w14:ligatures w14:val="none"/>
        </w:rPr>
        <w:tab/>
      </w:r>
      <w:r w:rsidRPr="00F009D4">
        <w:rPr>
          <w:rFonts w:hint="eastAsia"/>
          <w:b/>
          <w:szCs w:val="21"/>
          <w14:ligatures w14:val="none"/>
        </w:rPr>
        <w:t>相关假设</w:t>
      </w:r>
    </w:p>
    <w:tbl>
      <w:tblPr>
        <w:tblStyle w:val="af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4"/>
      </w:tblGrid>
      <w:tr w:rsidR="00F009D4" w:rsidRPr="00F009D4" w14:paraId="25618F37" w14:textId="77777777" w:rsidTr="00765162">
        <w:trPr>
          <w:trHeight w:val="276"/>
          <w:jc w:val="center"/>
        </w:trPr>
        <w:tc>
          <w:tcPr>
            <w:tcW w:w="5000" w:type="pct"/>
            <w:tcBorders>
              <w:top w:val="single" w:sz="8" w:space="0" w:color="auto"/>
              <w:bottom w:val="single" w:sz="4" w:space="0" w:color="auto"/>
            </w:tcBorders>
            <w:noWrap/>
            <w:vAlign w:val="center"/>
            <w:hideMark/>
          </w:tcPr>
          <w:p w14:paraId="07821B64" w14:textId="77777777" w:rsidR="00F009D4" w:rsidRPr="00F009D4" w:rsidRDefault="00F009D4" w:rsidP="00F009D4">
            <w:pPr>
              <w:widowControl/>
              <w:tabs>
                <w:tab w:val="left" w:pos="377"/>
              </w:tabs>
              <w:jc w:val="left"/>
              <w:rPr>
                <w:kern w:val="0"/>
                <w:szCs w:val="21"/>
                <w14:ligatures w14:val="none"/>
              </w:rPr>
            </w:pPr>
            <w:r w:rsidRPr="00F009D4">
              <w:rPr>
                <w:rFonts w:hint="eastAsia"/>
                <w:kern w:val="0"/>
                <w:szCs w:val="21"/>
                <w14:ligatures w14:val="none"/>
              </w:rPr>
              <w:t>假设</w:t>
            </w:r>
          </w:p>
        </w:tc>
      </w:tr>
      <w:tr w:rsidR="00F009D4" w:rsidRPr="00F009D4" w14:paraId="21EDC8AC" w14:textId="77777777" w:rsidTr="00765162">
        <w:trPr>
          <w:trHeight w:val="276"/>
          <w:jc w:val="center"/>
        </w:trPr>
        <w:tc>
          <w:tcPr>
            <w:tcW w:w="5000" w:type="pct"/>
            <w:tcBorders>
              <w:top w:val="single" w:sz="4" w:space="0" w:color="auto"/>
            </w:tcBorders>
            <w:noWrap/>
            <w:vAlign w:val="center"/>
            <w:hideMark/>
          </w:tcPr>
          <w:p w14:paraId="2ABFFA30" w14:textId="77777777" w:rsidR="00F009D4" w:rsidRPr="00F009D4" w:rsidRDefault="00F009D4" w:rsidP="00F009D4">
            <w:pPr>
              <w:widowControl/>
              <w:tabs>
                <w:tab w:val="left" w:pos="377"/>
              </w:tabs>
              <w:jc w:val="left"/>
              <w:rPr>
                <w:kern w:val="0"/>
                <w:szCs w:val="21"/>
                <w14:ligatures w14:val="none"/>
              </w:rPr>
            </w:pPr>
            <w:r w:rsidRPr="00F009D4">
              <w:rPr>
                <w:rFonts w:hint="eastAsia"/>
                <w:kern w:val="0"/>
                <w:szCs w:val="21"/>
                <w14:ligatures w14:val="none"/>
              </w:rPr>
              <w:t>假设</w:t>
            </w:r>
            <w:r w:rsidRPr="00F009D4">
              <w:rPr>
                <w:rFonts w:hint="eastAsia"/>
                <w:kern w:val="0"/>
                <w:szCs w:val="21"/>
                <w14:ligatures w14:val="none"/>
              </w:rPr>
              <w:t>1</w:t>
            </w:r>
            <w:r w:rsidRPr="00F009D4">
              <w:rPr>
                <w:rFonts w:hint="eastAsia"/>
                <w:kern w:val="0"/>
                <w:szCs w:val="21"/>
                <w14:ligatures w14:val="none"/>
              </w:rPr>
              <w:t>：年龄越高的青年具有向上流动预期的可能性越低。</w:t>
            </w:r>
          </w:p>
        </w:tc>
      </w:tr>
      <w:tr w:rsidR="00F009D4" w:rsidRPr="00F009D4" w14:paraId="7F3CDE39" w14:textId="77777777" w:rsidTr="00765162">
        <w:trPr>
          <w:trHeight w:val="276"/>
          <w:jc w:val="center"/>
        </w:trPr>
        <w:tc>
          <w:tcPr>
            <w:tcW w:w="5000" w:type="pct"/>
            <w:noWrap/>
            <w:vAlign w:val="center"/>
            <w:hideMark/>
          </w:tcPr>
          <w:p w14:paraId="3A384208" w14:textId="77777777" w:rsidR="00F009D4" w:rsidRPr="00F009D4" w:rsidRDefault="00F009D4" w:rsidP="00F009D4">
            <w:pPr>
              <w:widowControl/>
              <w:tabs>
                <w:tab w:val="left" w:pos="377"/>
              </w:tabs>
              <w:jc w:val="left"/>
              <w:rPr>
                <w:kern w:val="0"/>
                <w:szCs w:val="21"/>
                <w14:ligatures w14:val="none"/>
              </w:rPr>
            </w:pPr>
            <w:r w:rsidRPr="00F009D4">
              <w:rPr>
                <w:rFonts w:hint="eastAsia"/>
                <w:kern w:val="0"/>
                <w:szCs w:val="21"/>
                <w14:ligatures w14:val="none"/>
              </w:rPr>
              <w:t>假设</w:t>
            </w:r>
            <w:r w:rsidRPr="00F009D4">
              <w:rPr>
                <w:rFonts w:hint="eastAsia"/>
                <w:kern w:val="0"/>
                <w:szCs w:val="21"/>
                <w14:ligatures w14:val="none"/>
              </w:rPr>
              <w:t>2</w:t>
            </w:r>
            <w:r w:rsidRPr="00F009D4">
              <w:rPr>
                <w:rFonts w:hint="eastAsia"/>
                <w:kern w:val="0"/>
                <w:szCs w:val="21"/>
                <w14:ligatures w14:val="none"/>
              </w:rPr>
              <w:t>：相较于平行流动感知的青年群体，具有向上流动感知和向下流动感知的青年群体更可能有向上流动预期。</w:t>
            </w:r>
          </w:p>
          <w:p w14:paraId="1B49F4B1" w14:textId="77777777" w:rsidR="00F009D4" w:rsidRPr="00F009D4" w:rsidRDefault="00F009D4" w:rsidP="00F009D4">
            <w:pPr>
              <w:widowControl/>
              <w:tabs>
                <w:tab w:val="left" w:pos="377"/>
              </w:tabs>
              <w:jc w:val="left"/>
              <w:rPr>
                <w:kern w:val="0"/>
                <w:szCs w:val="21"/>
                <w14:ligatures w14:val="none"/>
              </w:rPr>
            </w:pPr>
          </w:p>
        </w:tc>
      </w:tr>
      <w:tr w:rsidR="00F009D4" w:rsidRPr="00F009D4" w14:paraId="126FE9B5" w14:textId="77777777" w:rsidTr="00765162">
        <w:trPr>
          <w:trHeight w:val="276"/>
          <w:jc w:val="center"/>
        </w:trPr>
        <w:tc>
          <w:tcPr>
            <w:tcW w:w="5000" w:type="pct"/>
            <w:noWrap/>
            <w:vAlign w:val="center"/>
            <w:hideMark/>
          </w:tcPr>
          <w:p w14:paraId="5D262C30" w14:textId="77777777" w:rsidR="00F009D4" w:rsidRPr="00F009D4" w:rsidRDefault="00F009D4" w:rsidP="00F009D4">
            <w:pPr>
              <w:widowControl/>
              <w:tabs>
                <w:tab w:val="left" w:pos="377"/>
              </w:tabs>
              <w:jc w:val="left"/>
              <w:rPr>
                <w:kern w:val="0"/>
                <w:szCs w:val="21"/>
                <w14:ligatures w14:val="none"/>
              </w:rPr>
            </w:pPr>
            <w:r w:rsidRPr="00F009D4">
              <w:rPr>
                <w:rFonts w:hint="eastAsia"/>
                <w:kern w:val="0"/>
                <w:szCs w:val="21"/>
                <w14:ligatures w14:val="none"/>
              </w:rPr>
              <w:t>假设</w:t>
            </w:r>
            <w:r w:rsidRPr="00F009D4">
              <w:rPr>
                <w:rFonts w:hint="eastAsia"/>
                <w:kern w:val="0"/>
                <w:szCs w:val="21"/>
                <w14:ligatures w14:val="none"/>
              </w:rPr>
              <w:t>3</w:t>
            </w:r>
            <w:r w:rsidRPr="00F009D4">
              <w:rPr>
                <w:rFonts w:hint="eastAsia"/>
                <w:kern w:val="0"/>
                <w:szCs w:val="21"/>
                <w14:ligatures w14:val="none"/>
              </w:rPr>
              <w:t>：居住面积与青年群体的社会流动预期之间存在着倒</w:t>
            </w:r>
            <w:r w:rsidRPr="00F009D4">
              <w:rPr>
                <w:rFonts w:hint="eastAsia"/>
                <w:kern w:val="0"/>
                <w:szCs w:val="21"/>
                <w14:ligatures w14:val="none"/>
              </w:rPr>
              <w:t>U</w:t>
            </w:r>
            <w:r w:rsidRPr="00F009D4">
              <w:rPr>
                <w:rFonts w:hint="eastAsia"/>
                <w:kern w:val="0"/>
                <w:szCs w:val="21"/>
                <w14:ligatures w14:val="none"/>
              </w:rPr>
              <w:t>形关系。</w:t>
            </w:r>
          </w:p>
          <w:p w14:paraId="1C7A1477" w14:textId="77777777" w:rsidR="00F009D4" w:rsidRPr="00F009D4" w:rsidRDefault="00F009D4" w:rsidP="00F009D4">
            <w:pPr>
              <w:widowControl/>
              <w:tabs>
                <w:tab w:val="left" w:pos="377"/>
              </w:tabs>
              <w:jc w:val="left"/>
              <w:rPr>
                <w:kern w:val="0"/>
                <w:szCs w:val="21"/>
                <w14:ligatures w14:val="none"/>
              </w:rPr>
            </w:pPr>
          </w:p>
        </w:tc>
      </w:tr>
      <w:tr w:rsidR="00F009D4" w:rsidRPr="00F009D4" w14:paraId="523AFBAC" w14:textId="77777777" w:rsidTr="007651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6"/>
          <w:jc w:val="center"/>
        </w:trPr>
        <w:tc>
          <w:tcPr>
            <w:tcW w:w="5000" w:type="pct"/>
            <w:tcBorders>
              <w:top w:val="nil"/>
              <w:left w:val="nil"/>
              <w:bottom w:val="nil"/>
              <w:right w:val="nil"/>
            </w:tcBorders>
            <w:noWrap/>
            <w:vAlign w:val="center"/>
          </w:tcPr>
          <w:p w14:paraId="6A657B60" w14:textId="77777777" w:rsidR="00F009D4" w:rsidRPr="00F009D4" w:rsidRDefault="00F009D4" w:rsidP="00F009D4">
            <w:pPr>
              <w:widowControl/>
              <w:tabs>
                <w:tab w:val="left" w:pos="377"/>
              </w:tabs>
              <w:jc w:val="left"/>
              <w:rPr>
                <w:kern w:val="0"/>
                <w:szCs w:val="21"/>
                <w14:ligatures w14:val="none"/>
              </w:rPr>
            </w:pPr>
            <w:r w:rsidRPr="00F009D4">
              <w:rPr>
                <w:rFonts w:hint="eastAsia"/>
                <w:kern w:val="0"/>
                <w:szCs w:val="21"/>
                <w14:ligatures w14:val="none"/>
              </w:rPr>
              <w:t>假设</w:t>
            </w:r>
            <w:r w:rsidRPr="00F009D4">
              <w:rPr>
                <w:rFonts w:hint="eastAsia"/>
                <w:kern w:val="0"/>
                <w:szCs w:val="21"/>
                <w14:ligatures w14:val="none"/>
              </w:rPr>
              <w:t>4</w:t>
            </w:r>
            <w:r w:rsidRPr="00F009D4">
              <w:rPr>
                <w:rFonts w:hint="eastAsia"/>
                <w:kern w:val="0"/>
                <w:szCs w:val="21"/>
                <w14:ligatures w14:val="none"/>
              </w:rPr>
              <w:t>：具有传统养老观念的青年群体更有可能产生向上社会流动预期。</w:t>
            </w:r>
          </w:p>
        </w:tc>
      </w:tr>
      <w:tr w:rsidR="00F009D4" w:rsidRPr="00F009D4" w14:paraId="173CD546" w14:textId="77777777" w:rsidTr="007651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6"/>
          <w:jc w:val="center"/>
        </w:trPr>
        <w:tc>
          <w:tcPr>
            <w:tcW w:w="5000" w:type="pct"/>
            <w:tcBorders>
              <w:top w:val="nil"/>
              <w:left w:val="nil"/>
              <w:bottom w:val="nil"/>
              <w:right w:val="nil"/>
            </w:tcBorders>
            <w:noWrap/>
            <w:vAlign w:val="center"/>
          </w:tcPr>
          <w:p w14:paraId="3BD5E19B" w14:textId="77777777" w:rsidR="00F009D4" w:rsidRPr="00F009D4" w:rsidRDefault="00F009D4" w:rsidP="00F009D4">
            <w:pPr>
              <w:widowControl/>
              <w:tabs>
                <w:tab w:val="left" w:pos="377"/>
              </w:tabs>
              <w:jc w:val="left"/>
              <w:rPr>
                <w:kern w:val="0"/>
                <w:szCs w:val="21"/>
                <w14:ligatures w14:val="none"/>
              </w:rPr>
            </w:pPr>
            <w:r w:rsidRPr="00F009D4">
              <w:rPr>
                <w:rFonts w:hint="eastAsia"/>
                <w:kern w:val="0"/>
                <w:szCs w:val="21"/>
                <w14:ligatures w14:val="none"/>
              </w:rPr>
              <w:t>假设</w:t>
            </w:r>
            <w:r w:rsidRPr="00F009D4">
              <w:rPr>
                <w:rFonts w:hint="eastAsia"/>
                <w:kern w:val="0"/>
                <w:szCs w:val="21"/>
                <w14:ligatures w14:val="none"/>
              </w:rPr>
              <w:t>5</w:t>
            </w:r>
            <w:r w:rsidRPr="00F009D4">
              <w:rPr>
                <w:rFonts w:hint="eastAsia"/>
                <w:kern w:val="0"/>
                <w:szCs w:val="21"/>
                <w14:ligatures w14:val="none"/>
              </w:rPr>
              <w:t>：年龄越高的青年具有向上流动预期的可能性越低，并受到社会流动感知的调节，向上社会流动感知会缓解年龄增长对青年群体向上流动预期的削减。</w:t>
            </w:r>
          </w:p>
        </w:tc>
      </w:tr>
      <w:tr w:rsidR="00F009D4" w:rsidRPr="00F009D4" w14:paraId="757891B1" w14:textId="77777777" w:rsidTr="007651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6"/>
          <w:jc w:val="center"/>
        </w:trPr>
        <w:tc>
          <w:tcPr>
            <w:tcW w:w="5000" w:type="pct"/>
            <w:tcBorders>
              <w:top w:val="nil"/>
              <w:left w:val="nil"/>
              <w:bottom w:val="nil"/>
              <w:right w:val="nil"/>
            </w:tcBorders>
            <w:noWrap/>
            <w:vAlign w:val="center"/>
          </w:tcPr>
          <w:p w14:paraId="13CE895E" w14:textId="77777777" w:rsidR="00F009D4" w:rsidRPr="00F009D4" w:rsidRDefault="00F009D4" w:rsidP="00F009D4">
            <w:pPr>
              <w:widowControl/>
              <w:tabs>
                <w:tab w:val="left" w:pos="377"/>
              </w:tabs>
              <w:jc w:val="left"/>
              <w:rPr>
                <w:kern w:val="0"/>
                <w:szCs w:val="21"/>
                <w14:ligatures w14:val="none"/>
              </w:rPr>
            </w:pPr>
            <w:r w:rsidRPr="00F009D4">
              <w:rPr>
                <w:rFonts w:hint="eastAsia"/>
                <w:kern w:val="0"/>
                <w:szCs w:val="21"/>
                <w14:ligatures w14:val="none"/>
              </w:rPr>
              <w:t>假设</w:t>
            </w:r>
            <w:r w:rsidRPr="00F009D4">
              <w:rPr>
                <w:rFonts w:hint="eastAsia"/>
                <w:kern w:val="0"/>
                <w:szCs w:val="21"/>
                <w14:ligatures w14:val="none"/>
              </w:rPr>
              <w:t>6</w:t>
            </w:r>
            <w:r w:rsidRPr="00F009D4">
              <w:rPr>
                <w:rFonts w:hint="eastAsia"/>
                <w:kern w:val="0"/>
                <w:szCs w:val="21"/>
                <w14:ligatures w14:val="none"/>
              </w:rPr>
              <w:t>：流动感知对社会流动预期的影响力随时期变化逐渐增强。</w:t>
            </w:r>
          </w:p>
        </w:tc>
      </w:tr>
      <w:tr w:rsidR="00F009D4" w:rsidRPr="00F009D4" w14:paraId="456F9E17" w14:textId="77777777" w:rsidTr="007651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6"/>
          <w:jc w:val="center"/>
        </w:trPr>
        <w:tc>
          <w:tcPr>
            <w:tcW w:w="5000" w:type="pct"/>
            <w:tcBorders>
              <w:top w:val="nil"/>
              <w:left w:val="nil"/>
              <w:bottom w:val="single" w:sz="8" w:space="0" w:color="auto"/>
              <w:right w:val="nil"/>
            </w:tcBorders>
            <w:noWrap/>
            <w:vAlign w:val="center"/>
          </w:tcPr>
          <w:p w14:paraId="2D7A3C7F" w14:textId="77777777" w:rsidR="00F009D4" w:rsidRPr="00F009D4" w:rsidRDefault="00F009D4" w:rsidP="00F009D4">
            <w:pPr>
              <w:widowControl/>
              <w:tabs>
                <w:tab w:val="left" w:pos="377"/>
              </w:tabs>
              <w:jc w:val="left"/>
              <w:rPr>
                <w:kern w:val="0"/>
                <w:szCs w:val="21"/>
                <w14:ligatures w14:val="none"/>
              </w:rPr>
            </w:pPr>
            <w:r w:rsidRPr="00F009D4">
              <w:rPr>
                <w:rFonts w:hint="eastAsia"/>
                <w:kern w:val="0"/>
                <w:szCs w:val="21"/>
                <w14:ligatures w14:val="none"/>
              </w:rPr>
              <w:t>假设</w:t>
            </w:r>
            <w:r w:rsidRPr="00F009D4">
              <w:rPr>
                <w:rFonts w:hint="eastAsia"/>
                <w:kern w:val="0"/>
                <w:szCs w:val="21"/>
                <w14:ligatures w14:val="none"/>
              </w:rPr>
              <w:t>7</w:t>
            </w:r>
            <w:r w:rsidRPr="00F009D4">
              <w:rPr>
                <w:rFonts w:hint="eastAsia"/>
                <w:kern w:val="0"/>
                <w:szCs w:val="21"/>
                <w14:ligatures w14:val="none"/>
              </w:rPr>
              <w:t>：较于拥有住房的青年群体，没有住房的青年群体更容易有向上流动的预期。</w:t>
            </w:r>
          </w:p>
        </w:tc>
      </w:tr>
    </w:tbl>
    <w:p w14:paraId="6610BCE8" w14:textId="77777777" w:rsidR="00F009D4" w:rsidRPr="00F009D4" w:rsidRDefault="00F009D4" w:rsidP="00F009D4">
      <w:pPr>
        <w:widowControl/>
        <w:spacing w:line="360" w:lineRule="auto"/>
        <w:ind w:firstLine="480"/>
        <w:jc w:val="center"/>
        <w:rPr>
          <w:bCs w:val="0"/>
          <w:sz w:val="24"/>
          <w:szCs w:val="22"/>
          <w14:ligatures w14:val="none"/>
        </w:rPr>
      </w:pPr>
    </w:p>
    <w:p w14:paraId="2B2C0758" w14:textId="77777777" w:rsidR="00F009D4" w:rsidRPr="00F009D4" w:rsidRDefault="00F009D4" w:rsidP="00F009D4">
      <w:pPr>
        <w:widowControl/>
        <w:spacing w:line="360" w:lineRule="auto"/>
        <w:ind w:firstLine="480"/>
        <w:rPr>
          <w:bCs w:val="0"/>
          <w:sz w:val="24"/>
          <w:szCs w:val="22"/>
          <w14:ligatures w14:val="none"/>
        </w:rPr>
      </w:pPr>
      <w:r w:rsidRPr="00F009D4">
        <w:rPr>
          <w:rFonts w:hint="eastAsia"/>
          <w:bCs w:val="0"/>
          <w:sz w:val="24"/>
          <w:szCs w:val="22"/>
          <w14:ligatures w14:val="none"/>
        </w:rPr>
        <w:t>根据前文提出的假设以及相关分析（表</w:t>
      </w:r>
      <w:r w:rsidRPr="00F009D4">
        <w:rPr>
          <w:rFonts w:hint="eastAsia"/>
          <w:bCs w:val="0"/>
          <w:sz w:val="24"/>
          <w:szCs w:val="22"/>
          <w14:ligatures w14:val="none"/>
        </w:rPr>
        <w:t>2</w:t>
      </w:r>
      <w:r w:rsidRPr="00F009D4">
        <w:rPr>
          <w:rFonts w:hint="eastAsia"/>
          <w:bCs w:val="0"/>
          <w:sz w:val="24"/>
          <w:szCs w:val="22"/>
          <w14:ligatures w14:val="none"/>
        </w:rPr>
        <w:t>），本文将使用如下验证方案：对于假设</w:t>
      </w:r>
      <w:r w:rsidRPr="00F009D4">
        <w:rPr>
          <w:rFonts w:hint="eastAsia"/>
          <w:bCs w:val="0"/>
          <w:sz w:val="24"/>
          <w:szCs w:val="22"/>
          <w14:ligatures w14:val="none"/>
        </w:rPr>
        <w:t>1</w:t>
      </w:r>
      <w:r w:rsidRPr="00F009D4">
        <w:rPr>
          <w:rFonts w:hint="eastAsia"/>
          <w:bCs w:val="0"/>
          <w:sz w:val="24"/>
          <w:szCs w:val="22"/>
          <w14:ligatures w14:val="none"/>
        </w:rPr>
        <w:t>和假设</w:t>
      </w:r>
      <w:r w:rsidRPr="00F009D4">
        <w:rPr>
          <w:rFonts w:hint="eastAsia"/>
          <w:bCs w:val="0"/>
          <w:sz w:val="24"/>
          <w:szCs w:val="22"/>
          <w14:ligatures w14:val="none"/>
        </w:rPr>
        <w:t>5</w:t>
      </w:r>
      <w:r w:rsidRPr="00F009D4">
        <w:rPr>
          <w:rFonts w:hint="eastAsia"/>
          <w:bCs w:val="0"/>
          <w:sz w:val="24"/>
          <w:szCs w:val="22"/>
          <w14:ligatures w14:val="none"/>
        </w:rPr>
        <w:t>，将年龄以及年龄与社会流动感知的交互项纳入模型；对于假设</w:t>
      </w:r>
      <w:r w:rsidRPr="00F009D4">
        <w:rPr>
          <w:bCs w:val="0"/>
          <w:sz w:val="24"/>
          <w:szCs w:val="22"/>
          <w14:ligatures w14:val="none"/>
        </w:rPr>
        <w:t>2</w:t>
      </w:r>
      <w:r w:rsidRPr="00F009D4">
        <w:rPr>
          <w:rFonts w:hint="eastAsia"/>
          <w:bCs w:val="0"/>
          <w:sz w:val="24"/>
          <w:szCs w:val="22"/>
          <w14:ligatures w14:val="none"/>
        </w:rPr>
        <w:t>和假设</w:t>
      </w:r>
      <w:r w:rsidRPr="00F009D4">
        <w:rPr>
          <w:rFonts w:hint="eastAsia"/>
          <w:bCs w:val="0"/>
          <w:sz w:val="24"/>
          <w:szCs w:val="22"/>
          <w14:ligatures w14:val="none"/>
        </w:rPr>
        <w:t>6</w:t>
      </w:r>
      <w:r w:rsidRPr="00F009D4">
        <w:rPr>
          <w:rFonts w:hint="eastAsia"/>
          <w:bCs w:val="0"/>
          <w:sz w:val="24"/>
          <w:szCs w:val="22"/>
          <w14:ligatures w14:val="none"/>
        </w:rPr>
        <w:t>，建立虚拟变量“向上流动感知”以及“向下流动感知”进行检验，并建立上述变量与年份的交互项。对于假设</w:t>
      </w:r>
      <w:r w:rsidRPr="00F009D4">
        <w:rPr>
          <w:rFonts w:hint="eastAsia"/>
          <w:bCs w:val="0"/>
          <w:sz w:val="24"/>
          <w:szCs w:val="22"/>
          <w14:ligatures w14:val="none"/>
        </w:rPr>
        <w:t>3</w:t>
      </w:r>
      <w:r w:rsidRPr="00F009D4">
        <w:rPr>
          <w:rFonts w:hint="eastAsia"/>
          <w:bCs w:val="0"/>
          <w:sz w:val="24"/>
          <w:szCs w:val="22"/>
          <w14:ligatures w14:val="none"/>
        </w:rPr>
        <w:t>和假设</w:t>
      </w:r>
      <w:r w:rsidRPr="00F009D4">
        <w:rPr>
          <w:rFonts w:hint="eastAsia"/>
          <w:bCs w:val="0"/>
          <w:sz w:val="24"/>
          <w:szCs w:val="22"/>
          <w14:ligatures w14:val="none"/>
        </w:rPr>
        <w:t>7</w:t>
      </w:r>
      <w:r w:rsidRPr="00F009D4">
        <w:rPr>
          <w:rFonts w:hint="eastAsia"/>
          <w:bCs w:val="0"/>
          <w:sz w:val="24"/>
          <w:szCs w:val="22"/>
          <w14:ligatures w14:val="none"/>
        </w:rPr>
        <w:t>，纳入住房面积的一次项、住房面积的二次项以及住房产权的一次项。对于假设</w:t>
      </w:r>
      <w:r w:rsidRPr="00F009D4">
        <w:rPr>
          <w:rFonts w:hint="eastAsia"/>
          <w:bCs w:val="0"/>
          <w:sz w:val="24"/>
          <w:szCs w:val="22"/>
          <w14:ligatures w14:val="none"/>
        </w:rPr>
        <w:t>4</w:t>
      </w:r>
      <w:r w:rsidRPr="00F009D4">
        <w:rPr>
          <w:rFonts w:hint="eastAsia"/>
          <w:bCs w:val="0"/>
          <w:sz w:val="24"/>
          <w:szCs w:val="22"/>
          <w14:ligatures w14:val="none"/>
        </w:rPr>
        <w:t>，建立</w:t>
      </w:r>
      <w:r w:rsidRPr="00F009D4">
        <w:rPr>
          <w:rFonts w:hint="eastAsia"/>
          <w:bCs w:val="0"/>
          <w:sz w:val="24"/>
          <w:szCs w:val="22"/>
          <w14:ligatures w14:val="none"/>
        </w:rPr>
        <w:t xml:space="preserve"> </w:t>
      </w:r>
      <w:r w:rsidRPr="00F009D4">
        <w:rPr>
          <w:rFonts w:hint="eastAsia"/>
          <w:bCs w:val="0"/>
          <w:sz w:val="24"/>
          <w:szCs w:val="22"/>
          <w14:ligatures w14:val="none"/>
        </w:rPr>
        <w:t>“是否认为养老责任应该由子女承担”这一虚拟变量进行验证。在控制变量上，将个人的年龄、主观阶层认同、性别、政治面貌、宗教信仰、自评健康、幸福感、受教育水平、父亲政治面貌、父亲受教育水平以及样本来源地（城乡）作为控制变量纳入模型，并在用于验证假设</w:t>
      </w:r>
      <w:r w:rsidRPr="00F009D4">
        <w:rPr>
          <w:rFonts w:hint="eastAsia"/>
          <w:bCs w:val="0"/>
          <w:sz w:val="24"/>
          <w:szCs w:val="22"/>
          <w14:ligatures w14:val="none"/>
        </w:rPr>
        <w:t>3</w:t>
      </w:r>
      <w:r w:rsidRPr="00F009D4">
        <w:rPr>
          <w:rFonts w:hint="eastAsia"/>
          <w:bCs w:val="0"/>
          <w:sz w:val="24"/>
          <w:szCs w:val="22"/>
          <w14:ligatures w14:val="none"/>
        </w:rPr>
        <w:t>的模型之外将年龄、流动感知（以平行流动为参考类）作为控制变量纳入模型。此外，由于本研究使用了多年</w:t>
      </w:r>
      <w:r w:rsidRPr="00F009D4">
        <w:rPr>
          <w:rFonts w:hint="eastAsia"/>
          <w:bCs w:val="0"/>
          <w:sz w:val="24"/>
          <w:szCs w:val="22"/>
          <w14:ligatures w14:val="none"/>
        </w:rPr>
        <w:t>C</w:t>
      </w:r>
      <w:r w:rsidRPr="00F009D4">
        <w:rPr>
          <w:bCs w:val="0"/>
          <w:sz w:val="24"/>
          <w:szCs w:val="22"/>
          <w14:ligatures w14:val="none"/>
        </w:rPr>
        <w:t>GSS</w:t>
      </w:r>
      <w:r w:rsidRPr="00F009D4">
        <w:rPr>
          <w:rFonts w:hint="eastAsia"/>
          <w:bCs w:val="0"/>
          <w:sz w:val="24"/>
          <w:szCs w:val="22"/>
          <w14:ligatures w14:val="none"/>
        </w:rPr>
        <w:t>数据，为控制年份间差异，本研究还以</w:t>
      </w:r>
      <w:r w:rsidRPr="00F009D4">
        <w:rPr>
          <w:bCs w:val="0"/>
          <w:sz w:val="24"/>
          <w:szCs w:val="22"/>
          <w14:ligatures w14:val="none"/>
        </w:rPr>
        <w:t>2010</w:t>
      </w:r>
      <w:r w:rsidRPr="00F009D4">
        <w:rPr>
          <w:rFonts w:hint="eastAsia"/>
          <w:bCs w:val="0"/>
          <w:sz w:val="24"/>
          <w:szCs w:val="22"/>
          <w14:ligatures w14:val="none"/>
        </w:rPr>
        <w:t>年为参考类生成了</w:t>
      </w:r>
      <w:r w:rsidRPr="00F009D4">
        <w:rPr>
          <w:rFonts w:hint="eastAsia"/>
          <w:bCs w:val="0"/>
          <w:sz w:val="24"/>
          <w:szCs w:val="22"/>
          <w14:ligatures w14:val="none"/>
        </w:rPr>
        <w:t>4</w:t>
      </w:r>
      <w:r w:rsidRPr="00F009D4">
        <w:rPr>
          <w:rFonts w:hint="eastAsia"/>
          <w:bCs w:val="0"/>
          <w:sz w:val="24"/>
          <w:szCs w:val="22"/>
          <w14:ligatures w14:val="none"/>
        </w:rPr>
        <w:t>个年份虚拟变量。最后，由于因变量为二分类变量，上述假设均采用</w:t>
      </w:r>
      <w:r w:rsidRPr="00F009D4">
        <w:rPr>
          <w:bCs w:val="0"/>
          <w:sz w:val="24"/>
          <w:szCs w:val="22"/>
          <w14:ligatures w14:val="none"/>
        </w:rPr>
        <w:t>logistic</w:t>
      </w:r>
      <w:r w:rsidRPr="00F009D4">
        <w:rPr>
          <w:rFonts w:hint="eastAsia"/>
          <w:bCs w:val="0"/>
          <w:sz w:val="24"/>
          <w:szCs w:val="22"/>
          <w14:ligatures w14:val="none"/>
        </w:rPr>
        <w:t>模型进行检验。</w:t>
      </w:r>
    </w:p>
    <w:p w14:paraId="5322867F" w14:textId="77777777" w:rsidR="00F009D4" w:rsidRPr="00F009D4" w:rsidRDefault="00F009D4" w:rsidP="00F009D4">
      <w:pPr>
        <w:widowControl/>
        <w:tabs>
          <w:tab w:val="center" w:pos="4678"/>
          <w:tab w:val="right" w:pos="9354"/>
        </w:tabs>
        <w:spacing w:beforeLines="100" w:before="312" w:line="360" w:lineRule="auto"/>
        <w:outlineLvl w:val="1"/>
        <w:rPr>
          <w:b/>
          <w:bCs w:val="0"/>
          <w:sz w:val="28"/>
          <w:szCs w:val="28"/>
          <w14:ligatures w14:val="none"/>
        </w:rPr>
      </w:pPr>
      <w:bookmarkStart w:id="54" w:name="_Toc198902929"/>
      <w:r w:rsidRPr="00F009D4">
        <w:rPr>
          <w:rFonts w:hint="eastAsia"/>
          <w:b/>
          <w:bCs w:val="0"/>
          <w:sz w:val="28"/>
          <w:szCs w:val="28"/>
          <w14:ligatures w14:val="none"/>
        </w:rPr>
        <w:t>（一）年龄分层、流动感知及其交互作用</w:t>
      </w:r>
      <w:bookmarkEnd w:id="54"/>
    </w:p>
    <w:p w14:paraId="2BB55556" w14:textId="5E98367D" w:rsidR="00323192" w:rsidRDefault="00F009D4" w:rsidP="00DC0841">
      <w:pPr>
        <w:widowControl/>
        <w:spacing w:line="360" w:lineRule="auto"/>
        <w:ind w:firstLine="480"/>
        <w:rPr>
          <w:bCs w:val="0"/>
          <w:sz w:val="24"/>
          <w:szCs w:val="22"/>
          <w14:ligatures w14:val="none"/>
        </w:rPr>
      </w:pPr>
      <w:r w:rsidRPr="00F009D4">
        <w:rPr>
          <w:rFonts w:hint="eastAsia"/>
          <w:bCs w:val="0"/>
          <w:sz w:val="24"/>
          <w:szCs w:val="22"/>
          <w14:ligatures w14:val="none"/>
        </w:rPr>
        <w:t>表</w:t>
      </w:r>
      <w:r w:rsidRPr="00F009D4">
        <w:rPr>
          <w:rFonts w:hint="eastAsia"/>
          <w:bCs w:val="0"/>
          <w:sz w:val="24"/>
          <w:szCs w:val="22"/>
          <w14:ligatures w14:val="none"/>
        </w:rPr>
        <w:t>3</w:t>
      </w:r>
      <w:r w:rsidRPr="00F009D4">
        <w:rPr>
          <w:rFonts w:hint="eastAsia"/>
          <w:bCs w:val="0"/>
          <w:sz w:val="24"/>
          <w:szCs w:val="22"/>
          <w14:ligatures w14:val="none"/>
        </w:rPr>
        <w:t>是是有关流动感知、年龄、自评家庭地位及其交互效应的验证结果。首先，模型</w:t>
      </w:r>
      <w:r w:rsidRPr="00F009D4">
        <w:rPr>
          <w:rFonts w:hint="eastAsia"/>
          <w:bCs w:val="0"/>
          <w:sz w:val="24"/>
          <w:szCs w:val="22"/>
          <w14:ligatures w14:val="none"/>
        </w:rPr>
        <w:t>1</w:t>
      </w:r>
      <w:r w:rsidRPr="00F009D4">
        <w:rPr>
          <w:rFonts w:hint="eastAsia"/>
          <w:bCs w:val="0"/>
          <w:sz w:val="24"/>
          <w:szCs w:val="22"/>
          <w14:ligatures w14:val="none"/>
        </w:rPr>
        <w:t>显示，年轻越大的青年，越不可能产生向上流动预期；模型</w:t>
      </w:r>
      <w:r w:rsidRPr="00F009D4">
        <w:rPr>
          <w:rFonts w:hint="eastAsia"/>
          <w:bCs w:val="0"/>
          <w:sz w:val="24"/>
          <w:szCs w:val="22"/>
          <w14:ligatures w14:val="none"/>
        </w:rPr>
        <w:t>2</w:t>
      </w:r>
      <w:r w:rsidRPr="00F009D4">
        <w:rPr>
          <w:rFonts w:hint="eastAsia"/>
          <w:bCs w:val="0"/>
          <w:sz w:val="24"/>
          <w:szCs w:val="22"/>
          <w14:ligatures w14:val="none"/>
        </w:rPr>
        <w:t>显示，相较于平行流动或不流动的青年群体，向下和向上流动感知的青年群体都更有可能具有向上流动的预期。假设</w:t>
      </w:r>
      <w:r w:rsidRPr="00F009D4">
        <w:rPr>
          <w:rFonts w:hint="eastAsia"/>
          <w:bCs w:val="0"/>
          <w:sz w:val="24"/>
          <w:szCs w:val="22"/>
          <w14:ligatures w14:val="none"/>
        </w:rPr>
        <w:t>1</w:t>
      </w:r>
      <w:r w:rsidRPr="00F009D4">
        <w:rPr>
          <w:rFonts w:hint="eastAsia"/>
          <w:bCs w:val="0"/>
          <w:sz w:val="24"/>
          <w:szCs w:val="22"/>
          <w14:ligatures w14:val="none"/>
        </w:rPr>
        <w:t>和假设</w:t>
      </w:r>
      <w:r w:rsidRPr="00F009D4">
        <w:rPr>
          <w:rFonts w:hint="eastAsia"/>
          <w:bCs w:val="0"/>
          <w:sz w:val="24"/>
          <w:szCs w:val="22"/>
          <w14:ligatures w14:val="none"/>
        </w:rPr>
        <w:t>2</w:t>
      </w:r>
      <w:r w:rsidRPr="00F009D4">
        <w:rPr>
          <w:rFonts w:hint="eastAsia"/>
          <w:bCs w:val="0"/>
          <w:sz w:val="24"/>
          <w:szCs w:val="22"/>
          <w14:ligatures w14:val="none"/>
        </w:rPr>
        <w:t>成立。</w:t>
      </w:r>
    </w:p>
    <w:p w14:paraId="2FE16407" w14:textId="77777777" w:rsidR="00770210" w:rsidRPr="00F009D4" w:rsidRDefault="00770210" w:rsidP="00DC0841">
      <w:pPr>
        <w:widowControl/>
        <w:spacing w:line="360" w:lineRule="auto"/>
        <w:ind w:firstLine="480"/>
        <w:rPr>
          <w:bCs w:val="0"/>
          <w:sz w:val="24"/>
          <w:szCs w:val="22"/>
          <w14:ligatures w14:val="none"/>
        </w:rPr>
      </w:pPr>
    </w:p>
    <w:p w14:paraId="6EC03548" w14:textId="77777777" w:rsidR="00F009D4" w:rsidRPr="00F009D4" w:rsidRDefault="00F009D4" w:rsidP="00647735">
      <w:pPr>
        <w:widowControl/>
        <w:tabs>
          <w:tab w:val="left" w:pos="3402"/>
        </w:tabs>
        <w:spacing w:line="360" w:lineRule="auto"/>
        <w:rPr>
          <w:b/>
          <w:sz w:val="24"/>
          <w:szCs w:val="22"/>
          <w14:ligatures w14:val="none"/>
        </w:rPr>
      </w:pPr>
      <w:r w:rsidRPr="00F009D4">
        <w:rPr>
          <w:b/>
          <w:szCs w:val="21"/>
          <w14:ligatures w14:val="none"/>
        </w:rPr>
        <w:lastRenderedPageBreak/>
        <w:t>表</w:t>
      </w:r>
      <w:r w:rsidRPr="00F009D4">
        <w:rPr>
          <w:rFonts w:hint="eastAsia"/>
          <w:b/>
          <w:szCs w:val="21"/>
          <w14:ligatures w14:val="none"/>
        </w:rPr>
        <w:t>3</w:t>
      </w:r>
      <w:r w:rsidRPr="00F009D4">
        <w:rPr>
          <w:b/>
          <w:szCs w:val="21"/>
          <w14:ligatures w14:val="none"/>
        </w:rPr>
        <w:t xml:space="preserve"> </w:t>
      </w:r>
      <w:r w:rsidRPr="00F009D4">
        <w:rPr>
          <w:b/>
          <w:szCs w:val="21"/>
          <w14:ligatures w14:val="none"/>
        </w:rPr>
        <w:tab/>
      </w:r>
      <w:r w:rsidRPr="00F009D4">
        <w:rPr>
          <w:rFonts w:hint="eastAsia"/>
          <w:b/>
          <w:szCs w:val="21"/>
          <w14:ligatures w14:val="none"/>
        </w:rPr>
        <w:t>流动感知、年龄及其交互效应</w:t>
      </w:r>
    </w:p>
    <w:tbl>
      <w:tblPr>
        <w:tblStyle w:val="af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694"/>
        <w:gridCol w:w="1750"/>
        <w:gridCol w:w="1750"/>
        <w:gridCol w:w="1750"/>
      </w:tblGrid>
      <w:tr w:rsidR="00F009D4" w:rsidRPr="00F009D4" w14:paraId="1B6DEC68" w14:textId="77777777" w:rsidTr="00765162">
        <w:trPr>
          <w:trHeight w:val="276"/>
          <w:jc w:val="center"/>
        </w:trPr>
        <w:tc>
          <w:tcPr>
            <w:tcW w:w="2410" w:type="dxa"/>
            <w:tcBorders>
              <w:top w:val="single" w:sz="8" w:space="0" w:color="auto"/>
              <w:bottom w:val="single" w:sz="4" w:space="0" w:color="auto"/>
            </w:tcBorders>
            <w:noWrap/>
            <w:vAlign w:val="center"/>
            <w:hideMark/>
          </w:tcPr>
          <w:p w14:paraId="5EC90510" w14:textId="77777777" w:rsidR="00F009D4" w:rsidRPr="00F009D4" w:rsidRDefault="00F009D4" w:rsidP="00F009D4">
            <w:pPr>
              <w:widowControl/>
              <w:tabs>
                <w:tab w:val="left" w:pos="377"/>
              </w:tabs>
              <w:rPr>
                <w:kern w:val="0"/>
                <w:szCs w:val="21"/>
                <w14:ligatures w14:val="none"/>
              </w:rPr>
            </w:pPr>
          </w:p>
        </w:tc>
        <w:tc>
          <w:tcPr>
            <w:tcW w:w="1694" w:type="dxa"/>
            <w:tcBorders>
              <w:top w:val="single" w:sz="8" w:space="0" w:color="auto"/>
              <w:bottom w:val="single" w:sz="4" w:space="0" w:color="auto"/>
            </w:tcBorders>
          </w:tcPr>
          <w:p w14:paraId="60D42508"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模型</w:t>
            </w:r>
            <w:r w:rsidRPr="00F009D4">
              <w:rPr>
                <w:rFonts w:hint="eastAsia"/>
                <w:szCs w:val="21"/>
                <w14:ligatures w14:val="none"/>
              </w:rPr>
              <w:t>1</w:t>
            </w:r>
          </w:p>
        </w:tc>
        <w:tc>
          <w:tcPr>
            <w:tcW w:w="1750" w:type="dxa"/>
            <w:tcBorders>
              <w:top w:val="single" w:sz="8" w:space="0" w:color="auto"/>
              <w:left w:val="nil"/>
              <w:bottom w:val="single" w:sz="4" w:space="0" w:color="auto"/>
              <w:right w:val="nil"/>
            </w:tcBorders>
            <w:vAlign w:val="bottom"/>
          </w:tcPr>
          <w:p w14:paraId="459D852A"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模型</w:t>
            </w:r>
            <w:r w:rsidRPr="00F009D4">
              <w:rPr>
                <w:rFonts w:hint="eastAsia"/>
                <w:szCs w:val="21"/>
                <w14:ligatures w14:val="none"/>
              </w:rPr>
              <w:t>2</w:t>
            </w:r>
          </w:p>
        </w:tc>
        <w:tc>
          <w:tcPr>
            <w:tcW w:w="1750" w:type="dxa"/>
            <w:tcBorders>
              <w:top w:val="single" w:sz="8" w:space="0" w:color="auto"/>
              <w:left w:val="nil"/>
              <w:bottom w:val="single" w:sz="4" w:space="0" w:color="auto"/>
              <w:right w:val="nil"/>
            </w:tcBorders>
            <w:noWrap/>
            <w:vAlign w:val="bottom"/>
            <w:hideMark/>
          </w:tcPr>
          <w:p w14:paraId="470A6D41"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模型</w:t>
            </w:r>
            <w:r w:rsidRPr="00F009D4">
              <w:rPr>
                <w:rFonts w:hint="eastAsia"/>
                <w:szCs w:val="21"/>
                <w14:ligatures w14:val="none"/>
              </w:rPr>
              <w:t>3</w:t>
            </w:r>
          </w:p>
        </w:tc>
        <w:tc>
          <w:tcPr>
            <w:tcW w:w="1750" w:type="dxa"/>
            <w:tcBorders>
              <w:top w:val="single" w:sz="8" w:space="0" w:color="auto"/>
              <w:left w:val="nil"/>
              <w:bottom w:val="single" w:sz="4" w:space="0" w:color="auto"/>
              <w:right w:val="nil"/>
            </w:tcBorders>
            <w:vAlign w:val="bottom"/>
          </w:tcPr>
          <w:p w14:paraId="760E3E03"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模型</w:t>
            </w:r>
            <w:r w:rsidRPr="00F009D4">
              <w:rPr>
                <w:rFonts w:hint="eastAsia"/>
                <w:szCs w:val="21"/>
                <w14:ligatures w14:val="none"/>
              </w:rPr>
              <w:t>4</w:t>
            </w:r>
          </w:p>
        </w:tc>
      </w:tr>
      <w:tr w:rsidR="00F009D4" w:rsidRPr="00F009D4" w14:paraId="00D2C2AD" w14:textId="77777777" w:rsidTr="00765162">
        <w:trPr>
          <w:trHeight w:val="276"/>
          <w:jc w:val="center"/>
        </w:trPr>
        <w:tc>
          <w:tcPr>
            <w:tcW w:w="2410" w:type="dxa"/>
            <w:tcBorders>
              <w:top w:val="single" w:sz="4" w:space="0" w:color="auto"/>
            </w:tcBorders>
            <w:noWrap/>
            <w:vAlign w:val="center"/>
          </w:tcPr>
          <w:p w14:paraId="63131A3C"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年龄</w:t>
            </w:r>
          </w:p>
        </w:tc>
        <w:tc>
          <w:tcPr>
            <w:tcW w:w="1694" w:type="dxa"/>
            <w:tcBorders>
              <w:top w:val="single" w:sz="4" w:space="0" w:color="auto"/>
            </w:tcBorders>
          </w:tcPr>
          <w:p w14:paraId="6EE2626F"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-0.054(0.002)***</w:t>
            </w:r>
          </w:p>
        </w:tc>
        <w:tc>
          <w:tcPr>
            <w:tcW w:w="1750" w:type="dxa"/>
            <w:tcBorders>
              <w:top w:val="single" w:sz="4" w:space="0" w:color="auto"/>
              <w:left w:val="nil"/>
              <w:bottom w:val="nil"/>
              <w:right w:val="nil"/>
            </w:tcBorders>
            <w:vAlign w:val="bottom"/>
          </w:tcPr>
          <w:p w14:paraId="7DE73914"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-0.061(0.002)***</w:t>
            </w:r>
          </w:p>
        </w:tc>
        <w:tc>
          <w:tcPr>
            <w:tcW w:w="1750" w:type="dxa"/>
            <w:tcBorders>
              <w:top w:val="single" w:sz="4" w:space="0" w:color="auto"/>
              <w:left w:val="nil"/>
              <w:bottom w:val="nil"/>
              <w:right w:val="nil"/>
            </w:tcBorders>
            <w:noWrap/>
            <w:vAlign w:val="bottom"/>
          </w:tcPr>
          <w:p w14:paraId="2A859EBE"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-0.067(0.005)***</w:t>
            </w:r>
          </w:p>
        </w:tc>
        <w:tc>
          <w:tcPr>
            <w:tcW w:w="1750" w:type="dxa"/>
            <w:tcBorders>
              <w:top w:val="single" w:sz="4" w:space="0" w:color="auto"/>
              <w:left w:val="nil"/>
              <w:bottom w:val="nil"/>
              <w:right w:val="nil"/>
            </w:tcBorders>
            <w:vAlign w:val="bottom"/>
          </w:tcPr>
          <w:p w14:paraId="632796D8"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-0.060(0.002)***</w:t>
            </w:r>
          </w:p>
        </w:tc>
      </w:tr>
      <w:tr w:rsidR="00F009D4" w:rsidRPr="00F009D4" w14:paraId="2E33F692" w14:textId="77777777" w:rsidTr="00765162">
        <w:trPr>
          <w:trHeight w:val="52"/>
          <w:jc w:val="center"/>
        </w:trPr>
        <w:tc>
          <w:tcPr>
            <w:tcW w:w="2410" w:type="dxa"/>
            <w:noWrap/>
            <w:vAlign w:val="bottom"/>
          </w:tcPr>
          <w:p w14:paraId="30831109"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参考</w:t>
            </w:r>
            <w:r w:rsidRPr="00F009D4">
              <w:rPr>
                <w:rFonts w:hint="eastAsia"/>
                <w:szCs w:val="21"/>
                <w14:ligatures w14:val="none"/>
              </w:rPr>
              <w:t>=</w:t>
            </w:r>
            <w:r w:rsidRPr="00F009D4">
              <w:rPr>
                <w:rFonts w:hint="eastAsia"/>
                <w:szCs w:val="21"/>
                <w14:ligatures w14:val="none"/>
              </w:rPr>
              <w:t>平行流动</w:t>
            </w:r>
          </w:p>
        </w:tc>
        <w:tc>
          <w:tcPr>
            <w:tcW w:w="1694" w:type="dxa"/>
          </w:tcPr>
          <w:p w14:paraId="2F3143DD" w14:textId="77777777" w:rsidR="00F009D4" w:rsidRPr="00F009D4" w:rsidRDefault="00F009D4" w:rsidP="00F009D4">
            <w:pPr>
              <w:widowControl/>
              <w:tabs>
                <w:tab w:val="left" w:pos="377"/>
              </w:tabs>
              <w:rPr>
                <w:szCs w:val="21"/>
                <w14:ligatures w14:val="none"/>
              </w:rPr>
            </w:pPr>
          </w:p>
        </w:tc>
        <w:tc>
          <w:tcPr>
            <w:tcW w:w="1750" w:type="dxa"/>
            <w:tcBorders>
              <w:top w:val="nil"/>
              <w:left w:val="nil"/>
              <w:bottom w:val="nil"/>
              <w:right w:val="nil"/>
            </w:tcBorders>
            <w:vAlign w:val="bottom"/>
          </w:tcPr>
          <w:p w14:paraId="1005401B" w14:textId="77777777" w:rsidR="00F009D4" w:rsidRPr="00F009D4" w:rsidRDefault="00F009D4" w:rsidP="00F009D4">
            <w:pPr>
              <w:widowControl/>
              <w:tabs>
                <w:tab w:val="left" w:pos="377"/>
              </w:tabs>
              <w:rPr>
                <w:szCs w:val="21"/>
                <w14:ligatures w14:val="none"/>
              </w:rPr>
            </w:pPr>
          </w:p>
        </w:tc>
        <w:tc>
          <w:tcPr>
            <w:tcW w:w="1750" w:type="dxa"/>
            <w:tcBorders>
              <w:top w:val="nil"/>
              <w:left w:val="nil"/>
              <w:bottom w:val="nil"/>
              <w:right w:val="nil"/>
            </w:tcBorders>
            <w:noWrap/>
            <w:vAlign w:val="bottom"/>
          </w:tcPr>
          <w:p w14:paraId="3478FA3A" w14:textId="77777777" w:rsidR="00F009D4" w:rsidRPr="00F009D4" w:rsidRDefault="00F009D4" w:rsidP="00F009D4">
            <w:pPr>
              <w:widowControl/>
              <w:tabs>
                <w:tab w:val="left" w:pos="377"/>
              </w:tabs>
              <w:rPr>
                <w:szCs w:val="21"/>
                <w14:ligatures w14:val="none"/>
              </w:rPr>
            </w:pPr>
          </w:p>
        </w:tc>
        <w:tc>
          <w:tcPr>
            <w:tcW w:w="1750" w:type="dxa"/>
            <w:tcBorders>
              <w:top w:val="nil"/>
              <w:left w:val="nil"/>
              <w:bottom w:val="nil"/>
              <w:right w:val="nil"/>
            </w:tcBorders>
            <w:vAlign w:val="bottom"/>
          </w:tcPr>
          <w:p w14:paraId="20245DEC" w14:textId="77777777" w:rsidR="00F009D4" w:rsidRPr="00F009D4" w:rsidRDefault="00F009D4" w:rsidP="00F009D4">
            <w:pPr>
              <w:widowControl/>
              <w:tabs>
                <w:tab w:val="left" w:pos="377"/>
              </w:tabs>
              <w:rPr>
                <w:szCs w:val="21"/>
                <w14:ligatures w14:val="none"/>
              </w:rPr>
            </w:pPr>
          </w:p>
        </w:tc>
      </w:tr>
      <w:tr w:rsidR="00F009D4" w:rsidRPr="00F009D4" w14:paraId="678E8700" w14:textId="77777777" w:rsidTr="00765162">
        <w:trPr>
          <w:trHeight w:val="52"/>
          <w:jc w:val="center"/>
        </w:trPr>
        <w:tc>
          <w:tcPr>
            <w:tcW w:w="2410" w:type="dxa"/>
            <w:noWrap/>
            <w:vAlign w:val="bottom"/>
            <w:hideMark/>
          </w:tcPr>
          <w:p w14:paraId="1A871A58"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向下流动感知</w:t>
            </w:r>
          </w:p>
        </w:tc>
        <w:tc>
          <w:tcPr>
            <w:tcW w:w="1694" w:type="dxa"/>
          </w:tcPr>
          <w:p w14:paraId="4C0A4EE3" w14:textId="77777777" w:rsidR="00F009D4" w:rsidRPr="00F009D4" w:rsidRDefault="00F009D4" w:rsidP="00F009D4">
            <w:pPr>
              <w:widowControl/>
              <w:tabs>
                <w:tab w:val="left" w:pos="377"/>
              </w:tabs>
              <w:rPr>
                <w:szCs w:val="21"/>
                <w14:ligatures w14:val="none"/>
              </w:rPr>
            </w:pPr>
          </w:p>
        </w:tc>
        <w:tc>
          <w:tcPr>
            <w:tcW w:w="1750" w:type="dxa"/>
            <w:tcBorders>
              <w:top w:val="nil"/>
              <w:left w:val="nil"/>
              <w:bottom w:val="nil"/>
              <w:right w:val="nil"/>
            </w:tcBorders>
            <w:vAlign w:val="bottom"/>
          </w:tcPr>
          <w:p w14:paraId="42814367"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0.755(0.053)***</w:t>
            </w:r>
          </w:p>
        </w:tc>
        <w:tc>
          <w:tcPr>
            <w:tcW w:w="1750" w:type="dxa"/>
            <w:tcBorders>
              <w:top w:val="nil"/>
              <w:left w:val="nil"/>
              <w:bottom w:val="nil"/>
              <w:right w:val="nil"/>
            </w:tcBorders>
            <w:noWrap/>
            <w:vAlign w:val="bottom"/>
            <w:hideMark/>
          </w:tcPr>
          <w:p w14:paraId="74039BFC"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1.</w:t>
            </w:r>
            <w:r w:rsidRPr="00F009D4">
              <w:rPr>
                <w:szCs w:val="21"/>
                <w14:ligatures w14:val="none"/>
              </w:rPr>
              <w:t>462</w:t>
            </w:r>
            <w:r w:rsidRPr="00F009D4">
              <w:rPr>
                <w:rFonts w:hint="eastAsia"/>
                <w:szCs w:val="21"/>
                <w14:ligatures w14:val="none"/>
              </w:rPr>
              <w:t>(0.2</w:t>
            </w:r>
            <w:r w:rsidRPr="00F009D4">
              <w:rPr>
                <w:szCs w:val="21"/>
                <w14:ligatures w14:val="none"/>
              </w:rPr>
              <w:t>58</w:t>
            </w:r>
            <w:r w:rsidRPr="00F009D4">
              <w:rPr>
                <w:rFonts w:hint="eastAsia"/>
                <w:szCs w:val="21"/>
                <w14:ligatures w14:val="none"/>
              </w:rPr>
              <w:t>)***</w:t>
            </w:r>
          </w:p>
        </w:tc>
        <w:tc>
          <w:tcPr>
            <w:tcW w:w="1750" w:type="dxa"/>
            <w:tcBorders>
              <w:top w:val="nil"/>
              <w:left w:val="nil"/>
              <w:bottom w:val="nil"/>
              <w:right w:val="nil"/>
            </w:tcBorders>
            <w:vAlign w:val="bottom"/>
          </w:tcPr>
          <w:p w14:paraId="4983FD05"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0.473</w:t>
            </w:r>
            <w:r w:rsidRPr="00F009D4">
              <w:rPr>
                <w:szCs w:val="21"/>
                <w14:ligatures w14:val="none"/>
              </w:rPr>
              <w:t>(0.101)***</w:t>
            </w:r>
          </w:p>
        </w:tc>
      </w:tr>
      <w:tr w:rsidR="00F009D4" w:rsidRPr="00F009D4" w14:paraId="36E1EAB0" w14:textId="77777777" w:rsidTr="00765162">
        <w:trPr>
          <w:trHeight w:val="414"/>
          <w:jc w:val="center"/>
        </w:trPr>
        <w:tc>
          <w:tcPr>
            <w:tcW w:w="2410" w:type="dxa"/>
            <w:noWrap/>
            <w:vAlign w:val="bottom"/>
          </w:tcPr>
          <w:p w14:paraId="61DDF133"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向上流动感知</w:t>
            </w:r>
          </w:p>
        </w:tc>
        <w:tc>
          <w:tcPr>
            <w:tcW w:w="1694" w:type="dxa"/>
          </w:tcPr>
          <w:p w14:paraId="1A7B2871" w14:textId="77777777" w:rsidR="00F009D4" w:rsidRPr="00F009D4" w:rsidRDefault="00F009D4" w:rsidP="00F009D4">
            <w:pPr>
              <w:widowControl/>
              <w:tabs>
                <w:tab w:val="left" w:pos="377"/>
              </w:tabs>
              <w:rPr>
                <w:szCs w:val="21"/>
                <w14:ligatures w14:val="none"/>
              </w:rPr>
            </w:pPr>
          </w:p>
        </w:tc>
        <w:tc>
          <w:tcPr>
            <w:tcW w:w="1750" w:type="dxa"/>
            <w:tcBorders>
              <w:top w:val="nil"/>
              <w:left w:val="nil"/>
              <w:bottom w:val="nil"/>
              <w:right w:val="nil"/>
            </w:tcBorders>
            <w:vAlign w:val="bottom"/>
          </w:tcPr>
          <w:p w14:paraId="01CB34A5"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0.931(0.037)***</w:t>
            </w:r>
          </w:p>
        </w:tc>
        <w:tc>
          <w:tcPr>
            <w:tcW w:w="1750" w:type="dxa"/>
            <w:tcBorders>
              <w:top w:val="nil"/>
              <w:left w:val="nil"/>
              <w:bottom w:val="nil"/>
              <w:right w:val="nil"/>
            </w:tcBorders>
            <w:noWrap/>
            <w:vAlign w:val="bottom"/>
          </w:tcPr>
          <w:p w14:paraId="6BAF5D41"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0.2</w:t>
            </w:r>
            <w:r w:rsidRPr="00F009D4">
              <w:rPr>
                <w:szCs w:val="21"/>
                <w14:ligatures w14:val="none"/>
              </w:rPr>
              <w:t>29</w:t>
            </w:r>
            <w:r w:rsidRPr="00F009D4">
              <w:rPr>
                <w:rFonts w:hint="eastAsia"/>
                <w:szCs w:val="21"/>
                <w14:ligatures w14:val="none"/>
              </w:rPr>
              <w:t>(0.158)</w:t>
            </w:r>
          </w:p>
        </w:tc>
        <w:tc>
          <w:tcPr>
            <w:tcW w:w="1750" w:type="dxa"/>
            <w:tcBorders>
              <w:top w:val="nil"/>
              <w:left w:val="nil"/>
              <w:bottom w:val="nil"/>
              <w:right w:val="nil"/>
            </w:tcBorders>
            <w:vAlign w:val="bottom"/>
          </w:tcPr>
          <w:p w14:paraId="4199731D"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0.89</w:t>
            </w:r>
            <w:r w:rsidRPr="00F009D4">
              <w:rPr>
                <w:szCs w:val="21"/>
                <w14:ligatures w14:val="none"/>
              </w:rPr>
              <w:t>0(0.075)***</w:t>
            </w:r>
          </w:p>
        </w:tc>
      </w:tr>
      <w:tr w:rsidR="00F009D4" w:rsidRPr="00F009D4" w14:paraId="75822437" w14:textId="77777777" w:rsidTr="007651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6"/>
          <w:jc w:val="center"/>
        </w:trPr>
        <w:tc>
          <w:tcPr>
            <w:tcW w:w="2410" w:type="dxa"/>
            <w:tcBorders>
              <w:top w:val="nil"/>
              <w:left w:val="nil"/>
              <w:bottom w:val="nil"/>
              <w:right w:val="nil"/>
            </w:tcBorders>
            <w:noWrap/>
            <w:vAlign w:val="bottom"/>
            <w:hideMark/>
          </w:tcPr>
          <w:p w14:paraId="13F542E6"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年龄</w:t>
            </w:r>
            <w:r w:rsidRPr="00F009D4">
              <w:rPr>
                <w:rFonts w:hint="eastAsia"/>
                <w:szCs w:val="21"/>
                <w14:ligatures w14:val="none"/>
              </w:rPr>
              <w:t>*</w:t>
            </w:r>
            <w:r w:rsidRPr="00F009D4">
              <w:rPr>
                <w:rFonts w:hint="eastAsia"/>
                <w:szCs w:val="21"/>
                <w14:ligatures w14:val="none"/>
              </w:rPr>
              <w:t>向下</w:t>
            </w:r>
          </w:p>
        </w:tc>
        <w:tc>
          <w:tcPr>
            <w:tcW w:w="1694" w:type="dxa"/>
            <w:tcBorders>
              <w:top w:val="nil"/>
              <w:left w:val="nil"/>
              <w:bottom w:val="nil"/>
              <w:right w:val="nil"/>
            </w:tcBorders>
          </w:tcPr>
          <w:p w14:paraId="431426AE" w14:textId="77777777" w:rsidR="00F009D4" w:rsidRPr="00F009D4" w:rsidRDefault="00F009D4" w:rsidP="00F009D4">
            <w:pPr>
              <w:widowControl/>
              <w:tabs>
                <w:tab w:val="left" w:pos="377"/>
              </w:tabs>
              <w:rPr>
                <w:szCs w:val="21"/>
                <w14:ligatures w14:val="none"/>
              </w:rPr>
            </w:pPr>
          </w:p>
        </w:tc>
        <w:tc>
          <w:tcPr>
            <w:tcW w:w="1750" w:type="dxa"/>
            <w:tcBorders>
              <w:top w:val="nil"/>
              <w:left w:val="nil"/>
              <w:bottom w:val="nil"/>
              <w:right w:val="nil"/>
            </w:tcBorders>
            <w:vAlign w:val="bottom"/>
          </w:tcPr>
          <w:p w14:paraId="771CB2BB" w14:textId="77777777" w:rsidR="00F009D4" w:rsidRPr="00F009D4" w:rsidRDefault="00F009D4" w:rsidP="00F009D4">
            <w:pPr>
              <w:widowControl/>
              <w:tabs>
                <w:tab w:val="left" w:pos="377"/>
              </w:tabs>
              <w:rPr>
                <w:szCs w:val="21"/>
                <w14:ligatures w14:val="none"/>
              </w:rPr>
            </w:pPr>
          </w:p>
        </w:tc>
        <w:tc>
          <w:tcPr>
            <w:tcW w:w="1750" w:type="dxa"/>
            <w:tcBorders>
              <w:top w:val="nil"/>
              <w:left w:val="nil"/>
              <w:bottom w:val="nil"/>
              <w:right w:val="nil"/>
            </w:tcBorders>
            <w:noWrap/>
            <w:vAlign w:val="bottom"/>
            <w:hideMark/>
          </w:tcPr>
          <w:p w14:paraId="2301A1C0" w14:textId="77777777" w:rsidR="00F009D4" w:rsidRPr="00F009D4" w:rsidRDefault="00F009D4" w:rsidP="00F009D4">
            <w:pPr>
              <w:widowControl/>
              <w:tabs>
                <w:tab w:val="left" w:pos="377"/>
              </w:tabs>
              <w:rPr>
                <w:szCs w:val="21"/>
                <w14:ligatures w14:val="none"/>
              </w:rPr>
            </w:pPr>
            <w:r w:rsidRPr="00F009D4">
              <w:rPr>
                <w:szCs w:val="21"/>
                <w14:ligatures w14:val="none"/>
              </w:rPr>
              <w:t>-</w:t>
            </w:r>
            <w:bookmarkStart w:id="55" w:name="OLE_LINK5"/>
            <w:r w:rsidRPr="00F009D4">
              <w:rPr>
                <w:rFonts w:hint="eastAsia"/>
                <w:szCs w:val="21"/>
                <w14:ligatures w14:val="none"/>
              </w:rPr>
              <w:t>0.017(0.013)</w:t>
            </w:r>
            <w:bookmarkEnd w:id="55"/>
          </w:p>
        </w:tc>
        <w:tc>
          <w:tcPr>
            <w:tcW w:w="1750" w:type="dxa"/>
            <w:tcBorders>
              <w:top w:val="nil"/>
              <w:left w:val="nil"/>
              <w:bottom w:val="nil"/>
              <w:right w:val="nil"/>
            </w:tcBorders>
            <w:vAlign w:val="bottom"/>
          </w:tcPr>
          <w:p w14:paraId="10A7194C" w14:textId="77777777" w:rsidR="00F009D4" w:rsidRPr="00F009D4" w:rsidRDefault="00F009D4" w:rsidP="00F009D4">
            <w:pPr>
              <w:widowControl/>
              <w:tabs>
                <w:tab w:val="left" w:pos="377"/>
              </w:tabs>
              <w:rPr>
                <w:szCs w:val="21"/>
                <w14:ligatures w14:val="none"/>
              </w:rPr>
            </w:pPr>
          </w:p>
        </w:tc>
      </w:tr>
      <w:tr w:rsidR="00F009D4" w:rsidRPr="00F009D4" w14:paraId="63E73D8B" w14:textId="77777777" w:rsidTr="007651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6"/>
          <w:jc w:val="center"/>
        </w:trPr>
        <w:tc>
          <w:tcPr>
            <w:tcW w:w="2410" w:type="dxa"/>
            <w:tcBorders>
              <w:top w:val="nil"/>
              <w:left w:val="nil"/>
              <w:bottom w:val="nil"/>
              <w:right w:val="nil"/>
            </w:tcBorders>
            <w:noWrap/>
            <w:vAlign w:val="bottom"/>
          </w:tcPr>
          <w:p w14:paraId="1CB4473F"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年龄</w:t>
            </w:r>
            <w:r w:rsidRPr="00F009D4">
              <w:rPr>
                <w:rFonts w:hint="eastAsia"/>
                <w:szCs w:val="21"/>
                <w14:ligatures w14:val="none"/>
              </w:rPr>
              <w:t>*</w:t>
            </w:r>
            <w:r w:rsidRPr="00F009D4">
              <w:rPr>
                <w:rFonts w:hint="eastAsia"/>
                <w:szCs w:val="21"/>
                <w14:ligatures w14:val="none"/>
              </w:rPr>
              <w:t>向上</w:t>
            </w:r>
          </w:p>
        </w:tc>
        <w:tc>
          <w:tcPr>
            <w:tcW w:w="1694" w:type="dxa"/>
            <w:tcBorders>
              <w:top w:val="nil"/>
              <w:left w:val="nil"/>
              <w:bottom w:val="nil"/>
              <w:right w:val="nil"/>
            </w:tcBorders>
          </w:tcPr>
          <w:p w14:paraId="4B1DF9B4" w14:textId="77777777" w:rsidR="00F009D4" w:rsidRPr="00F009D4" w:rsidRDefault="00F009D4" w:rsidP="00F009D4">
            <w:pPr>
              <w:widowControl/>
              <w:tabs>
                <w:tab w:val="left" w:pos="377"/>
              </w:tabs>
              <w:rPr>
                <w:szCs w:val="21"/>
                <w14:ligatures w14:val="none"/>
              </w:rPr>
            </w:pPr>
          </w:p>
        </w:tc>
        <w:tc>
          <w:tcPr>
            <w:tcW w:w="1750" w:type="dxa"/>
            <w:tcBorders>
              <w:top w:val="nil"/>
              <w:left w:val="nil"/>
              <w:bottom w:val="nil"/>
              <w:right w:val="nil"/>
            </w:tcBorders>
            <w:vAlign w:val="bottom"/>
          </w:tcPr>
          <w:p w14:paraId="5801429C" w14:textId="77777777" w:rsidR="00F009D4" w:rsidRPr="00F009D4" w:rsidRDefault="00F009D4" w:rsidP="00F009D4">
            <w:pPr>
              <w:widowControl/>
              <w:tabs>
                <w:tab w:val="left" w:pos="377"/>
              </w:tabs>
              <w:rPr>
                <w:szCs w:val="21"/>
                <w14:ligatures w14:val="none"/>
              </w:rPr>
            </w:pPr>
          </w:p>
        </w:tc>
        <w:tc>
          <w:tcPr>
            <w:tcW w:w="1750" w:type="dxa"/>
            <w:tcBorders>
              <w:top w:val="nil"/>
              <w:left w:val="nil"/>
              <w:bottom w:val="nil"/>
              <w:right w:val="nil"/>
            </w:tcBorders>
            <w:noWrap/>
            <w:vAlign w:val="bottom"/>
          </w:tcPr>
          <w:p w14:paraId="43653ACE"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0.0</w:t>
            </w:r>
            <w:r w:rsidRPr="00F009D4">
              <w:rPr>
                <w:szCs w:val="21"/>
                <w14:ligatures w14:val="none"/>
              </w:rPr>
              <w:t>20</w:t>
            </w:r>
            <w:r w:rsidRPr="00F009D4">
              <w:rPr>
                <w:rFonts w:hint="eastAsia"/>
                <w:szCs w:val="21"/>
                <w14:ligatures w14:val="none"/>
              </w:rPr>
              <w:t>(0.005)**</w:t>
            </w:r>
            <w:r w:rsidRPr="00F009D4">
              <w:rPr>
                <w:szCs w:val="21"/>
                <w14:ligatures w14:val="none"/>
              </w:rPr>
              <w:t>*</w:t>
            </w:r>
          </w:p>
        </w:tc>
        <w:tc>
          <w:tcPr>
            <w:tcW w:w="1750" w:type="dxa"/>
            <w:tcBorders>
              <w:top w:val="nil"/>
              <w:left w:val="nil"/>
              <w:bottom w:val="nil"/>
              <w:right w:val="nil"/>
            </w:tcBorders>
            <w:vAlign w:val="bottom"/>
          </w:tcPr>
          <w:p w14:paraId="1D8DCC67" w14:textId="77777777" w:rsidR="00F009D4" w:rsidRPr="00F009D4" w:rsidRDefault="00F009D4" w:rsidP="00F009D4">
            <w:pPr>
              <w:widowControl/>
              <w:tabs>
                <w:tab w:val="left" w:pos="377"/>
              </w:tabs>
              <w:rPr>
                <w:szCs w:val="21"/>
                <w14:ligatures w14:val="none"/>
              </w:rPr>
            </w:pPr>
          </w:p>
        </w:tc>
      </w:tr>
      <w:tr w:rsidR="00F009D4" w:rsidRPr="00F009D4" w14:paraId="5205B9D4" w14:textId="77777777" w:rsidTr="007651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6"/>
          <w:jc w:val="center"/>
        </w:trPr>
        <w:tc>
          <w:tcPr>
            <w:tcW w:w="2410" w:type="dxa"/>
            <w:tcBorders>
              <w:top w:val="nil"/>
              <w:left w:val="nil"/>
              <w:bottom w:val="nil"/>
              <w:right w:val="nil"/>
            </w:tcBorders>
            <w:noWrap/>
            <w:vAlign w:val="center"/>
          </w:tcPr>
          <w:p w14:paraId="3930EB31"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2</w:t>
            </w:r>
            <w:r w:rsidRPr="00F009D4">
              <w:rPr>
                <w:szCs w:val="21"/>
                <w14:ligatures w14:val="none"/>
              </w:rPr>
              <w:t>013</w:t>
            </w:r>
            <w:r w:rsidRPr="00F009D4">
              <w:rPr>
                <w:rFonts w:hint="eastAsia"/>
                <w:szCs w:val="21"/>
                <w14:ligatures w14:val="none"/>
              </w:rPr>
              <w:t>年</w:t>
            </w:r>
            <w:r w:rsidRPr="00F009D4">
              <w:rPr>
                <w:rFonts w:hint="eastAsia"/>
                <w:szCs w:val="21"/>
                <w14:ligatures w14:val="none"/>
              </w:rPr>
              <w:t>*</w:t>
            </w:r>
            <w:r w:rsidRPr="00F009D4">
              <w:rPr>
                <w:rFonts w:hint="eastAsia"/>
                <w:szCs w:val="21"/>
                <w14:ligatures w14:val="none"/>
              </w:rPr>
              <w:t>向下</w:t>
            </w:r>
          </w:p>
        </w:tc>
        <w:tc>
          <w:tcPr>
            <w:tcW w:w="1694" w:type="dxa"/>
            <w:tcBorders>
              <w:top w:val="nil"/>
              <w:left w:val="nil"/>
              <w:bottom w:val="nil"/>
              <w:right w:val="nil"/>
            </w:tcBorders>
          </w:tcPr>
          <w:p w14:paraId="24BB8DA5" w14:textId="77777777" w:rsidR="00F009D4" w:rsidRPr="00F009D4" w:rsidRDefault="00F009D4" w:rsidP="00F009D4">
            <w:pPr>
              <w:widowControl/>
              <w:tabs>
                <w:tab w:val="left" w:pos="377"/>
              </w:tabs>
              <w:rPr>
                <w:szCs w:val="21"/>
                <w14:ligatures w14:val="none"/>
              </w:rPr>
            </w:pPr>
          </w:p>
        </w:tc>
        <w:tc>
          <w:tcPr>
            <w:tcW w:w="1750" w:type="dxa"/>
            <w:tcBorders>
              <w:top w:val="nil"/>
              <w:left w:val="nil"/>
              <w:bottom w:val="nil"/>
              <w:right w:val="nil"/>
            </w:tcBorders>
            <w:vAlign w:val="bottom"/>
          </w:tcPr>
          <w:p w14:paraId="4A35BA6C" w14:textId="77777777" w:rsidR="00F009D4" w:rsidRPr="00F009D4" w:rsidRDefault="00F009D4" w:rsidP="00F009D4">
            <w:pPr>
              <w:widowControl/>
              <w:tabs>
                <w:tab w:val="left" w:pos="377"/>
              </w:tabs>
              <w:rPr>
                <w:szCs w:val="21"/>
                <w14:ligatures w14:val="none"/>
              </w:rPr>
            </w:pPr>
          </w:p>
        </w:tc>
        <w:tc>
          <w:tcPr>
            <w:tcW w:w="1750" w:type="dxa"/>
            <w:tcBorders>
              <w:top w:val="nil"/>
              <w:left w:val="nil"/>
              <w:bottom w:val="nil"/>
              <w:right w:val="nil"/>
            </w:tcBorders>
            <w:noWrap/>
            <w:vAlign w:val="bottom"/>
          </w:tcPr>
          <w:p w14:paraId="0A3DA604" w14:textId="77777777" w:rsidR="00F009D4" w:rsidRPr="00F009D4" w:rsidRDefault="00F009D4" w:rsidP="00F009D4">
            <w:pPr>
              <w:widowControl/>
              <w:tabs>
                <w:tab w:val="left" w:pos="377"/>
              </w:tabs>
              <w:rPr>
                <w:szCs w:val="21"/>
                <w14:ligatures w14:val="none"/>
              </w:rPr>
            </w:pPr>
          </w:p>
        </w:tc>
        <w:tc>
          <w:tcPr>
            <w:tcW w:w="1750" w:type="dxa"/>
            <w:tcBorders>
              <w:top w:val="nil"/>
              <w:left w:val="nil"/>
              <w:bottom w:val="nil"/>
              <w:right w:val="nil"/>
            </w:tcBorders>
            <w:vAlign w:val="bottom"/>
          </w:tcPr>
          <w:p w14:paraId="7A16A6B0"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0.244</w:t>
            </w:r>
            <w:r w:rsidRPr="00F009D4">
              <w:rPr>
                <w:szCs w:val="21"/>
                <w14:ligatures w14:val="none"/>
              </w:rPr>
              <w:t>(0.157)</w:t>
            </w:r>
          </w:p>
        </w:tc>
      </w:tr>
      <w:tr w:rsidR="00F009D4" w:rsidRPr="00F009D4" w14:paraId="3D9DA4C3" w14:textId="77777777" w:rsidTr="007651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6"/>
          <w:jc w:val="center"/>
        </w:trPr>
        <w:tc>
          <w:tcPr>
            <w:tcW w:w="2410" w:type="dxa"/>
            <w:tcBorders>
              <w:top w:val="nil"/>
              <w:left w:val="nil"/>
              <w:bottom w:val="nil"/>
              <w:right w:val="nil"/>
            </w:tcBorders>
            <w:noWrap/>
            <w:vAlign w:val="center"/>
          </w:tcPr>
          <w:p w14:paraId="40B6D8A6"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2</w:t>
            </w:r>
            <w:r w:rsidRPr="00F009D4">
              <w:rPr>
                <w:szCs w:val="21"/>
                <w14:ligatures w14:val="none"/>
              </w:rPr>
              <w:t>013</w:t>
            </w:r>
            <w:r w:rsidRPr="00F009D4">
              <w:rPr>
                <w:rFonts w:hint="eastAsia"/>
                <w:szCs w:val="21"/>
                <w14:ligatures w14:val="none"/>
              </w:rPr>
              <w:t>年</w:t>
            </w:r>
            <w:r w:rsidRPr="00F009D4">
              <w:rPr>
                <w:rFonts w:hint="eastAsia"/>
                <w:szCs w:val="21"/>
                <w14:ligatures w14:val="none"/>
              </w:rPr>
              <w:t>*</w:t>
            </w:r>
            <w:r w:rsidRPr="00F009D4">
              <w:rPr>
                <w:rFonts w:hint="eastAsia"/>
                <w:szCs w:val="21"/>
                <w14:ligatures w14:val="none"/>
              </w:rPr>
              <w:t>向上</w:t>
            </w:r>
          </w:p>
        </w:tc>
        <w:tc>
          <w:tcPr>
            <w:tcW w:w="1694" w:type="dxa"/>
            <w:tcBorders>
              <w:top w:val="nil"/>
              <w:left w:val="nil"/>
              <w:bottom w:val="nil"/>
              <w:right w:val="nil"/>
            </w:tcBorders>
          </w:tcPr>
          <w:p w14:paraId="41A241F4" w14:textId="77777777" w:rsidR="00F009D4" w:rsidRPr="00F009D4" w:rsidRDefault="00F009D4" w:rsidP="00F009D4">
            <w:pPr>
              <w:widowControl/>
              <w:tabs>
                <w:tab w:val="left" w:pos="377"/>
              </w:tabs>
              <w:rPr>
                <w:szCs w:val="21"/>
                <w14:ligatures w14:val="none"/>
              </w:rPr>
            </w:pPr>
          </w:p>
        </w:tc>
        <w:tc>
          <w:tcPr>
            <w:tcW w:w="1750" w:type="dxa"/>
            <w:tcBorders>
              <w:top w:val="nil"/>
              <w:left w:val="nil"/>
              <w:bottom w:val="nil"/>
              <w:right w:val="nil"/>
            </w:tcBorders>
            <w:vAlign w:val="bottom"/>
          </w:tcPr>
          <w:p w14:paraId="08C90BD4" w14:textId="77777777" w:rsidR="00F009D4" w:rsidRPr="00F009D4" w:rsidRDefault="00F009D4" w:rsidP="00F009D4">
            <w:pPr>
              <w:widowControl/>
              <w:tabs>
                <w:tab w:val="left" w:pos="377"/>
              </w:tabs>
              <w:rPr>
                <w:szCs w:val="21"/>
                <w14:ligatures w14:val="none"/>
              </w:rPr>
            </w:pPr>
          </w:p>
        </w:tc>
        <w:tc>
          <w:tcPr>
            <w:tcW w:w="1750" w:type="dxa"/>
            <w:tcBorders>
              <w:top w:val="nil"/>
              <w:left w:val="nil"/>
              <w:bottom w:val="nil"/>
              <w:right w:val="nil"/>
            </w:tcBorders>
            <w:noWrap/>
            <w:vAlign w:val="bottom"/>
          </w:tcPr>
          <w:p w14:paraId="23D783DB" w14:textId="77777777" w:rsidR="00F009D4" w:rsidRPr="00F009D4" w:rsidRDefault="00F009D4" w:rsidP="00F009D4">
            <w:pPr>
              <w:widowControl/>
              <w:tabs>
                <w:tab w:val="left" w:pos="377"/>
              </w:tabs>
              <w:rPr>
                <w:szCs w:val="21"/>
                <w14:ligatures w14:val="none"/>
              </w:rPr>
            </w:pPr>
          </w:p>
        </w:tc>
        <w:tc>
          <w:tcPr>
            <w:tcW w:w="1750" w:type="dxa"/>
            <w:tcBorders>
              <w:top w:val="nil"/>
              <w:left w:val="nil"/>
              <w:bottom w:val="nil"/>
              <w:right w:val="nil"/>
            </w:tcBorders>
            <w:vAlign w:val="bottom"/>
          </w:tcPr>
          <w:p w14:paraId="1DEA391C"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-0.114</w:t>
            </w:r>
            <w:r w:rsidRPr="00F009D4">
              <w:rPr>
                <w:szCs w:val="21"/>
                <w14:ligatures w14:val="none"/>
              </w:rPr>
              <w:t>(0.106)</w:t>
            </w:r>
          </w:p>
        </w:tc>
      </w:tr>
      <w:tr w:rsidR="00F009D4" w:rsidRPr="00F009D4" w14:paraId="460D574F" w14:textId="77777777" w:rsidTr="007651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6"/>
          <w:jc w:val="center"/>
        </w:trPr>
        <w:tc>
          <w:tcPr>
            <w:tcW w:w="2410" w:type="dxa"/>
            <w:tcBorders>
              <w:top w:val="nil"/>
              <w:left w:val="nil"/>
              <w:bottom w:val="nil"/>
              <w:right w:val="nil"/>
            </w:tcBorders>
            <w:noWrap/>
            <w:vAlign w:val="center"/>
          </w:tcPr>
          <w:p w14:paraId="63C6B284"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2</w:t>
            </w:r>
            <w:r w:rsidRPr="00F009D4">
              <w:rPr>
                <w:szCs w:val="21"/>
                <w14:ligatures w14:val="none"/>
              </w:rPr>
              <w:t>015</w:t>
            </w:r>
            <w:r w:rsidRPr="00F009D4">
              <w:rPr>
                <w:rFonts w:hint="eastAsia"/>
                <w:szCs w:val="21"/>
                <w14:ligatures w14:val="none"/>
              </w:rPr>
              <w:t>年</w:t>
            </w:r>
            <w:r w:rsidRPr="00F009D4">
              <w:rPr>
                <w:rFonts w:hint="eastAsia"/>
                <w:szCs w:val="21"/>
                <w14:ligatures w14:val="none"/>
              </w:rPr>
              <w:t>*</w:t>
            </w:r>
            <w:r w:rsidRPr="00F009D4">
              <w:rPr>
                <w:rFonts w:hint="eastAsia"/>
                <w:szCs w:val="21"/>
                <w14:ligatures w14:val="none"/>
              </w:rPr>
              <w:t>向下</w:t>
            </w:r>
          </w:p>
        </w:tc>
        <w:tc>
          <w:tcPr>
            <w:tcW w:w="1694" w:type="dxa"/>
            <w:tcBorders>
              <w:top w:val="nil"/>
              <w:left w:val="nil"/>
              <w:bottom w:val="nil"/>
              <w:right w:val="nil"/>
            </w:tcBorders>
          </w:tcPr>
          <w:p w14:paraId="58BB5E73" w14:textId="77777777" w:rsidR="00F009D4" w:rsidRPr="00F009D4" w:rsidRDefault="00F009D4" w:rsidP="00F009D4">
            <w:pPr>
              <w:widowControl/>
              <w:tabs>
                <w:tab w:val="left" w:pos="377"/>
              </w:tabs>
              <w:rPr>
                <w:szCs w:val="21"/>
                <w14:ligatures w14:val="none"/>
              </w:rPr>
            </w:pPr>
          </w:p>
        </w:tc>
        <w:tc>
          <w:tcPr>
            <w:tcW w:w="1750" w:type="dxa"/>
            <w:tcBorders>
              <w:top w:val="nil"/>
              <w:left w:val="nil"/>
              <w:bottom w:val="nil"/>
              <w:right w:val="nil"/>
            </w:tcBorders>
            <w:vAlign w:val="bottom"/>
          </w:tcPr>
          <w:p w14:paraId="27233C38" w14:textId="77777777" w:rsidR="00F009D4" w:rsidRPr="00F009D4" w:rsidRDefault="00F009D4" w:rsidP="00F009D4">
            <w:pPr>
              <w:widowControl/>
              <w:tabs>
                <w:tab w:val="left" w:pos="377"/>
              </w:tabs>
              <w:rPr>
                <w:szCs w:val="21"/>
                <w14:ligatures w14:val="none"/>
              </w:rPr>
            </w:pPr>
          </w:p>
        </w:tc>
        <w:tc>
          <w:tcPr>
            <w:tcW w:w="1750" w:type="dxa"/>
            <w:tcBorders>
              <w:top w:val="nil"/>
              <w:left w:val="nil"/>
              <w:bottom w:val="nil"/>
              <w:right w:val="nil"/>
            </w:tcBorders>
            <w:noWrap/>
            <w:vAlign w:val="bottom"/>
          </w:tcPr>
          <w:p w14:paraId="0DC9ED0A" w14:textId="77777777" w:rsidR="00F009D4" w:rsidRPr="00F009D4" w:rsidRDefault="00F009D4" w:rsidP="00F009D4">
            <w:pPr>
              <w:widowControl/>
              <w:tabs>
                <w:tab w:val="left" w:pos="377"/>
              </w:tabs>
              <w:rPr>
                <w:szCs w:val="21"/>
                <w14:ligatures w14:val="none"/>
              </w:rPr>
            </w:pPr>
          </w:p>
        </w:tc>
        <w:tc>
          <w:tcPr>
            <w:tcW w:w="1750" w:type="dxa"/>
            <w:tcBorders>
              <w:top w:val="nil"/>
              <w:left w:val="nil"/>
              <w:bottom w:val="nil"/>
              <w:right w:val="nil"/>
            </w:tcBorders>
            <w:vAlign w:val="bottom"/>
          </w:tcPr>
          <w:p w14:paraId="1697510F"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0.591</w:t>
            </w:r>
            <w:r w:rsidRPr="00F009D4">
              <w:rPr>
                <w:szCs w:val="21"/>
                <w14:ligatures w14:val="none"/>
              </w:rPr>
              <w:t>(0.168)***</w:t>
            </w:r>
          </w:p>
        </w:tc>
      </w:tr>
      <w:tr w:rsidR="00F009D4" w:rsidRPr="00F009D4" w14:paraId="48E0A4A1" w14:textId="77777777" w:rsidTr="007651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6"/>
          <w:jc w:val="center"/>
        </w:trPr>
        <w:tc>
          <w:tcPr>
            <w:tcW w:w="2410" w:type="dxa"/>
            <w:tcBorders>
              <w:top w:val="nil"/>
              <w:left w:val="nil"/>
              <w:bottom w:val="nil"/>
              <w:right w:val="nil"/>
            </w:tcBorders>
            <w:noWrap/>
            <w:vAlign w:val="center"/>
          </w:tcPr>
          <w:p w14:paraId="08DB47A5"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2</w:t>
            </w:r>
            <w:r w:rsidRPr="00F009D4">
              <w:rPr>
                <w:szCs w:val="21"/>
                <w14:ligatures w14:val="none"/>
              </w:rPr>
              <w:t>015</w:t>
            </w:r>
            <w:r w:rsidRPr="00F009D4">
              <w:rPr>
                <w:rFonts w:hint="eastAsia"/>
                <w:szCs w:val="21"/>
                <w14:ligatures w14:val="none"/>
              </w:rPr>
              <w:t>年</w:t>
            </w:r>
            <w:r w:rsidRPr="00F009D4">
              <w:rPr>
                <w:rFonts w:hint="eastAsia"/>
                <w:szCs w:val="21"/>
                <w14:ligatures w14:val="none"/>
              </w:rPr>
              <w:t>*</w:t>
            </w:r>
            <w:r w:rsidRPr="00F009D4">
              <w:rPr>
                <w:rFonts w:hint="eastAsia"/>
                <w:szCs w:val="21"/>
                <w14:ligatures w14:val="none"/>
              </w:rPr>
              <w:t>向上</w:t>
            </w:r>
          </w:p>
        </w:tc>
        <w:tc>
          <w:tcPr>
            <w:tcW w:w="1694" w:type="dxa"/>
            <w:tcBorders>
              <w:top w:val="nil"/>
              <w:left w:val="nil"/>
              <w:bottom w:val="nil"/>
              <w:right w:val="nil"/>
            </w:tcBorders>
          </w:tcPr>
          <w:p w14:paraId="5F584587" w14:textId="77777777" w:rsidR="00F009D4" w:rsidRPr="00F009D4" w:rsidRDefault="00F009D4" w:rsidP="00F009D4">
            <w:pPr>
              <w:widowControl/>
              <w:tabs>
                <w:tab w:val="left" w:pos="377"/>
              </w:tabs>
              <w:rPr>
                <w:szCs w:val="21"/>
                <w14:ligatures w14:val="none"/>
              </w:rPr>
            </w:pPr>
          </w:p>
        </w:tc>
        <w:tc>
          <w:tcPr>
            <w:tcW w:w="1750" w:type="dxa"/>
            <w:tcBorders>
              <w:top w:val="nil"/>
              <w:left w:val="nil"/>
              <w:bottom w:val="nil"/>
              <w:right w:val="nil"/>
            </w:tcBorders>
            <w:vAlign w:val="bottom"/>
          </w:tcPr>
          <w:p w14:paraId="58703BE9" w14:textId="77777777" w:rsidR="00F009D4" w:rsidRPr="00F009D4" w:rsidRDefault="00F009D4" w:rsidP="00F009D4">
            <w:pPr>
              <w:widowControl/>
              <w:tabs>
                <w:tab w:val="left" w:pos="377"/>
              </w:tabs>
              <w:rPr>
                <w:szCs w:val="21"/>
                <w14:ligatures w14:val="none"/>
              </w:rPr>
            </w:pPr>
          </w:p>
        </w:tc>
        <w:tc>
          <w:tcPr>
            <w:tcW w:w="1750" w:type="dxa"/>
            <w:tcBorders>
              <w:top w:val="nil"/>
              <w:left w:val="nil"/>
              <w:bottom w:val="nil"/>
              <w:right w:val="nil"/>
            </w:tcBorders>
            <w:noWrap/>
            <w:vAlign w:val="bottom"/>
          </w:tcPr>
          <w:p w14:paraId="64B73AC0" w14:textId="77777777" w:rsidR="00F009D4" w:rsidRPr="00F009D4" w:rsidRDefault="00F009D4" w:rsidP="00F009D4">
            <w:pPr>
              <w:widowControl/>
              <w:tabs>
                <w:tab w:val="left" w:pos="377"/>
              </w:tabs>
              <w:rPr>
                <w:szCs w:val="21"/>
                <w14:ligatures w14:val="none"/>
              </w:rPr>
            </w:pPr>
          </w:p>
        </w:tc>
        <w:tc>
          <w:tcPr>
            <w:tcW w:w="1750" w:type="dxa"/>
            <w:tcBorders>
              <w:top w:val="nil"/>
              <w:left w:val="nil"/>
              <w:bottom w:val="nil"/>
              <w:right w:val="nil"/>
            </w:tcBorders>
            <w:vAlign w:val="bottom"/>
          </w:tcPr>
          <w:p w14:paraId="6455C12C"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0.11</w:t>
            </w:r>
            <w:r w:rsidRPr="00F009D4">
              <w:rPr>
                <w:szCs w:val="21"/>
                <w14:ligatures w14:val="none"/>
              </w:rPr>
              <w:t>0(0.030)***</w:t>
            </w:r>
          </w:p>
        </w:tc>
      </w:tr>
      <w:tr w:rsidR="00F009D4" w:rsidRPr="00F009D4" w14:paraId="7E01D7CB" w14:textId="77777777" w:rsidTr="007651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6"/>
          <w:jc w:val="center"/>
        </w:trPr>
        <w:tc>
          <w:tcPr>
            <w:tcW w:w="2410" w:type="dxa"/>
            <w:tcBorders>
              <w:top w:val="nil"/>
              <w:left w:val="nil"/>
              <w:bottom w:val="nil"/>
              <w:right w:val="nil"/>
            </w:tcBorders>
            <w:noWrap/>
            <w:vAlign w:val="center"/>
          </w:tcPr>
          <w:p w14:paraId="6D1880B0"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2</w:t>
            </w:r>
            <w:r w:rsidRPr="00F009D4">
              <w:rPr>
                <w:szCs w:val="21"/>
                <w14:ligatures w14:val="none"/>
              </w:rPr>
              <w:t>018</w:t>
            </w:r>
            <w:r w:rsidRPr="00F009D4">
              <w:rPr>
                <w:rFonts w:hint="eastAsia"/>
                <w:szCs w:val="21"/>
                <w14:ligatures w14:val="none"/>
              </w:rPr>
              <w:t>年</w:t>
            </w:r>
            <w:r w:rsidRPr="00F009D4">
              <w:rPr>
                <w:rFonts w:hint="eastAsia"/>
                <w:szCs w:val="21"/>
                <w14:ligatures w14:val="none"/>
              </w:rPr>
              <w:t>*</w:t>
            </w:r>
            <w:r w:rsidRPr="00F009D4">
              <w:rPr>
                <w:rFonts w:hint="eastAsia"/>
                <w:szCs w:val="21"/>
                <w14:ligatures w14:val="none"/>
              </w:rPr>
              <w:t>向下</w:t>
            </w:r>
          </w:p>
        </w:tc>
        <w:tc>
          <w:tcPr>
            <w:tcW w:w="1694" w:type="dxa"/>
            <w:tcBorders>
              <w:top w:val="nil"/>
              <w:left w:val="nil"/>
              <w:bottom w:val="nil"/>
              <w:right w:val="nil"/>
            </w:tcBorders>
          </w:tcPr>
          <w:p w14:paraId="600DD5B9" w14:textId="77777777" w:rsidR="00F009D4" w:rsidRPr="00F009D4" w:rsidRDefault="00F009D4" w:rsidP="00F009D4">
            <w:pPr>
              <w:widowControl/>
              <w:tabs>
                <w:tab w:val="left" w:pos="377"/>
              </w:tabs>
              <w:rPr>
                <w:szCs w:val="21"/>
                <w14:ligatures w14:val="none"/>
              </w:rPr>
            </w:pPr>
          </w:p>
        </w:tc>
        <w:tc>
          <w:tcPr>
            <w:tcW w:w="1750" w:type="dxa"/>
            <w:tcBorders>
              <w:top w:val="nil"/>
              <w:left w:val="nil"/>
              <w:bottom w:val="nil"/>
              <w:right w:val="nil"/>
            </w:tcBorders>
            <w:vAlign w:val="bottom"/>
          </w:tcPr>
          <w:p w14:paraId="0DCD08BB" w14:textId="77777777" w:rsidR="00F009D4" w:rsidRPr="00F009D4" w:rsidRDefault="00F009D4" w:rsidP="00F009D4">
            <w:pPr>
              <w:widowControl/>
              <w:tabs>
                <w:tab w:val="left" w:pos="377"/>
              </w:tabs>
              <w:rPr>
                <w:szCs w:val="21"/>
                <w14:ligatures w14:val="none"/>
              </w:rPr>
            </w:pPr>
          </w:p>
        </w:tc>
        <w:tc>
          <w:tcPr>
            <w:tcW w:w="1750" w:type="dxa"/>
            <w:tcBorders>
              <w:top w:val="nil"/>
              <w:left w:val="nil"/>
              <w:bottom w:val="nil"/>
              <w:right w:val="nil"/>
            </w:tcBorders>
            <w:noWrap/>
            <w:vAlign w:val="bottom"/>
          </w:tcPr>
          <w:p w14:paraId="0DD49E57" w14:textId="77777777" w:rsidR="00F009D4" w:rsidRPr="00F009D4" w:rsidRDefault="00F009D4" w:rsidP="00F009D4">
            <w:pPr>
              <w:widowControl/>
              <w:tabs>
                <w:tab w:val="left" w:pos="377"/>
              </w:tabs>
              <w:rPr>
                <w:szCs w:val="21"/>
                <w14:ligatures w14:val="none"/>
              </w:rPr>
            </w:pPr>
          </w:p>
        </w:tc>
        <w:tc>
          <w:tcPr>
            <w:tcW w:w="1750" w:type="dxa"/>
            <w:tcBorders>
              <w:top w:val="nil"/>
              <w:left w:val="nil"/>
              <w:bottom w:val="nil"/>
              <w:right w:val="nil"/>
            </w:tcBorders>
            <w:vAlign w:val="bottom"/>
          </w:tcPr>
          <w:p w14:paraId="30CB301F"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0.593</w:t>
            </w:r>
            <w:r w:rsidRPr="00F009D4">
              <w:rPr>
                <w:szCs w:val="21"/>
                <w14:ligatures w14:val="none"/>
              </w:rPr>
              <w:t>(0.153)***</w:t>
            </w:r>
          </w:p>
        </w:tc>
      </w:tr>
      <w:tr w:rsidR="00F009D4" w:rsidRPr="00F009D4" w14:paraId="7D35E91D" w14:textId="77777777" w:rsidTr="007651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6"/>
          <w:jc w:val="center"/>
        </w:trPr>
        <w:tc>
          <w:tcPr>
            <w:tcW w:w="2410" w:type="dxa"/>
            <w:tcBorders>
              <w:top w:val="nil"/>
              <w:left w:val="nil"/>
              <w:bottom w:val="nil"/>
              <w:right w:val="nil"/>
            </w:tcBorders>
            <w:noWrap/>
            <w:vAlign w:val="center"/>
          </w:tcPr>
          <w:p w14:paraId="27C09257"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2</w:t>
            </w:r>
            <w:r w:rsidRPr="00F009D4">
              <w:rPr>
                <w:szCs w:val="21"/>
                <w14:ligatures w14:val="none"/>
              </w:rPr>
              <w:t>018</w:t>
            </w:r>
            <w:r w:rsidRPr="00F009D4">
              <w:rPr>
                <w:rFonts w:hint="eastAsia"/>
                <w:szCs w:val="21"/>
                <w14:ligatures w14:val="none"/>
              </w:rPr>
              <w:t>年</w:t>
            </w:r>
            <w:r w:rsidRPr="00F009D4">
              <w:rPr>
                <w:rFonts w:hint="eastAsia"/>
                <w:szCs w:val="21"/>
                <w14:ligatures w14:val="none"/>
              </w:rPr>
              <w:t>*</w:t>
            </w:r>
            <w:r w:rsidRPr="00F009D4">
              <w:rPr>
                <w:rFonts w:hint="eastAsia"/>
                <w:szCs w:val="21"/>
                <w14:ligatures w14:val="none"/>
              </w:rPr>
              <w:t>向上</w:t>
            </w:r>
          </w:p>
        </w:tc>
        <w:tc>
          <w:tcPr>
            <w:tcW w:w="1694" w:type="dxa"/>
            <w:tcBorders>
              <w:top w:val="nil"/>
              <w:left w:val="nil"/>
              <w:bottom w:val="nil"/>
              <w:right w:val="nil"/>
            </w:tcBorders>
          </w:tcPr>
          <w:p w14:paraId="21BAD65E" w14:textId="77777777" w:rsidR="00F009D4" w:rsidRPr="00F009D4" w:rsidRDefault="00F009D4" w:rsidP="00F009D4">
            <w:pPr>
              <w:widowControl/>
              <w:tabs>
                <w:tab w:val="left" w:pos="377"/>
              </w:tabs>
              <w:rPr>
                <w:szCs w:val="21"/>
                <w14:ligatures w14:val="none"/>
              </w:rPr>
            </w:pPr>
          </w:p>
        </w:tc>
        <w:tc>
          <w:tcPr>
            <w:tcW w:w="1750" w:type="dxa"/>
            <w:tcBorders>
              <w:top w:val="nil"/>
              <w:left w:val="nil"/>
              <w:bottom w:val="nil"/>
              <w:right w:val="nil"/>
            </w:tcBorders>
            <w:vAlign w:val="bottom"/>
          </w:tcPr>
          <w:p w14:paraId="17BEA7EC" w14:textId="77777777" w:rsidR="00F009D4" w:rsidRPr="00F009D4" w:rsidRDefault="00F009D4" w:rsidP="00F009D4">
            <w:pPr>
              <w:widowControl/>
              <w:tabs>
                <w:tab w:val="left" w:pos="377"/>
              </w:tabs>
              <w:rPr>
                <w:szCs w:val="21"/>
                <w14:ligatures w14:val="none"/>
              </w:rPr>
            </w:pPr>
          </w:p>
        </w:tc>
        <w:tc>
          <w:tcPr>
            <w:tcW w:w="1750" w:type="dxa"/>
            <w:tcBorders>
              <w:top w:val="nil"/>
              <w:left w:val="nil"/>
              <w:bottom w:val="nil"/>
              <w:right w:val="nil"/>
            </w:tcBorders>
            <w:noWrap/>
            <w:vAlign w:val="bottom"/>
          </w:tcPr>
          <w:p w14:paraId="083CBF10" w14:textId="77777777" w:rsidR="00F009D4" w:rsidRPr="00F009D4" w:rsidRDefault="00F009D4" w:rsidP="00F009D4">
            <w:pPr>
              <w:widowControl/>
              <w:tabs>
                <w:tab w:val="left" w:pos="377"/>
              </w:tabs>
              <w:rPr>
                <w:szCs w:val="21"/>
                <w14:ligatures w14:val="none"/>
              </w:rPr>
            </w:pPr>
          </w:p>
        </w:tc>
        <w:tc>
          <w:tcPr>
            <w:tcW w:w="1750" w:type="dxa"/>
            <w:tcBorders>
              <w:top w:val="nil"/>
              <w:left w:val="nil"/>
              <w:bottom w:val="nil"/>
              <w:right w:val="nil"/>
            </w:tcBorders>
            <w:vAlign w:val="bottom"/>
          </w:tcPr>
          <w:p w14:paraId="1D7A7061"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0.277</w:t>
            </w:r>
            <w:r w:rsidRPr="00F009D4">
              <w:rPr>
                <w:szCs w:val="21"/>
                <w14:ligatures w14:val="none"/>
              </w:rPr>
              <w:t>(0.104)**</w:t>
            </w:r>
          </w:p>
        </w:tc>
      </w:tr>
      <w:tr w:rsidR="00F009D4" w:rsidRPr="00F009D4" w14:paraId="5B6C3117" w14:textId="77777777" w:rsidTr="007651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6"/>
          <w:jc w:val="center"/>
        </w:trPr>
        <w:tc>
          <w:tcPr>
            <w:tcW w:w="2410" w:type="dxa"/>
            <w:tcBorders>
              <w:top w:val="nil"/>
              <w:left w:val="nil"/>
              <w:bottom w:val="nil"/>
              <w:right w:val="nil"/>
            </w:tcBorders>
            <w:noWrap/>
            <w:vAlign w:val="center"/>
          </w:tcPr>
          <w:p w14:paraId="183D005D"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2</w:t>
            </w:r>
            <w:r w:rsidRPr="00F009D4">
              <w:rPr>
                <w:szCs w:val="21"/>
                <w14:ligatures w14:val="none"/>
              </w:rPr>
              <w:t>021</w:t>
            </w:r>
            <w:r w:rsidRPr="00F009D4">
              <w:rPr>
                <w:rFonts w:hint="eastAsia"/>
                <w:szCs w:val="21"/>
                <w14:ligatures w14:val="none"/>
              </w:rPr>
              <w:t>年</w:t>
            </w:r>
            <w:r w:rsidRPr="00F009D4">
              <w:rPr>
                <w:rFonts w:hint="eastAsia"/>
                <w:szCs w:val="21"/>
                <w14:ligatures w14:val="none"/>
              </w:rPr>
              <w:t>*</w:t>
            </w:r>
            <w:r w:rsidRPr="00F009D4">
              <w:rPr>
                <w:rFonts w:hint="eastAsia"/>
                <w:szCs w:val="21"/>
                <w14:ligatures w14:val="none"/>
              </w:rPr>
              <w:t>向下</w:t>
            </w:r>
          </w:p>
        </w:tc>
        <w:tc>
          <w:tcPr>
            <w:tcW w:w="1694" w:type="dxa"/>
            <w:tcBorders>
              <w:top w:val="nil"/>
              <w:left w:val="nil"/>
              <w:bottom w:val="nil"/>
              <w:right w:val="nil"/>
            </w:tcBorders>
          </w:tcPr>
          <w:p w14:paraId="7743A8F4" w14:textId="77777777" w:rsidR="00F009D4" w:rsidRPr="00F009D4" w:rsidRDefault="00F009D4" w:rsidP="00F009D4">
            <w:pPr>
              <w:widowControl/>
              <w:tabs>
                <w:tab w:val="left" w:pos="377"/>
              </w:tabs>
              <w:rPr>
                <w:szCs w:val="21"/>
                <w14:ligatures w14:val="none"/>
              </w:rPr>
            </w:pPr>
          </w:p>
        </w:tc>
        <w:tc>
          <w:tcPr>
            <w:tcW w:w="1750" w:type="dxa"/>
            <w:tcBorders>
              <w:top w:val="nil"/>
              <w:left w:val="nil"/>
              <w:bottom w:val="nil"/>
              <w:right w:val="nil"/>
            </w:tcBorders>
            <w:vAlign w:val="bottom"/>
          </w:tcPr>
          <w:p w14:paraId="79B5892E" w14:textId="77777777" w:rsidR="00F009D4" w:rsidRPr="00F009D4" w:rsidRDefault="00F009D4" w:rsidP="00F009D4">
            <w:pPr>
              <w:widowControl/>
              <w:tabs>
                <w:tab w:val="left" w:pos="377"/>
              </w:tabs>
              <w:rPr>
                <w:szCs w:val="21"/>
                <w14:ligatures w14:val="none"/>
              </w:rPr>
            </w:pPr>
          </w:p>
        </w:tc>
        <w:tc>
          <w:tcPr>
            <w:tcW w:w="1750" w:type="dxa"/>
            <w:tcBorders>
              <w:top w:val="nil"/>
              <w:left w:val="nil"/>
              <w:bottom w:val="nil"/>
              <w:right w:val="nil"/>
            </w:tcBorders>
            <w:noWrap/>
            <w:vAlign w:val="bottom"/>
          </w:tcPr>
          <w:p w14:paraId="445CA352" w14:textId="77777777" w:rsidR="00F009D4" w:rsidRPr="00F009D4" w:rsidRDefault="00F009D4" w:rsidP="00F009D4">
            <w:pPr>
              <w:widowControl/>
              <w:tabs>
                <w:tab w:val="left" w:pos="377"/>
              </w:tabs>
              <w:rPr>
                <w:szCs w:val="21"/>
                <w14:ligatures w14:val="none"/>
              </w:rPr>
            </w:pPr>
          </w:p>
        </w:tc>
        <w:tc>
          <w:tcPr>
            <w:tcW w:w="1750" w:type="dxa"/>
            <w:tcBorders>
              <w:top w:val="nil"/>
              <w:left w:val="nil"/>
              <w:bottom w:val="nil"/>
              <w:right w:val="nil"/>
            </w:tcBorders>
            <w:vAlign w:val="bottom"/>
          </w:tcPr>
          <w:p w14:paraId="30F25323"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-0.294</w:t>
            </w:r>
            <w:r w:rsidRPr="00F009D4">
              <w:rPr>
                <w:szCs w:val="21"/>
                <w14:ligatures w14:val="none"/>
              </w:rPr>
              <w:t>(0.</w:t>
            </w:r>
            <w:r w:rsidRPr="00F009D4">
              <w:rPr>
                <w:rFonts w:hint="eastAsia"/>
                <w:szCs w:val="21"/>
                <w14:ligatures w14:val="none"/>
              </w:rPr>
              <w:t>206</w:t>
            </w:r>
            <w:r w:rsidRPr="00F009D4">
              <w:rPr>
                <w:szCs w:val="21"/>
                <w14:ligatures w14:val="none"/>
              </w:rPr>
              <w:t>)</w:t>
            </w:r>
          </w:p>
        </w:tc>
      </w:tr>
      <w:tr w:rsidR="00F009D4" w:rsidRPr="00F009D4" w14:paraId="6F29BF4D" w14:textId="77777777" w:rsidTr="007651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6"/>
          <w:jc w:val="center"/>
        </w:trPr>
        <w:tc>
          <w:tcPr>
            <w:tcW w:w="2410" w:type="dxa"/>
            <w:tcBorders>
              <w:top w:val="nil"/>
              <w:left w:val="nil"/>
              <w:bottom w:val="nil"/>
              <w:right w:val="nil"/>
            </w:tcBorders>
            <w:noWrap/>
            <w:vAlign w:val="center"/>
          </w:tcPr>
          <w:p w14:paraId="60A43537"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2</w:t>
            </w:r>
            <w:r w:rsidRPr="00F009D4">
              <w:rPr>
                <w:szCs w:val="21"/>
                <w14:ligatures w14:val="none"/>
              </w:rPr>
              <w:t>021</w:t>
            </w:r>
            <w:r w:rsidRPr="00F009D4">
              <w:rPr>
                <w:rFonts w:hint="eastAsia"/>
                <w:szCs w:val="21"/>
                <w14:ligatures w14:val="none"/>
              </w:rPr>
              <w:t>年</w:t>
            </w:r>
            <w:r w:rsidRPr="00F009D4">
              <w:rPr>
                <w:rFonts w:hint="eastAsia"/>
                <w:szCs w:val="21"/>
                <w14:ligatures w14:val="none"/>
              </w:rPr>
              <w:t>*</w:t>
            </w:r>
            <w:r w:rsidRPr="00F009D4">
              <w:rPr>
                <w:rFonts w:hint="eastAsia"/>
                <w:szCs w:val="21"/>
                <w14:ligatures w14:val="none"/>
              </w:rPr>
              <w:t>向上</w:t>
            </w:r>
          </w:p>
        </w:tc>
        <w:tc>
          <w:tcPr>
            <w:tcW w:w="1694" w:type="dxa"/>
            <w:tcBorders>
              <w:top w:val="nil"/>
              <w:left w:val="nil"/>
              <w:bottom w:val="nil"/>
              <w:right w:val="nil"/>
            </w:tcBorders>
          </w:tcPr>
          <w:p w14:paraId="169A7479" w14:textId="77777777" w:rsidR="00F009D4" w:rsidRPr="00F009D4" w:rsidRDefault="00F009D4" w:rsidP="00F009D4">
            <w:pPr>
              <w:widowControl/>
              <w:tabs>
                <w:tab w:val="left" w:pos="377"/>
              </w:tabs>
              <w:rPr>
                <w:szCs w:val="21"/>
                <w14:ligatures w14:val="none"/>
              </w:rPr>
            </w:pPr>
          </w:p>
        </w:tc>
        <w:tc>
          <w:tcPr>
            <w:tcW w:w="1750" w:type="dxa"/>
            <w:tcBorders>
              <w:top w:val="nil"/>
              <w:left w:val="nil"/>
              <w:bottom w:val="nil"/>
              <w:right w:val="nil"/>
            </w:tcBorders>
            <w:vAlign w:val="bottom"/>
          </w:tcPr>
          <w:p w14:paraId="3E72F23D" w14:textId="77777777" w:rsidR="00F009D4" w:rsidRPr="00F009D4" w:rsidRDefault="00F009D4" w:rsidP="00F009D4">
            <w:pPr>
              <w:widowControl/>
              <w:tabs>
                <w:tab w:val="left" w:pos="377"/>
              </w:tabs>
              <w:rPr>
                <w:szCs w:val="21"/>
                <w14:ligatures w14:val="none"/>
              </w:rPr>
            </w:pPr>
          </w:p>
        </w:tc>
        <w:tc>
          <w:tcPr>
            <w:tcW w:w="1750" w:type="dxa"/>
            <w:tcBorders>
              <w:top w:val="nil"/>
              <w:left w:val="nil"/>
              <w:bottom w:val="nil"/>
              <w:right w:val="nil"/>
            </w:tcBorders>
            <w:noWrap/>
            <w:vAlign w:val="bottom"/>
          </w:tcPr>
          <w:p w14:paraId="5AC3F569" w14:textId="77777777" w:rsidR="00F009D4" w:rsidRPr="00F009D4" w:rsidRDefault="00F009D4" w:rsidP="00F009D4">
            <w:pPr>
              <w:widowControl/>
              <w:tabs>
                <w:tab w:val="left" w:pos="377"/>
              </w:tabs>
              <w:rPr>
                <w:szCs w:val="21"/>
                <w14:ligatures w14:val="none"/>
              </w:rPr>
            </w:pPr>
          </w:p>
        </w:tc>
        <w:tc>
          <w:tcPr>
            <w:tcW w:w="1750" w:type="dxa"/>
            <w:tcBorders>
              <w:top w:val="nil"/>
              <w:left w:val="nil"/>
              <w:bottom w:val="nil"/>
              <w:right w:val="nil"/>
            </w:tcBorders>
            <w:vAlign w:val="bottom"/>
          </w:tcPr>
          <w:p w14:paraId="2AAAA286"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-0.281</w:t>
            </w:r>
            <w:r w:rsidRPr="00F009D4">
              <w:rPr>
                <w:szCs w:val="21"/>
                <w14:ligatures w14:val="none"/>
              </w:rPr>
              <w:t>(0.127)*</w:t>
            </w:r>
          </w:p>
        </w:tc>
      </w:tr>
      <w:tr w:rsidR="00F009D4" w:rsidRPr="00F009D4" w14:paraId="0695319C" w14:textId="77777777" w:rsidTr="007651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6"/>
          <w:jc w:val="center"/>
        </w:trPr>
        <w:tc>
          <w:tcPr>
            <w:tcW w:w="2410" w:type="dxa"/>
            <w:tcBorders>
              <w:top w:val="nil"/>
              <w:left w:val="nil"/>
              <w:bottom w:val="nil"/>
              <w:right w:val="nil"/>
            </w:tcBorders>
            <w:noWrap/>
            <w:vAlign w:val="center"/>
          </w:tcPr>
          <w:p w14:paraId="2F9CD7E6" w14:textId="77777777" w:rsidR="00F009D4" w:rsidRPr="00F009D4" w:rsidRDefault="00F009D4" w:rsidP="00F009D4">
            <w:pPr>
              <w:widowControl/>
              <w:rPr>
                <w:rFonts w:ascii="等线" w:eastAsia="等线" w:hAnsi="等线" w:hint="eastAsia"/>
                <w:color w:val="000000"/>
                <w:sz w:val="22"/>
                <w14:ligatures w14:val="none"/>
              </w:rPr>
            </w:pPr>
            <w:r w:rsidRPr="00F009D4">
              <w:rPr>
                <w:rFonts w:hint="eastAsia"/>
                <w:szCs w:val="21"/>
                <w14:ligatures w14:val="none"/>
              </w:rPr>
              <w:t>控制变量</w:t>
            </w:r>
            <w:r w:rsidRPr="00F009D4">
              <w:rPr>
                <w:sz w:val="24"/>
                <w:vertAlign w:val="superscript"/>
                <w14:ligatures w14:val="none"/>
              </w:rPr>
              <w:footnoteReference w:id="7"/>
            </w:r>
          </w:p>
        </w:tc>
        <w:tc>
          <w:tcPr>
            <w:tcW w:w="1694" w:type="dxa"/>
            <w:tcBorders>
              <w:top w:val="nil"/>
              <w:left w:val="nil"/>
              <w:bottom w:val="nil"/>
              <w:right w:val="nil"/>
            </w:tcBorders>
          </w:tcPr>
          <w:p w14:paraId="2F134DD3"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是</w:t>
            </w:r>
          </w:p>
        </w:tc>
        <w:tc>
          <w:tcPr>
            <w:tcW w:w="1750" w:type="dxa"/>
            <w:tcBorders>
              <w:top w:val="nil"/>
              <w:left w:val="nil"/>
              <w:bottom w:val="nil"/>
              <w:right w:val="nil"/>
            </w:tcBorders>
            <w:vAlign w:val="bottom"/>
          </w:tcPr>
          <w:p w14:paraId="129D6522"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是</w:t>
            </w:r>
          </w:p>
        </w:tc>
        <w:tc>
          <w:tcPr>
            <w:tcW w:w="1750" w:type="dxa"/>
            <w:tcBorders>
              <w:top w:val="nil"/>
              <w:left w:val="nil"/>
              <w:bottom w:val="nil"/>
              <w:right w:val="nil"/>
            </w:tcBorders>
            <w:noWrap/>
            <w:vAlign w:val="bottom"/>
          </w:tcPr>
          <w:p w14:paraId="3B3D75C9"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是</w:t>
            </w:r>
          </w:p>
        </w:tc>
        <w:tc>
          <w:tcPr>
            <w:tcW w:w="1750" w:type="dxa"/>
            <w:tcBorders>
              <w:top w:val="nil"/>
              <w:left w:val="nil"/>
              <w:bottom w:val="nil"/>
              <w:right w:val="nil"/>
            </w:tcBorders>
            <w:vAlign w:val="bottom"/>
          </w:tcPr>
          <w:p w14:paraId="3FDC6ED8"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是</w:t>
            </w:r>
          </w:p>
        </w:tc>
      </w:tr>
      <w:tr w:rsidR="00F009D4" w:rsidRPr="00F009D4" w14:paraId="30A3A4A1" w14:textId="77777777" w:rsidTr="007651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6"/>
          <w:jc w:val="center"/>
        </w:trPr>
        <w:tc>
          <w:tcPr>
            <w:tcW w:w="2410" w:type="dxa"/>
            <w:tcBorders>
              <w:top w:val="nil"/>
              <w:left w:val="nil"/>
              <w:bottom w:val="nil"/>
              <w:right w:val="nil"/>
            </w:tcBorders>
            <w:noWrap/>
            <w:vAlign w:val="center"/>
          </w:tcPr>
          <w:p w14:paraId="249CD8AF" w14:textId="77777777" w:rsidR="00F009D4" w:rsidRPr="00F009D4" w:rsidRDefault="00F009D4" w:rsidP="00F009D4">
            <w:pPr>
              <w:widowControl/>
              <w:rPr>
                <w:rFonts w:ascii="等线" w:eastAsia="等线" w:hAnsi="等线" w:hint="eastAsia"/>
                <w:color w:val="000000"/>
                <w:sz w:val="22"/>
                <w14:ligatures w14:val="none"/>
              </w:rPr>
            </w:pPr>
            <w:r w:rsidRPr="00F009D4">
              <w:rPr>
                <w:rFonts w:ascii="等线" w:eastAsia="等线" w:hAnsi="等线" w:hint="eastAsia"/>
                <w:color w:val="000000"/>
                <w:sz w:val="22"/>
                <w14:ligatures w14:val="none"/>
              </w:rPr>
              <w:t>常量</w:t>
            </w:r>
          </w:p>
        </w:tc>
        <w:tc>
          <w:tcPr>
            <w:tcW w:w="1694" w:type="dxa"/>
            <w:tcBorders>
              <w:top w:val="nil"/>
              <w:left w:val="nil"/>
              <w:bottom w:val="nil"/>
              <w:right w:val="nil"/>
            </w:tcBorders>
          </w:tcPr>
          <w:p w14:paraId="30316F17"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2.401(0.105)**</w:t>
            </w:r>
          </w:p>
        </w:tc>
        <w:tc>
          <w:tcPr>
            <w:tcW w:w="1750" w:type="dxa"/>
            <w:tcBorders>
              <w:top w:val="nil"/>
              <w:left w:val="nil"/>
              <w:bottom w:val="nil"/>
              <w:right w:val="nil"/>
            </w:tcBorders>
            <w:vAlign w:val="bottom"/>
          </w:tcPr>
          <w:p w14:paraId="737FA410" w14:textId="77777777" w:rsidR="00F009D4" w:rsidRPr="00F009D4" w:rsidRDefault="00F009D4" w:rsidP="00F009D4">
            <w:pPr>
              <w:widowControl/>
              <w:tabs>
                <w:tab w:val="left" w:pos="377"/>
              </w:tabs>
              <w:rPr>
                <w:szCs w:val="21"/>
                <w14:ligatures w14:val="none"/>
              </w:rPr>
            </w:pPr>
            <w:r w:rsidRPr="00F009D4">
              <w:rPr>
                <w:szCs w:val="21"/>
                <w14:ligatures w14:val="none"/>
              </w:rPr>
              <w:t>2.322(0.104)***</w:t>
            </w:r>
          </w:p>
        </w:tc>
        <w:tc>
          <w:tcPr>
            <w:tcW w:w="1750" w:type="dxa"/>
            <w:tcBorders>
              <w:top w:val="nil"/>
              <w:left w:val="nil"/>
              <w:bottom w:val="nil"/>
              <w:right w:val="nil"/>
            </w:tcBorders>
            <w:noWrap/>
            <w:vAlign w:val="bottom"/>
          </w:tcPr>
          <w:p w14:paraId="02C5EA6F" w14:textId="77777777" w:rsidR="00F009D4" w:rsidRPr="00F009D4" w:rsidRDefault="00F009D4" w:rsidP="00F009D4">
            <w:pPr>
              <w:widowControl/>
              <w:tabs>
                <w:tab w:val="left" w:pos="377"/>
              </w:tabs>
              <w:rPr>
                <w:szCs w:val="21"/>
                <w14:ligatures w14:val="none"/>
              </w:rPr>
            </w:pPr>
            <w:r w:rsidRPr="00F009D4">
              <w:rPr>
                <w:szCs w:val="21"/>
                <w14:ligatures w14:val="none"/>
              </w:rPr>
              <w:t>2.</w:t>
            </w:r>
            <w:r w:rsidRPr="00F009D4">
              <w:rPr>
                <w:rFonts w:hint="eastAsia"/>
                <w:szCs w:val="21"/>
                <w14:ligatures w14:val="none"/>
              </w:rPr>
              <w:t>3</w:t>
            </w:r>
            <w:r w:rsidRPr="00F009D4">
              <w:rPr>
                <w:szCs w:val="21"/>
                <w14:ligatures w14:val="none"/>
              </w:rPr>
              <w:t>43(0.14)***</w:t>
            </w:r>
          </w:p>
        </w:tc>
        <w:tc>
          <w:tcPr>
            <w:tcW w:w="1750" w:type="dxa"/>
            <w:tcBorders>
              <w:top w:val="nil"/>
              <w:left w:val="nil"/>
              <w:bottom w:val="nil"/>
              <w:right w:val="nil"/>
            </w:tcBorders>
          </w:tcPr>
          <w:p w14:paraId="7DBF5819" w14:textId="77777777" w:rsidR="00F009D4" w:rsidRPr="00F009D4" w:rsidRDefault="00F009D4" w:rsidP="00F009D4">
            <w:pPr>
              <w:widowControl/>
              <w:tabs>
                <w:tab w:val="left" w:pos="377"/>
              </w:tabs>
              <w:rPr>
                <w:szCs w:val="21"/>
                <w14:ligatures w14:val="none"/>
              </w:rPr>
            </w:pPr>
            <w:r w:rsidRPr="00F009D4">
              <w:rPr>
                <w:szCs w:val="21"/>
                <w14:ligatures w14:val="none"/>
              </w:rPr>
              <w:t>2</w:t>
            </w:r>
            <w:r w:rsidRPr="00F009D4">
              <w:rPr>
                <w:rFonts w:hint="eastAsia"/>
                <w:szCs w:val="21"/>
                <w14:ligatures w14:val="none"/>
              </w:rPr>
              <w:t>.279(</w:t>
            </w:r>
            <w:r w:rsidRPr="00F009D4">
              <w:rPr>
                <w:szCs w:val="21"/>
                <w14:ligatures w14:val="none"/>
              </w:rPr>
              <w:t>0.107)***</w:t>
            </w:r>
          </w:p>
        </w:tc>
      </w:tr>
      <w:tr w:rsidR="00F009D4" w:rsidRPr="00F009D4" w14:paraId="3981D719" w14:textId="77777777" w:rsidTr="007651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6"/>
          <w:jc w:val="center"/>
        </w:trPr>
        <w:tc>
          <w:tcPr>
            <w:tcW w:w="2410" w:type="dxa"/>
            <w:tcBorders>
              <w:top w:val="nil"/>
              <w:left w:val="nil"/>
              <w:bottom w:val="single" w:sz="8" w:space="0" w:color="auto"/>
              <w:right w:val="nil"/>
            </w:tcBorders>
            <w:noWrap/>
            <w:vAlign w:val="center"/>
            <w:hideMark/>
          </w:tcPr>
          <w:p w14:paraId="10EF947A"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N</w:t>
            </w:r>
          </w:p>
        </w:tc>
        <w:tc>
          <w:tcPr>
            <w:tcW w:w="1694" w:type="dxa"/>
            <w:tcBorders>
              <w:top w:val="nil"/>
              <w:left w:val="nil"/>
              <w:bottom w:val="single" w:sz="8" w:space="0" w:color="auto"/>
              <w:right w:val="nil"/>
            </w:tcBorders>
          </w:tcPr>
          <w:p w14:paraId="521FB395"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19883</w:t>
            </w:r>
          </w:p>
        </w:tc>
        <w:tc>
          <w:tcPr>
            <w:tcW w:w="1750" w:type="dxa"/>
            <w:tcBorders>
              <w:top w:val="nil"/>
              <w:left w:val="nil"/>
              <w:bottom w:val="single" w:sz="8" w:space="0" w:color="auto"/>
              <w:right w:val="nil"/>
            </w:tcBorders>
            <w:vAlign w:val="bottom"/>
          </w:tcPr>
          <w:p w14:paraId="25393BDD"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19883</w:t>
            </w:r>
          </w:p>
        </w:tc>
        <w:tc>
          <w:tcPr>
            <w:tcW w:w="1750" w:type="dxa"/>
            <w:tcBorders>
              <w:top w:val="nil"/>
              <w:left w:val="nil"/>
              <w:bottom w:val="single" w:sz="8" w:space="0" w:color="auto"/>
              <w:right w:val="nil"/>
            </w:tcBorders>
            <w:noWrap/>
            <w:vAlign w:val="bottom"/>
            <w:hideMark/>
          </w:tcPr>
          <w:p w14:paraId="1FBA53DF"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19883</w:t>
            </w:r>
          </w:p>
        </w:tc>
        <w:tc>
          <w:tcPr>
            <w:tcW w:w="1750" w:type="dxa"/>
            <w:tcBorders>
              <w:top w:val="nil"/>
              <w:left w:val="nil"/>
              <w:bottom w:val="single" w:sz="8" w:space="0" w:color="auto"/>
              <w:right w:val="nil"/>
            </w:tcBorders>
          </w:tcPr>
          <w:p w14:paraId="4A304989"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19883</w:t>
            </w:r>
          </w:p>
        </w:tc>
      </w:tr>
    </w:tbl>
    <w:p w14:paraId="4525BB1D" w14:textId="77777777" w:rsidR="00F009D4" w:rsidRPr="00F009D4" w:rsidRDefault="00F009D4" w:rsidP="00F009D4">
      <w:pPr>
        <w:widowControl/>
        <w:ind w:firstLine="420"/>
        <w:rPr>
          <w:bCs w:val="0"/>
          <w:sz w:val="24"/>
          <w:szCs w:val="22"/>
          <w14:ligatures w14:val="none"/>
        </w:rPr>
      </w:pPr>
      <w:r w:rsidRPr="00F009D4">
        <w:rPr>
          <w:bCs w:val="0"/>
          <w:sz w:val="24"/>
          <w:szCs w:val="22"/>
          <w14:ligatures w14:val="none"/>
        </w:rPr>
        <w:t>P &lt; 0.05: *; P &lt; 0.01: **; P &lt; 0.001: ***</w:t>
      </w:r>
    </w:p>
    <w:p w14:paraId="538829FD" w14:textId="77777777" w:rsidR="00F009D4" w:rsidRPr="00F009D4" w:rsidRDefault="00F009D4" w:rsidP="00F009D4">
      <w:pPr>
        <w:widowControl/>
        <w:ind w:firstLine="420"/>
        <w:rPr>
          <w:bCs w:val="0"/>
          <w:sz w:val="24"/>
          <w:szCs w:val="22"/>
          <w14:ligatures w14:val="none"/>
        </w:rPr>
      </w:pPr>
    </w:p>
    <w:p w14:paraId="1A381468" w14:textId="77777777" w:rsidR="00770210" w:rsidRDefault="00F009D4" w:rsidP="00770210">
      <w:pPr>
        <w:widowControl/>
        <w:spacing w:line="360" w:lineRule="auto"/>
        <w:ind w:firstLine="480"/>
        <w:rPr>
          <w:bCs w:val="0"/>
          <w:sz w:val="24"/>
          <w:szCs w:val="22"/>
          <w14:ligatures w14:val="none"/>
        </w:rPr>
      </w:pPr>
      <w:r w:rsidRPr="00F009D4">
        <w:rPr>
          <w:rFonts w:hint="eastAsia"/>
          <w:bCs w:val="0"/>
          <w:sz w:val="24"/>
          <w:szCs w:val="22"/>
          <w14:ligatures w14:val="none"/>
        </w:rPr>
        <w:t>在社会流动感知对年龄的调节作用上，模型</w:t>
      </w:r>
      <w:r w:rsidRPr="00F009D4">
        <w:rPr>
          <w:rFonts w:hint="eastAsia"/>
          <w:bCs w:val="0"/>
          <w:sz w:val="24"/>
          <w:szCs w:val="22"/>
          <w14:ligatures w14:val="none"/>
        </w:rPr>
        <w:t>13</w:t>
      </w:r>
      <w:r w:rsidRPr="00F009D4">
        <w:rPr>
          <w:rFonts w:hint="eastAsia"/>
          <w:bCs w:val="0"/>
          <w:sz w:val="24"/>
          <w:szCs w:val="22"/>
          <w14:ligatures w14:val="none"/>
        </w:rPr>
        <w:t>显示，对于具有向上流动感知的青年群体，年龄对其向上流动预期的消减受到流动感知的保护；而对于具有向下流动感知的青年群体，年龄对其向上流动预期的消减作用被向下流动感知加强。这部分印证了“隧道效应”带来的积极预期的作用机制：如果在社会比较重产生的落差没有随着时间的增长逐渐弥合，那更积极的预期往往会被更消极的预期取代。由此，只有向上流动感知可以充当年龄和流动预期之间的保护性因素，假设</w:t>
      </w:r>
      <w:r w:rsidRPr="00F009D4">
        <w:rPr>
          <w:rFonts w:hint="eastAsia"/>
          <w:bCs w:val="0"/>
          <w:sz w:val="24"/>
          <w:szCs w:val="22"/>
          <w14:ligatures w14:val="none"/>
        </w:rPr>
        <w:t>5</w:t>
      </w:r>
      <w:r w:rsidRPr="00F009D4">
        <w:rPr>
          <w:rFonts w:hint="eastAsia"/>
          <w:bCs w:val="0"/>
          <w:sz w:val="24"/>
          <w:szCs w:val="22"/>
          <w14:ligatures w14:val="none"/>
        </w:rPr>
        <w:t>成立。</w:t>
      </w:r>
      <w:bookmarkStart w:id="56" w:name="OLE_LINK7"/>
    </w:p>
    <w:p w14:paraId="3C9C32AD" w14:textId="23193CA4" w:rsidR="00F009D4" w:rsidRPr="00F009D4" w:rsidRDefault="00F009D4" w:rsidP="00770210">
      <w:pPr>
        <w:widowControl/>
        <w:spacing w:line="360" w:lineRule="auto"/>
        <w:ind w:firstLine="480"/>
        <w:rPr>
          <w:bCs w:val="0"/>
          <w:sz w:val="24"/>
          <w:szCs w:val="22"/>
          <w14:ligatures w14:val="none"/>
        </w:rPr>
      </w:pPr>
      <w:r w:rsidRPr="00F009D4">
        <w:rPr>
          <w:rFonts w:hint="eastAsia"/>
          <w:bCs w:val="0"/>
          <w:sz w:val="24"/>
          <w:szCs w:val="22"/>
          <w14:ligatures w14:val="none"/>
        </w:rPr>
        <w:t>流动感知和年份的交互项显示，相较于</w:t>
      </w:r>
      <w:r w:rsidRPr="00F009D4">
        <w:rPr>
          <w:rFonts w:hint="eastAsia"/>
          <w:bCs w:val="0"/>
          <w:sz w:val="24"/>
          <w:szCs w:val="22"/>
          <w14:ligatures w14:val="none"/>
        </w:rPr>
        <w:t>2010</w:t>
      </w:r>
      <w:r w:rsidRPr="00F009D4">
        <w:rPr>
          <w:rFonts w:hint="eastAsia"/>
          <w:bCs w:val="0"/>
          <w:sz w:val="24"/>
          <w:szCs w:val="22"/>
          <w14:ligatures w14:val="none"/>
        </w:rPr>
        <w:t>年，向下流动感知和向上流动感知对青年群体社会流动预期的影响在</w:t>
      </w:r>
      <w:r w:rsidRPr="00F009D4">
        <w:rPr>
          <w:rFonts w:hint="eastAsia"/>
          <w:bCs w:val="0"/>
          <w:sz w:val="24"/>
          <w:szCs w:val="22"/>
          <w14:ligatures w14:val="none"/>
        </w:rPr>
        <w:t>2013</w:t>
      </w:r>
      <w:r w:rsidRPr="00F009D4">
        <w:rPr>
          <w:rFonts w:hint="eastAsia"/>
          <w:bCs w:val="0"/>
          <w:sz w:val="24"/>
          <w:szCs w:val="22"/>
          <w14:ligatures w14:val="none"/>
        </w:rPr>
        <w:t>年至</w:t>
      </w:r>
      <w:r w:rsidRPr="00F009D4">
        <w:rPr>
          <w:rFonts w:hint="eastAsia"/>
          <w:bCs w:val="0"/>
          <w:sz w:val="24"/>
          <w:szCs w:val="22"/>
          <w14:ligatures w14:val="none"/>
        </w:rPr>
        <w:t>2018</w:t>
      </w:r>
      <w:r w:rsidRPr="00F009D4">
        <w:rPr>
          <w:rFonts w:hint="eastAsia"/>
          <w:bCs w:val="0"/>
          <w:sz w:val="24"/>
          <w:szCs w:val="22"/>
          <w14:ligatures w14:val="none"/>
        </w:rPr>
        <w:t>年有所提升，到了</w:t>
      </w:r>
      <w:r w:rsidRPr="00F009D4">
        <w:rPr>
          <w:rFonts w:hint="eastAsia"/>
          <w:bCs w:val="0"/>
          <w:sz w:val="24"/>
          <w:szCs w:val="22"/>
          <w14:ligatures w14:val="none"/>
        </w:rPr>
        <w:t>2021</w:t>
      </w:r>
      <w:r w:rsidRPr="00F009D4">
        <w:rPr>
          <w:rFonts w:hint="eastAsia"/>
          <w:bCs w:val="0"/>
          <w:sz w:val="24"/>
          <w:szCs w:val="22"/>
          <w14:ligatures w14:val="none"/>
        </w:rPr>
        <w:t>年又有所下降，这与分年份样本机器学习特征重要性的结果基本吻合。对此，可能的解释是，</w:t>
      </w:r>
      <w:bookmarkStart w:id="57" w:name="_Hlk198480386"/>
      <w:bookmarkEnd w:id="56"/>
      <w:r w:rsidRPr="00F009D4">
        <w:rPr>
          <w:rFonts w:hint="eastAsia"/>
          <w:bCs w:val="0"/>
          <w:sz w:val="24"/>
          <w:szCs w:val="22"/>
          <w14:ligatures w14:val="none"/>
        </w:rPr>
        <w:t>疫情作为系统性风险</w:t>
      </w:r>
      <w:r w:rsidRPr="00F009D4">
        <w:rPr>
          <w:rFonts w:hint="eastAsia"/>
          <w:bCs w:val="0"/>
          <w:sz w:val="24"/>
          <w:szCs w:val="22"/>
          <w14:ligatures w14:val="none"/>
        </w:rPr>
        <w:lastRenderedPageBreak/>
        <w:t>事件，通过就业市场萎缩、职业稳定性崩塌等结构性压力，迫使青年将认知焦点从个体流动经历转向宏观环境威胁。此时“隧道效应”（</w:t>
      </w:r>
      <w:r w:rsidRPr="00F009D4">
        <w:rPr>
          <w:rFonts w:hint="eastAsia"/>
          <w:bCs w:val="0"/>
          <w:sz w:val="24"/>
          <w:szCs w:val="22"/>
          <w14:ligatures w14:val="none"/>
        </w:rPr>
        <w:t>Hirschman, 1973</w:t>
      </w:r>
      <w:r w:rsidRPr="00F009D4">
        <w:rPr>
          <w:rFonts w:hint="eastAsia"/>
          <w:bCs w:val="0"/>
          <w:sz w:val="24"/>
          <w:szCs w:val="22"/>
          <w14:ligatures w14:val="none"/>
        </w:rPr>
        <w:t>）发生逆转——当集体困境普遍化时，个体向上流动预期失去自我参照系。假设</w:t>
      </w:r>
      <w:r w:rsidRPr="00F009D4">
        <w:rPr>
          <w:rFonts w:hint="eastAsia"/>
          <w:bCs w:val="0"/>
          <w:sz w:val="24"/>
          <w:szCs w:val="22"/>
          <w14:ligatures w14:val="none"/>
        </w:rPr>
        <w:t>6</w:t>
      </w:r>
      <w:r w:rsidRPr="00F009D4">
        <w:rPr>
          <w:rFonts w:hint="eastAsia"/>
          <w:bCs w:val="0"/>
          <w:sz w:val="24"/>
          <w:szCs w:val="22"/>
          <w14:ligatures w14:val="none"/>
        </w:rPr>
        <w:t>在</w:t>
      </w:r>
      <w:r w:rsidRPr="00F009D4">
        <w:rPr>
          <w:rFonts w:hint="eastAsia"/>
          <w:bCs w:val="0"/>
          <w:sz w:val="24"/>
          <w:szCs w:val="22"/>
          <w14:ligatures w14:val="none"/>
        </w:rPr>
        <w:t>2010</w:t>
      </w:r>
      <w:r w:rsidRPr="00F009D4">
        <w:rPr>
          <w:rFonts w:hint="eastAsia"/>
          <w:bCs w:val="0"/>
          <w:sz w:val="24"/>
          <w:szCs w:val="22"/>
          <w14:ligatures w14:val="none"/>
        </w:rPr>
        <w:t>年至</w:t>
      </w:r>
      <w:r w:rsidRPr="00F009D4">
        <w:rPr>
          <w:rFonts w:hint="eastAsia"/>
          <w:bCs w:val="0"/>
          <w:sz w:val="24"/>
          <w:szCs w:val="22"/>
          <w14:ligatures w14:val="none"/>
        </w:rPr>
        <w:t>2018</w:t>
      </w:r>
      <w:r w:rsidRPr="00F009D4">
        <w:rPr>
          <w:rFonts w:hint="eastAsia"/>
          <w:bCs w:val="0"/>
          <w:sz w:val="24"/>
          <w:szCs w:val="22"/>
          <w14:ligatures w14:val="none"/>
        </w:rPr>
        <w:t>年间成立，</w:t>
      </w:r>
      <w:r w:rsidRPr="00F009D4">
        <w:rPr>
          <w:rFonts w:hint="eastAsia"/>
          <w:bCs w:val="0"/>
          <w:sz w:val="24"/>
          <w:szCs w:val="22"/>
          <w14:ligatures w14:val="none"/>
        </w:rPr>
        <w:t>2021</w:t>
      </w:r>
      <w:r w:rsidRPr="00F009D4">
        <w:rPr>
          <w:rFonts w:hint="eastAsia"/>
          <w:bCs w:val="0"/>
          <w:sz w:val="24"/>
          <w:szCs w:val="22"/>
          <w14:ligatures w14:val="none"/>
        </w:rPr>
        <w:t>年的在外源因素作用下存在不同模式。</w:t>
      </w:r>
    </w:p>
    <w:p w14:paraId="4F50E9CB" w14:textId="77777777" w:rsidR="00F009D4" w:rsidRPr="00F009D4" w:rsidRDefault="00F009D4" w:rsidP="00F009D4">
      <w:pPr>
        <w:widowControl/>
        <w:tabs>
          <w:tab w:val="center" w:pos="4678"/>
          <w:tab w:val="right" w:pos="9354"/>
        </w:tabs>
        <w:spacing w:beforeLines="100" w:before="312" w:line="360" w:lineRule="auto"/>
        <w:outlineLvl w:val="1"/>
        <w:rPr>
          <w:b/>
          <w:bCs w:val="0"/>
          <w:sz w:val="28"/>
          <w:szCs w:val="28"/>
          <w14:ligatures w14:val="none"/>
        </w:rPr>
      </w:pPr>
      <w:bookmarkStart w:id="58" w:name="_Toc198902930"/>
      <w:bookmarkEnd w:id="57"/>
      <w:r w:rsidRPr="00F009D4">
        <w:rPr>
          <w:rFonts w:hint="eastAsia"/>
          <w:b/>
          <w:bCs w:val="0"/>
          <w:sz w:val="28"/>
          <w:szCs w:val="28"/>
          <w14:ligatures w14:val="none"/>
        </w:rPr>
        <w:t>（二）住房双重性的验证</w:t>
      </w:r>
      <w:bookmarkEnd w:id="58"/>
    </w:p>
    <w:p w14:paraId="6E25ED81" w14:textId="77777777" w:rsidR="00F009D4" w:rsidRPr="00F009D4" w:rsidRDefault="00F009D4" w:rsidP="00236BD7">
      <w:pPr>
        <w:widowControl/>
        <w:spacing w:line="360" w:lineRule="auto"/>
        <w:ind w:firstLine="480"/>
        <w:rPr>
          <w:bCs w:val="0"/>
          <w:sz w:val="24"/>
          <w:szCs w:val="22"/>
          <w14:ligatures w14:val="none"/>
        </w:rPr>
      </w:pPr>
      <w:r w:rsidRPr="00F009D4">
        <w:rPr>
          <w:rFonts w:hint="eastAsia"/>
          <w:bCs w:val="0"/>
          <w:sz w:val="24"/>
          <w:szCs w:val="22"/>
          <w14:ligatures w14:val="none"/>
        </w:rPr>
        <w:t>表</w:t>
      </w:r>
      <w:r w:rsidRPr="00F009D4">
        <w:rPr>
          <w:rFonts w:hint="eastAsia"/>
          <w:bCs w:val="0"/>
          <w:sz w:val="24"/>
          <w:szCs w:val="22"/>
          <w14:ligatures w14:val="none"/>
        </w:rPr>
        <w:t>4</w:t>
      </w:r>
      <w:r w:rsidRPr="00F009D4">
        <w:rPr>
          <w:rFonts w:hint="eastAsia"/>
          <w:bCs w:val="0"/>
          <w:sz w:val="24"/>
          <w:szCs w:val="22"/>
          <w14:ligatures w14:val="none"/>
        </w:rPr>
        <w:t>是住房面积与流动预期的非线性关系的初步检验结果。其中，住房面积与其二次项的存在着较强的相关性，为了防止共线性影响参数估计，本研究将住房面积及其平方进行中心化处理后再放入模型。模型</w:t>
      </w:r>
      <w:r w:rsidRPr="00F009D4">
        <w:rPr>
          <w:rFonts w:hint="eastAsia"/>
          <w:bCs w:val="0"/>
          <w:sz w:val="24"/>
          <w:szCs w:val="22"/>
          <w14:ligatures w14:val="none"/>
        </w:rPr>
        <w:t>5</w:t>
      </w:r>
      <w:r w:rsidRPr="00F009D4">
        <w:rPr>
          <w:rFonts w:hint="eastAsia"/>
          <w:bCs w:val="0"/>
          <w:sz w:val="24"/>
          <w:szCs w:val="22"/>
          <w14:ligatures w14:val="none"/>
        </w:rPr>
        <w:t>与模型</w:t>
      </w:r>
      <w:r w:rsidRPr="00F009D4">
        <w:rPr>
          <w:rFonts w:hint="eastAsia"/>
          <w:bCs w:val="0"/>
          <w:sz w:val="24"/>
          <w:szCs w:val="22"/>
          <w14:ligatures w14:val="none"/>
        </w:rPr>
        <w:t>6</w:t>
      </w:r>
      <w:r w:rsidRPr="00F009D4">
        <w:rPr>
          <w:rFonts w:hint="eastAsia"/>
          <w:bCs w:val="0"/>
          <w:sz w:val="24"/>
          <w:szCs w:val="22"/>
          <w14:ligatures w14:val="none"/>
        </w:rPr>
        <w:t>是对整体样本的检验：在仅有住房面积的一次项时（模型</w:t>
      </w:r>
      <w:r w:rsidRPr="00F009D4">
        <w:rPr>
          <w:rFonts w:hint="eastAsia"/>
          <w:bCs w:val="0"/>
          <w:sz w:val="24"/>
          <w:szCs w:val="22"/>
          <w14:ligatures w14:val="none"/>
        </w:rPr>
        <w:t>5</w:t>
      </w:r>
      <w:r w:rsidRPr="00F009D4">
        <w:rPr>
          <w:rFonts w:hint="eastAsia"/>
          <w:bCs w:val="0"/>
          <w:sz w:val="24"/>
          <w:szCs w:val="22"/>
          <w14:ligatures w14:val="none"/>
        </w:rPr>
        <w:t>），住房对社会流动预期的影响并不显著；加入二次项后（模型</w:t>
      </w:r>
      <w:r w:rsidRPr="00F009D4">
        <w:rPr>
          <w:rFonts w:hint="eastAsia"/>
          <w:bCs w:val="0"/>
          <w:sz w:val="24"/>
          <w:szCs w:val="22"/>
          <w14:ligatures w14:val="none"/>
        </w:rPr>
        <w:t>6</w:t>
      </w:r>
      <w:r w:rsidRPr="00F009D4">
        <w:rPr>
          <w:rFonts w:hint="eastAsia"/>
          <w:bCs w:val="0"/>
          <w:sz w:val="24"/>
          <w:szCs w:val="22"/>
          <w14:ligatures w14:val="none"/>
        </w:rPr>
        <w:t>），住房面积及其平方项都显著，且平方项系数为负，这一结果证明了假设</w:t>
      </w:r>
      <w:r w:rsidRPr="00F009D4">
        <w:rPr>
          <w:rFonts w:hint="eastAsia"/>
          <w:bCs w:val="0"/>
          <w:sz w:val="24"/>
          <w:szCs w:val="22"/>
          <w14:ligatures w14:val="none"/>
        </w:rPr>
        <w:t>3</w:t>
      </w:r>
      <w:r w:rsidRPr="00F009D4">
        <w:rPr>
          <w:rFonts w:hint="eastAsia"/>
          <w:bCs w:val="0"/>
          <w:sz w:val="24"/>
          <w:szCs w:val="22"/>
          <w14:ligatures w14:val="none"/>
        </w:rPr>
        <w:t>，即青年群体产生向上流动预期的概率随住房面积的增加先增后减。此外，结合前文的发现以及既有研究中对城乡住房性质的探讨</w:t>
      </w:r>
      <w:r w:rsidRPr="00F009D4">
        <w:rPr>
          <w:bCs w:val="0"/>
          <w:sz w:val="24"/>
          <w:szCs w:val="22"/>
          <w14:ligatures w14:val="none"/>
        </w:rPr>
        <w:t>（龚顺，</w:t>
      </w:r>
      <w:r w:rsidRPr="00F009D4">
        <w:rPr>
          <w:bCs w:val="0"/>
          <w:sz w:val="24"/>
          <w:szCs w:val="22"/>
          <w14:ligatures w14:val="none"/>
        </w:rPr>
        <w:t>2024</w:t>
      </w:r>
      <w:r w:rsidRPr="00F009D4">
        <w:rPr>
          <w:bCs w:val="0"/>
          <w:sz w:val="24"/>
          <w:szCs w:val="22"/>
          <w14:ligatures w14:val="none"/>
        </w:rPr>
        <w:t>；李骏，</w:t>
      </w:r>
      <w:r w:rsidRPr="00F009D4">
        <w:rPr>
          <w:bCs w:val="0"/>
          <w:sz w:val="24"/>
          <w:szCs w:val="22"/>
          <w14:ligatures w14:val="none"/>
        </w:rPr>
        <w:t>2021</w:t>
      </w:r>
      <w:r w:rsidRPr="00F009D4">
        <w:rPr>
          <w:bCs w:val="0"/>
          <w:sz w:val="24"/>
          <w:szCs w:val="22"/>
          <w14:ligatures w14:val="none"/>
        </w:rPr>
        <w:t>）</w:t>
      </w:r>
      <w:r w:rsidRPr="00F009D4">
        <w:rPr>
          <w:rFonts w:hint="eastAsia"/>
          <w:bCs w:val="0"/>
          <w:sz w:val="24"/>
          <w:szCs w:val="22"/>
          <w14:ligatures w14:val="none"/>
        </w:rPr>
        <w:t>，考虑到住房的性质在城市和农村存在较大差异，本研究还进行了城乡的异质性分析。模型</w:t>
      </w:r>
      <w:r w:rsidRPr="00F009D4">
        <w:rPr>
          <w:rFonts w:hint="eastAsia"/>
          <w:bCs w:val="0"/>
          <w:sz w:val="24"/>
          <w:szCs w:val="22"/>
          <w14:ligatures w14:val="none"/>
        </w:rPr>
        <w:t>7</w:t>
      </w:r>
      <w:r w:rsidRPr="00F009D4">
        <w:rPr>
          <w:rFonts w:hint="eastAsia"/>
          <w:bCs w:val="0"/>
          <w:sz w:val="24"/>
          <w:szCs w:val="22"/>
          <w14:ligatures w14:val="none"/>
        </w:rPr>
        <w:t>和模型</w:t>
      </w:r>
      <w:r w:rsidRPr="00F009D4">
        <w:rPr>
          <w:rFonts w:hint="eastAsia"/>
          <w:bCs w:val="0"/>
          <w:sz w:val="24"/>
          <w:szCs w:val="22"/>
          <w14:ligatures w14:val="none"/>
        </w:rPr>
        <w:t>8</w:t>
      </w:r>
      <w:r w:rsidRPr="00F009D4">
        <w:rPr>
          <w:rFonts w:hint="eastAsia"/>
          <w:bCs w:val="0"/>
          <w:sz w:val="24"/>
          <w:szCs w:val="22"/>
          <w14:ligatures w14:val="none"/>
        </w:rPr>
        <w:t>进一步展示了这一规律在城乡之间的差异：在城市地区（模型</w:t>
      </w:r>
      <w:r w:rsidRPr="00F009D4">
        <w:rPr>
          <w:rFonts w:hint="eastAsia"/>
          <w:bCs w:val="0"/>
          <w:sz w:val="24"/>
          <w:szCs w:val="22"/>
          <w14:ligatures w14:val="none"/>
        </w:rPr>
        <w:t>7</w:t>
      </w:r>
      <w:r w:rsidRPr="00F009D4">
        <w:rPr>
          <w:rFonts w:hint="eastAsia"/>
          <w:bCs w:val="0"/>
          <w:sz w:val="24"/>
          <w:szCs w:val="22"/>
          <w14:ligatures w14:val="none"/>
        </w:rPr>
        <w:t>），住房面积与青年社会流动预期之间的倒</w:t>
      </w:r>
      <w:r w:rsidRPr="00F009D4">
        <w:rPr>
          <w:rFonts w:hint="eastAsia"/>
          <w:bCs w:val="0"/>
          <w:sz w:val="24"/>
          <w:szCs w:val="22"/>
          <w14:ligatures w14:val="none"/>
        </w:rPr>
        <w:t>U</w:t>
      </w:r>
      <w:r w:rsidRPr="00F009D4">
        <w:rPr>
          <w:rFonts w:hint="eastAsia"/>
          <w:bCs w:val="0"/>
          <w:sz w:val="24"/>
          <w:szCs w:val="22"/>
          <w14:ligatures w14:val="none"/>
        </w:rPr>
        <w:t>形关系仍然成立，但是在农村地区这种关系则不显著（模型</w:t>
      </w:r>
      <w:r w:rsidRPr="00F009D4">
        <w:rPr>
          <w:rFonts w:hint="eastAsia"/>
          <w:bCs w:val="0"/>
          <w:sz w:val="24"/>
          <w:szCs w:val="22"/>
          <w14:ligatures w14:val="none"/>
        </w:rPr>
        <w:t>8</w:t>
      </w:r>
      <w:r w:rsidRPr="00F009D4">
        <w:rPr>
          <w:rFonts w:hint="eastAsia"/>
          <w:bCs w:val="0"/>
          <w:sz w:val="24"/>
          <w:szCs w:val="22"/>
          <w14:ligatures w14:val="none"/>
        </w:rPr>
        <w:t>）。</w:t>
      </w:r>
    </w:p>
    <w:p w14:paraId="6ADBCE3B" w14:textId="77777777" w:rsidR="00F009D4" w:rsidRPr="00F009D4" w:rsidRDefault="00F009D4" w:rsidP="00F009D4">
      <w:pPr>
        <w:widowControl/>
        <w:tabs>
          <w:tab w:val="left" w:pos="0"/>
          <w:tab w:val="left" w:pos="1276"/>
        </w:tabs>
        <w:spacing w:before="240" w:after="120" w:line="360" w:lineRule="auto"/>
        <w:rPr>
          <w:b/>
          <w:szCs w:val="21"/>
          <w14:ligatures w14:val="none"/>
        </w:rPr>
      </w:pPr>
      <w:r w:rsidRPr="00F009D4">
        <w:rPr>
          <w:b/>
          <w:szCs w:val="21"/>
          <w14:ligatures w14:val="none"/>
        </w:rPr>
        <w:t>表</w:t>
      </w:r>
      <w:r w:rsidRPr="00F009D4">
        <w:rPr>
          <w:rFonts w:hint="eastAsia"/>
          <w:b/>
          <w:szCs w:val="21"/>
          <w14:ligatures w14:val="none"/>
        </w:rPr>
        <w:t>4</w:t>
      </w:r>
      <w:r w:rsidRPr="00F009D4">
        <w:rPr>
          <w:b/>
          <w:szCs w:val="21"/>
          <w14:ligatures w14:val="none"/>
        </w:rPr>
        <w:tab/>
      </w:r>
      <w:r w:rsidRPr="00F009D4">
        <w:rPr>
          <w:b/>
          <w:szCs w:val="21"/>
          <w14:ligatures w14:val="none"/>
        </w:rPr>
        <w:tab/>
      </w:r>
      <w:r w:rsidRPr="00F009D4">
        <w:rPr>
          <w:b/>
          <w:szCs w:val="21"/>
          <w14:ligatures w14:val="none"/>
        </w:rPr>
        <w:tab/>
      </w:r>
      <w:r w:rsidRPr="00F009D4">
        <w:rPr>
          <w:b/>
          <w:szCs w:val="21"/>
          <w14:ligatures w14:val="none"/>
        </w:rPr>
        <w:tab/>
      </w:r>
      <w:r w:rsidRPr="00F009D4">
        <w:rPr>
          <w:b/>
          <w:szCs w:val="21"/>
          <w14:ligatures w14:val="none"/>
        </w:rPr>
        <w:tab/>
      </w:r>
      <w:r w:rsidRPr="00F009D4">
        <w:rPr>
          <w:rFonts w:hint="eastAsia"/>
          <w:b/>
          <w:szCs w:val="21"/>
          <w14:ligatures w14:val="none"/>
        </w:rPr>
        <w:t>住房面积与流动预期非线性关系检验</w:t>
      </w:r>
    </w:p>
    <w:tbl>
      <w:tblPr>
        <w:tblStyle w:val="af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1"/>
        <w:gridCol w:w="1778"/>
        <w:gridCol w:w="1778"/>
        <w:gridCol w:w="1876"/>
        <w:gridCol w:w="2101"/>
      </w:tblGrid>
      <w:tr w:rsidR="00F009D4" w:rsidRPr="00F009D4" w14:paraId="5A29ECB0" w14:textId="77777777" w:rsidTr="00765162">
        <w:trPr>
          <w:trHeight w:val="276"/>
          <w:jc w:val="center"/>
        </w:trPr>
        <w:tc>
          <w:tcPr>
            <w:tcW w:w="1178" w:type="pct"/>
            <w:tcBorders>
              <w:top w:val="single" w:sz="8" w:space="0" w:color="auto"/>
              <w:bottom w:val="single" w:sz="4" w:space="0" w:color="auto"/>
            </w:tcBorders>
            <w:noWrap/>
            <w:vAlign w:val="center"/>
            <w:hideMark/>
          </w:tcPr>
          <w:p w14:paraId="0D839A62" w14:textId="77777777" w:rsidR="00F009D4" w:rsidRPr="00F009D4" w:rsidRDefault="00F009D4" w:rsidP="00F009D4">
            <w:pPr>
              <w:widowControl/>
              <w:tabs>
                <w:tab w:val="left" w:pos="377"/>
              </w:tabs>
              <w:rPr>
                <w:kern w:val="0"/>
                <w:szCs w:val="21"/>
                <w14:ligatures w14:val="none"/>
              </w:rPr>
            </w:pPr>
          </w:p>
        </w:tc>
        <w:tc>
          <w:tcPr>
            <w:tcW w:w="902" w:type="pct"/>
            <w:tcBorders>
              <w:top w:val="single" w:sz="8" w:space="0" w:color="auto"/>
              <w:bottom w:val="single" w:sz="4" w:space="0" w:color="auto"/>
            </w:tcBorders>
          </w:tcPr>
          <w:p w14:paraId="0CC65947"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模型</w:t>
            </w:r>
            <w:r w:rsidRPr="00F009D4">
              <w:rPr>
                <w:rFonts w:hint="eastAsia"/>
                <w:kern w:val="0"/>
                <w:szCs w:val="21"/>
                <w14:ligatures w14:val="none"/>
              </w:rPr>
              <w:t>5</w:t>
            </w:r>
            <w:r w:rsidRPr="00F009D4">
              <w:rPr>
                <w:rFonts w:hint="eastAsia"/>
                <w:kern w:val="0"/>
                <w:szCs w:val="21"/>
                <w14:ligatures w14:val="none"/>
              </w:rPr>
              <w:t>（总体）</w:t>
            </w:r>
          </w:p>
        </w:tc>
        <w:tc>
          <w:tcPr>
            <w:tcW w:w="902" w:type="pct"/>
            <w:tcBorders>
              <w:top w:val="single" w:sz="8" w:space="0" w:color="auto"/>
              <w:bottom w:val="single" w:sz="4" w:space="0" w:color="auto"/>
            </w:tcBorders>
            <w:noWrap/>
            <w:vAlign w:val="center"/>
            <w:hideMark/>
          </w:tcPr>
          <w:p w14:paraId="305BAAB2"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模型</w:t>
            </w:r>
            <w:r w:rsidRPr="00F009D4">
              <w:rPr>
                <w:rFonts w:hint="eastAsia"/>
                <w:kern w:val="0"/>
                <w:szCs w:val="21"/>
                <w14:ligatures w14:val="none"/>
              </w:rPr>
              <w:t>6</w:t>
            </w:r>
            <w:r w:rsidRPr="00F009D4">
              <w:rPr>
                <w:rFonts w:hint="eastAsia"/>
                <w:kern w:val="0"/>
                <w:szCs w:val="21"/>
                <w14:ligatures w14:val="none"/>
              </w:rPr>
              <w:t>（总体）</w:t>
            </w:r>
          </w:p>
        </w:tc>
        <w:tc>
          <w:tcPr>
            <w:tcW w:w="952" w:type="pct"/>
            <w:tcBorders>
              <w:top w:val="single" w:sz="8" w:space="0" w:color="auto"/>
              <w:bottom w:val="single" w:sz="4" w:space="0" w:color="auto"/>
            </w:tcBorders>
            <w:noWrap/>
            <w:vAlign w:val="center"/>
            <w:hideMark/>
          </w:tcPr>
          <w:p w14:paraId="47B04774"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模型</w:t>
            </w:r>
            <w:r w:rsidRPr="00F009D4">
              <w:rPr>
                <w:rFonts w:hint="eastAsia"/>
                <w:kern w:val="0"/>
                <w:szCs w:val="21"/>
                <w14:ligatures w14:val="none"/>
              </w:rPr>
              <w:t>7</w:t>
            </w:r>
            <w:r w:rsidRPr="00F009D4">
              <w:rPr>
                <w:rFonts w:hint="eastAsia"/>
                <w:kern w:val="0"/>
                <w:szCs w:val="21"/>
                <w14:ligatures w14:val="none"/>
              </w:rPr>
              <w:t>（城）</w:t>
            </w:r>
          </w:p>
        </w:tc>
        <w:tc>
          <w:tcPr>
            <w:tcW w:w="1067" w:type="pct"/>
            <w:tcBorders>
              <w:top w:val="single" w:sz="8" w:space="0" w:color="auto"/>
              <w:bottom w:val="single" w:sz="4" w:space="0" w:color="auto"/>
            </w:tcBorders>
            <w:noWrap/>
            <w:vAlign w:val="center"/>
            <w:hideMark/>
          </w:tcPr>
          <w:p w14:paraId="50B21058"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模型</w:t>
            </w:r>
            <w:r w:rsidRPr="00F009D4">
              <w:rPr>
                <w:rFonts w:hint="eastAsia"/>
                <w:kern w:val="0"/>
                <w:szCs w:val="21"/>
                <w14:ligatures w14:val="none"/>
              </w:rPr>
              <w:t>8</w:t>
            </w:r>
            <w:r w:rsidRPr="00F009D4">
              <w:rPr>
                <w:rFonts w:hint="eastAsia"/>
                <w:kern w:val="0"/>
                <w:szCs w:val="21"/>
                <w14:ligatures w14:val="none"/>
              </w:rPr>
              <w:t>（乡）</w:t>
            </w:r>
          </w:p>
        </w:tc>
      </w:tr>
      <w:tr w:rsidR="00F009D4" w:rsidRPr="00F009D4" w14:paraId="3FD9A462" w14:textId="77777777" w:rsidTr="00765162">
        <w:trPr>
          <w:trHeight w:val="276"/>
          <w:jc w:val="center"/>
        </w:trPr>
        <w:tc>
          <w:tcPr>
            <w:tcW w:w="1178" w:type="pct"/>
            <w:tcBorders>
              <w:top w:val="single" w:sz="4" w:space="0" w:color="auto"/>
            </w:tcBorders>
            <w:noWrap/>
            <w:vAlign w:val="center"/>
            <w:hideMark/>
          </w:tcPr>
          <w:p w14:paraId="156A0B49"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主观阶层</w:t>
            </w:r>
          </w:p>
        </w:tc>
        <w:tc>
          <w:tcPr>
            <w:tcW w:w="902" w:type="pct"/>
            <w:tcBorders>
              <w:top w:val="single" w:sz="4" w:space="0" w:color="auto"/>
            </w:tcBorders>
          </w:tcPr>
          <w:p w14:paraId="203F9FDA"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w:t>
            </w:r>
            <w:r w:rsidRPr="00F009D4">
              <w:rPr>
                <w:kern w:val="0"/>
                <w:szCs w:val="21"/>
                <w14:ligatures w14:val="none"/>
              </w:rPr>
              <w:t>0.020(0.010)**</w:t>
            </w:r>
          </w:p>
        </w:tc>
        <w:tc>
          <w:tcPr>
            <w:tcW w:w="902" w:type="pct"/>
            <w:tcBorders>
              <w:top w:val="single" w:sz="4" w:space="0" w:color="auto"/>
            </w:tcBorders>
            <w:noWrap/>
            <w:vAlign w:val="center"/>
            <w:hideMark/>
          </w:tcPr>
          <w:p w14:paraId="43E427BE"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-0.026(0.011)**</w:t>
            </w:r>
          </w:p>
        </w:tc>
        <w:tc>
          <w:tcPr>
            <w:tcW w:w="952" w:type="pct"/>
            <w:tcBorders>
              <w:top w:val="single" w:sz="4" w:space="0" w:color="auto"/>
            </w:tcBorders>
            <w:noWrap/>
            <w:vAlign w:val="center"/>
            <w:hideMark/>
          </w:tcPr>
          <w:p w14:paraId="22D56AAF"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-0.033(0.012)**</w:t>
            </w:r>
          </w:p>
        </w:tc>
        <w:tc>
          <w:tcPr>
            <w:tcW w:w="1067" w:type="pct"/>
            <w:tcBorders>
              <w:top w:val="single" w:sz="4" w:space="0" w:color="auto"/>
            </w:tcBorders>
            <w:noWrap/>
            <w:vAlign w:val="center"/>
            <w:hideMark/>
          </w:tcPr>
          <w:p w14:paraId="706A7A10"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0.025(0.019)</w:t>
            </w:r>
          </w:p>
        </w:tc>
      </w:tr>
      <w:tr w:rsidR="00F009D4" w:rsidRPr="00F009D4" w14:paraId="68D6DB26" w14:textId="77777777" w:rsidTr="00765162">
        <w:trPr>
          <w:trHeight w:val="276"/>
          <w:jc w:val="center"/>
        </w:trPr>
        <w:tc>
          <w:tcPr>
            <w:tcW w:w="1178" w:type="pct"/>
            <w:noWrap/>
            <w:vAlign w:val="center"/>
            <w:hideMark/>
          </w:tcPr>
          <w:p w14:paraId="1B842516"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年龄</w:t>
            </w:r>
          </w:p>
        </w:tc>
        <w:tc>
          <w:tcPr>
            <w:tcW w:w="902" w:type="pct"/>
          </w:tcPr>
          <w:p w14:paraId="378F7C88"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w:t>
            </w:r>
            <w:r w:rsidRPr="00F009D4">
              <w:rPr>
                <w:kern w:val="0"/>
                <w:szCs w:val="21"/>
                <w14:ligatures w14:val="none"/>
              </w:rPr>
              <w:t>0.053(0.002)***</w:t>
            </w:r>
          </w:p>
        </w:tc>
        <w:tc>
          <w:tcPr>
            <w:tcW w:w="902" w:type="pct"/>
            <w:noWrap/>
            <w:vAlign w:val="center"/>
            <w:hideMark/>
          </w:tcPr>
          <w:p w14:paraId="16A94872"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-0.052(0.002)***</w:t>
            </w:r>
          </w:p>
        </w:tc>
        <w:tc>
          <w:tcPr>
            <w:tcW w:w="952" w:type="pct"/>
            <w:noWrap/>
            <w:vAlign w:val="center"/>
            <w:hideMark/>
          </w:tcPr>
          <w:p w14:paraId="774D0B7C"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-0.054(0.003)**</w:t>
            </w:r>
          </w:p>
        </w:tc>
        <w:tc>
          <w:tcPr>
            <w:tcW w:w="1067" w:type="pct"/>
            <w:noWrap/>
            <w:vAlign w:val="center"/>
            <w:hideMark/>
          </w:tcPr>
          <w:p w14:paraId="61BE9E96"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-0.050(0.004)***</w:t>
            </w:r>
          </w:p>
        </w:tc>
      </w:tr>
      <w:tr w:rsidR="00F009D4" w:rsidRPr="00F009D4" w14:paraId="7FDA0E32" w14:textId="77777777" w:rsidTr="00765162">
        <w:trPr>
          <w:trHeight w:val="276"/>
          <w:jc w:val="center"/>
        </w:trPr>
        <w:tc>
          <w:tcPr>
            <w:tcW w:w="1178" w:type="pct"/>
            <w:noWrap/>
            <w:vAlign w:val="center"/>
            <w:hideMark/>
          </w:tcPr>
          <w:p w14:paraId="15A227E9"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性别</w:t>
            </w:r>
            <w:r w:rsidRPr="00F009D4">
              <w:rPr>
                <w:rFonts w:hint="eastAsia"/>
                <w:kern w:val="0"/>
                <w:szCs w:val="21"/>
                <w14:ligatures w14:val="none"/>
              </w:rPr>
              <w:t xml:space="preserve">(1 = </w:t>
            </w:r>
            <w:r w:rsidRPr="00F009D4">
              <w:rPr>
                <w:rFonts w:hint="eastAsia"/>
                <w:kern w:val="0"/>
                <w:szCs w:val="21"/>
                <w14:ligatures w14:val="none"/>
              </w:rPr>
              <w:t>男</w:t>
            </w:r>
            <w:r w:rsidRPr="00F009D4">
              <w:rPr>
                <w:rFonts w:hint="eastAsia"/>
                <w:kern w:val="0"/>
                <w:szCs w:val="21"/>
                <w14:ligatures w14:val="none"/>
              </w:rPr>
              <w:t>)</w:t>
            </w:r>
          </w:p>
        </w:tc>
        <w:tc>
          <w:tcPr>
            <w:tcW w:w="902" w:type="pct"/>
          </w:tcPr>
          <w:p w14:paraId="08E1C6BA"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w:t>
            </w:r>
            <w:r w:rsidRPr="00F009D4">
              <w:rPr>
                <w:kern w:val="0"/>
                <w:szCs w:val="21"/>
                <w14:ligatures w14:val="none"/>
              </w:rPr>
              <w:t>0.044(0.032)</w:t>
            </w:r>
          </w:p>
        </w:tc>
        <w:tc>
          <w:tcPr>
            <w:tcW w:w="902" w:type="pct"/>
            <w:noWrap/>
            <w:vAlign w:val="center"/>
            <w:hideMark/>
          </w:tcPr>
          <w:p w14:paraId="58918012"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-0.042(0.032)</w:t>
            </w:r>
          </w:p>
        </w:tc>
        <w:tc>
          <w:tcPr>
            <w:tcW w:w="952" w:type="pct"/>
            <w:noWrap/>
            <w:vAlign w:val="center"/>
            <w:hideMark/>
          </w:tcPr>
          <w:p w14:paraId="60EB1CB6"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-0.086(0.037)**</w:t>
            </w:r>
          </w:p>
        </w:tc>
        <w:tc>
          <w:tcPr>
            <w:tcW w:w="1067" w:type="pct"/>
            <w:noWrap/>
            <w:vAlign w:val="center"/>
            <w:hideMark/>
          </w:tcPr>
          <w:p w14:paraId="36B95AB8"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0.078(0.060)</w:t>
            </w:r>
          </w:p>
        </w:tc>
      </w:tr>
      <w:tr w:rsidR="00F009D4" w:rsidRPr="00F009D4" w14:paraId="10B2144C" w14:textId="77777777" w:rsidTr="00765162">
        <w:trPr>
          <w:trHeight w:val="276"/>
          <w:jc w:val="center"/>
        </w:trPr>
        <w:tc>
          <w:tcPr>
            <w:tcW w:w="1178" w:type="pct"/>
            <w:noWrap/>
            <w:vAlign w:val="center"/>
            <w:hideMark/>
          </w:tcPr>
          <w:p w14:paraId="6B5F8DB2"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居住面积</w:t>
            </w:r>
          </w:p>
        </w:tc>
        <w:tc>
          <w:tcPr>
            <w:tcW w:w="902" w:type="pct"/>
          </w:tcPr>
          <w:p w14:paraId="4BCBD77B"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0</w:t>
            </w:r>
            <w:r w:rsidRPr="00F009D4">
              <w:rPr>
                <w:kern w:val="0"/>
                <w:szCs w:val="21"/>
                <w14:ligatures w14:val="none"/>
              </w:rPr>
              <w:t>.000(0.000)</w:t>
            </w:r>
          </w:p>
        </w:tc>
        <w:tc>
          <w:tcPr>
            <w:tcW w:w="902" w:type="pct"/>
            <w:noWrap/>
            <w:vAlign w:val="center"/>
            <w:hideMark/>
          </w:tcPr>
          <w:p w14:paraId="66166039"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0.001(0.000)***</w:t>
            </w:r>
          </w:p>
        </w:tc>
        <w:tc>
          <w:tcPr>
            <w:tcW w:w="952" w:type="pct"/>
            <w:noWrap/>
            <w:vAlign w:val="center"/>
            <w:hideMark/>
          </w:tcPr>
          <w:p w14:paraId="0376630C"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0.00</w:t>
            </w:r>
            <w:r w:rsidRPr="00F009D4">
              <w:rPr>
                <w:kern w:val="0"/>
                <w:szCs w:val="21"/>
                <w14:ligatures w14:val="none"/>
              </w:rPr>
              <w:t>1</w:t>
            </w:r>
            <w:r w:rsidRPr="00F009D4">
              <w:rPr>
                <w:rFonts w:hint="eastAsia"/>
                <w:kern w:val="0"/>
                <w:szCs w:val="21"/>
                <w14:ligatures w14:val="none"/>
              </w:rPr>
              <w:t>(0.00</w:t>
            </w:r>
            <w:r w:rsidRPr="00F009D4">
              <w:rPr>
                <w:kern w:val="0"/>
                <w:szCs w:val="21"/>
                <w14:ligatures w14:val="none"/>
              </w:rPr>
              <w:t>0</w:t>
            </w:r>
            <w:r w:rsidRPr="00F009D4">
              <w:rPr>
                <w:rFonts w:hint="eastAsia"/>
                <w:kern w:val="0"/>
                <w:szCs w:val="21"/>
                <w14:ligatures w14:val="none"/>
              </w:rPr>
              <w:t>)*</w:t>
            </w:r>
          </w:p>
        </w:tc>
        <w:tc>
          <w:tcPr>
            <w:tcW w:w="1067" w:type="pct"/>
            <w:noWrap/>
            <w:vAlign w:val="center"/>
            <w:hideMark/>
          </w:tcPr>
          <w:p w14:paraId="6FC26BE5"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0.000(0.001)</w:t>
            </w:r>
          </w:p>
        </w:tc>
      </w:tr>
      <w:tr w:rsidR="00F009D4" w:rsidRPr="00F009D4" w14:paraId="699F5843" w14:textId="77777777" w:rsidTr="00765162">
        <w:trPr>
          <w:trHeight w:val="276"/>
          <w:jc w:val="center"/>
        </w:trPr>
        <w:tc>
          <w:tcPr>
            <w:tcW w:w="1178" w:type="pct"/>
            <w:noWrap/>
            <w:vAlign w:val="center"/>
            <w:hideMark/>
          </w:tcPr>
          <w:p w14:paraId="1AC174DD"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面积平方</w:t>
            </w:r>
          </w:p>
        </w:tc>
        <w:tc>
          <w:tcPr>
            <w:tcW w:w="902" w:type="pct"/>
          </w:tcPr>
          <w:p w14:paraId="0AAD002E" w14:textId="77777777" w:rsidR="00F009D4" w:rsidRPr="00F009D4" w:rsidRDefault="00F009D4" w:rsidP="00F009D4">
            <w:pPr>
              <w:widowControl/>
              <w:tabs>
                <w:tab w:val="left" w:pos="377"/>
              </w:tabs>
              <w:rPr>
                <w:kern w:val="0"/>
                <w:szCs w:val="21"/>
                <w14:ligatures w14:val="none"/>
              </w:rPr>
            </w:pPr>
          </w:p>
        </w:tc>
        <w:tc>
          <w:tcPr>
            <w:tcW w:w="902" w:type="pct"/>
            <w:noWrap/>
            <w:vAlign w:val="center"/>
            <w:hideMark/>
          </w:tcPr>
          <w:p w14:paraId="29EC9989"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-0.000(0.000)**</w:t>
            </w:r>
          </w:p>
        </w:tc>
        <w:tc>
          <w:tcPr>
            <w:tcW w:w="952" w:type="pct"/>
            <w:noWrap/>
            <w:vAlign w:val="center"/>
            <w:hideMark/>
          </w:tcPr>
          <w:p w14:paraId="74CAF8C7"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-0.000</w:t>
            </w:r>
            <w:r w:rsidRPr="00F009D4">
              <w:rPr>
                <w:kern w:val="0"/>
                <w:szCs w:val="21"/>
                <w14:ligatures w14:val="none"/>
              </w:rPr>
              <w:t>(</w:t>
            </w:r>
            <w:r w:rsidRPr="00F009D4">
              <w:rPr>
                <w:rFonts w:hint="eastAsia"/>
                <w:kern w:val="0"/>
                <w:szCs w:val="21"/>
                <w14:ligatures w14:val="none"/>
              </w:rPr>
              <w:t>0.000)*</w:t>
            </w:r>
          </w:p>
        </w:tc>
        <w:tc>
          <w:tcPr>
            <w:tcW w:w="1067" w:type="pct"/>
            <w:noWrap/>
            <w:vAlign w:val="center"/>
            <w:hideMark/>
          </w:tcPr>
          <w:p w14:paraId="29B6EC98"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0.000(0.000)</w:t>
            </w:r>
          </w:p>
        </w:tc>
      </w:tr>
      <w:tr w:rsidR="00F009D4" w:rsidRPr="00F009D4" w14:paraId="7F9D24B1" w14:textId="77777777" w:rsidTr="007651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6"/>
          <w:jc w:val="center"/>
        </w:trPr>
        <w:tc>
          <w:tcPr>
            <w:tcW w:w="1178" w:type="pct"/>
            <w:tcBorders>
              <w:top w:val="nil"/>
              <w:left w:val="nil"/>
              <w:bottom w:val="nil"/>
              <w:right w:val="nil"/>
            </w:tcBorders>
            <w:noWrap/>
            <w:vAlign w:val="center"/>
          </w:tcPr>
          <w:p w14:paraId="2109E266"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控制变量</w:t>
            </w:r>
          </w:p>
        </w:tc>
        <w:tc>
          <w:tcPr>
            <w:tcW w:w="902" w:type="pct"/>
            <w:tcBorders>
              <w:top w:val="nil"/>
              <w:left w:val="nil"/>
              <w:bottom w:val="nil"/>
              <w:right w:val="nil"/>
            </w:tcBorders>
          </w:tcPr>
          <w:p w14:paraId="133F37A7"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是</w:t>
            </w:r>
          </w:p>
        </w:tc>
        <w:tc>
          <w:tcPr>
            <w:tcW w:w="902" w:type="pct"/>
            <w:tcBorders>
              <w:top w:val="nil"/>
              <w:left w:val="nil"/>
              <w:bottom w:val="nil"/>
              <w:right w:val="nil"/>
            </w:tcBorders>
            <w:noWrap/>
            <w:vAlign w:val="center"/>
          </w:tcPr>
          <w:p w14:paraId="7B46B7EA"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是</w:t>
            </w:r>
          </w:p>
        </w:tc>
        <w:tc>
          <w:tcPr>
            <w:tcW w:w="952" w:type="pct"/>
            <w:tcBorders>
              <w:top w:val="nil"/>
              <w:left w:val="nil"/>
              <w:bottom w:val="nil"/>
              <w:right w:val="nil"/>
            </w:tcBorders>
            <w:noWrap/>
            <w:vAlign w:val="center"/>
          </w:tcPr>
          <w:p w14:paraId="630A7954"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是</w:t>
            </w:r>
          </w:p>
        </w:tc>
        <w:tc>
          <w:tcPr>
            <w:tcW w:w="1067" w:type="pct"/>
            <w:tcBorders>
              <w:top w:val="nil"/>
              <w:left w:val="nil"/>
              <w:bottom w:val="nil"/>
              <w:right w:val="nil"/>
            </w:tcBorders>
            <w:noWrap/>
            <w:vAlign w:val="center"/>
          </w:tcPr>
          <w:p w14:paraId="23DD65F5"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是</w:t>
            </w:r>
          </w:p>
        </w:tc>
      </w:tr>
      <w:tr w:rsidR="00F009D4" w:rsidRPr="00F009D4" w14:paraId="3CFED1A0" w14:textId="77777777" w:rsidTr="007651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6"/>
          <w:jc w:val="center"/>
        </w:trPr>
        <w:tc>
          <w:tcPr>
            <w:tcW w:w="1178" w:type="pct"/>
            <w:tcBorders>
              <w:top w:val="nil"/>
              <w:left w:val="nil"/>
              <w:bottom w:val="nil"/>
              <w:right w:val="nil"/>
            </w:tcBorders>
            <w:noWrap/>
            <w:vAlign w:val="center"/>
            <w:hideMark/>
          </w:tcPr>
          <w:p w14:paraId="4A959F73"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常量</w:t>
            </w:r>
          </w:p>
        </w:tc>
        <w:tc>
          <w:tcPr>
            <w:tcW w:w="902" w:type="pct"/>
            <w:tcBorders>
              <w:top w:val="nil"/>
              <w:left w:val="nil"/>
              <w:bottom w:val="nil"/>
              <w:right w:val="nil"/>
            </w:tcBorders>
          </w:tcPr>
          <w:p w14:paraId="6912D013" w14:textId="77777777" w:rsidR="00F009D4" w:rsidRPr="00F009D4" w:rsidRDefault="00F009D4" w:rsidP="00F009D4">
            <w:pPr>
              <w:widowControl/>
              <w:tabs>
                <w:tab w:val="left" w:pos="377"/>
              </w:tabs>
              <w:rPr>
                <w:kern w:val="0"/>
                <w:szCs w:val="21"/>
                <w14:ligatures w14:val="none"/>
              </w:rPr>
            </w:pPr>
            <w:r w:rsidRPr="00F009D4">
              <w:rPr>
                <w:kern w:val="0"/>
                <w:szCs w:val="21"/>
                <w14:ligatures w14:val="none"/>
              </w:rPr>
              <w:t>2.104</w:t>
            </w:r>
            <w:r w:rsidRPr="00F009D4">
              <w:rPr>
                <w:rFonts w:hint="eastAsia"/>
                <w:kern w:val="0"/>
                <w:szCs w:val="21"/>
                <w14:ligatures w14:val="none"/>
              </w:rPr>
              <w:t>(</w:t>
            </w:r>
            <w:r w:rsidRPr="00F009D4">
              <w:rPr>
                <w:kern w:val="0"/>
                <w:szCs w:val="21"/>
                <w14:ligatures w14:val="none"/>
              </w:rPr>
              <w:t>0.226)***</w:t>
            </w:r>
          </w:p>
        </w:tc>
        <w:tc>
          <w:tcPr>
            <w:tcW w:w="902" w:type="pct"/>
            <w:tcBorders>
              <w:top w:val="nil"/>
              <w:left w:val="nil"/>
              <w:bottom w:val="nil"/>
              <w:right w:val="nil"/>
            </w:tcBorders>
            <w:noWrap/>
            <w:vAlign w:val="center"/>
            <w:hideMark/>
          </w:tcPr>
          <w:p w14:paraId="11C545D1"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2.862(0.103)***</w:t>
            </w:r>
          </w:p>
        </w:tc>
        <w:tc>
          <w:tcPr>
            <w:tcW w:w="952" w:type="pct"/>
            <w:tcBorders>
              <w:top w:val="nil"/>
              <w:left w:val="nil"/>
              <w:bottom w:val="nil"/>
              <w:right w:val="nil"/>
            </w:tcBorders>
            <w:noWrap/>
            <w:vAlign w:val="center"/>
            <w:hideMark/>
          </w:tcPr>
          <w:p w14:paraId="58141F64"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2.987(0.122)***</w:t>
            </w:r>
          </w:p>
        </w:tc>
        <w:tc>
          <w:tcPr>
            <w:tcW w:w="1067" w:type="pct"/>
            <w:tcBorders>
              <w:top w:val="nil"/>
              <w:left w:val="nil"/>
              <w:bottom w:val="nil"/>
              <w:right w:val="nil"/>
            </w:tcBorders>
            <w:noWrap/>
            <w:vAlign w:val="center"/>
            <w:hideMark/>
          </w:tcPr>
          <w:p w14:paraId="17052F93"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2.683(0.198)***</w:t>
            </w:r>
          </w:p>
        </w:tc>
      </w:tr>
      <w:tr w:rsidR="00F009D4" w:rsidRPr="00F009D4" w14:paraId="73F15ACF" w14:textId="77777777" w:rsidTr="007651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6"/>
          <w:jc w:val="center"/>
        </w:trPr>
        <w:tc>
          <w:tcPr>
            <w:tcW w:w="1178" w:type="pct"/>
            <w:tcBorders>
              <w:top w:val="nil"/>
              <w:left w:val="nil"/>
              <w:bottom w:val="single" w:sz="8" w:space="0" w:color="auto"/>
              <w:right w:val="nil"/>
            </w:tcBorders>
            <w:noWrap/>
            <w:vAlign w:val="center"/>
            <w:hideMark/>
          </w:tcPr>
          <w:p w14:paraId="16BCBBF2"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N</w:t>
            </w:r>
          </w:p>
        </w:tc>
        <w:tc>
          <w:tcPr>
            <w:tcW w:w="902" w:type="pct"/>
            <w:tcBorders>
              <w:top w:val="nil"/>
              <w:left w:val="nil"/>
              <w:bottom w:val="single" w:sz="8" w:space="0" w:color="auto"/>
              <w:right w:val="nil"/>
            </w:tcBorders>
          </w:tcPr>
          <w:p w14:paraId="6182FE11" w14:textId="77777777" w:rsidR="00F009D4" w:rsidRPr="00F009D4" w:rsidRDefault="00F009D4" w:rsidP="00F009D4">
            <w:pPr>
              <w:widowControl/>
              <w:tabs>
                <w:tab w:val="left" w:pos="377"/>
              </w:tabs>
              <w:rPr>
                <w:kern w:val="0"/>
                <w:szCs w:val="21"/>
                <w14:ligatures w14:val="none"/>
              </w:rPr>
            </w:pPr>
            <w:r w:rsidRPr="00F009D4">
              <w:rPr>
                <w:kern w:val="0"/>
                <w:szCs w:val="21"/>
                <w14:ligatures w14:val="none"/>
              </w:rPr>
              <w:t>21075</w:t>
            </w:r>
          </w:p>
        </w:tc>
        <w:tc>
          <w:tcPr>
            <w:tcW w:w="902" w:type="pct"/>
            <w:tcBorders>
              <w:top w:val="nil"/>
              <w:left w:val="nil"/>
              <w:bottom w:val="single" w:sz="8" w:space="0" w:color="auto"/>
              <w:right w:val="nil"/>
            </w:tcBorders>
            <w:noWrap/>
            <w:vAlign w:val="center"/>
            <w:hideMark/>
          </w:tcPr>
          <w:p w14:paraId="7959B321"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21075</w:t>
            </w:r>
          </w:p>
        </w:tc>
        <w:tc>
          <w:tcPr>
            <w:tcW w:w="952" w:type="pct"/>
            <w:tcBorders>
              <w:top w:val="nil"/>
              <w:left w:val="nil"/>
              <w:bottom w:val="single" w:sz="8" w:space="0" w:color="auto"/>
              <w:right w:val="nil"/>
            </w:tcBorders>
            <w:noWrap/>
            <w:vAlign w:val="center"/>
            <w:hideMark/>
          </w:tcPr>
          <w:p w14:paraId="0139FAD8"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14828</w:t>
            </w:r>
          </w:p>
        </w:tc>
        <w:tc>
          <w:tcPr>
            <w:tcW w:w="1067" w:type="pct"/>
            <w:tcBorders>
              <w:top w:val="nil"/>
              <w:left w:val="nil"/>
              <w:bottom w:val="single" w:sz="8" w:space="0" w:color="auto"/>
              <w:right w:val="nil"/>
            </w:tcBorders>
            <w:noWrap/>
            <w:vAlign w:val="center"/>
            <w:hideMark/>
          </w:tcPr>
          <w:p w14:paraId="2858DBB4"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6247</w:t>
            </w:r>
          </w:p>
        </w:tc>
      </w:tr>
    </w:tbl>
    <w:p w14:paraId="0D35BB6A" w14:textId="77777777" w:rsidR="00F009D4" w:rsidRPr="00F009D4" w:rsidRDefault="00F009D4" w:rsidP="00F009D4">
      <w:pPr>
        <w:widowControl/>
        <w:ind w:firstLine="420"/>
        <w:rPr>
          <w:bCs w:val="0"/>
          <w:sz w:val="24"/>
          <w:szCs w:val="22"/>
          <w14:ligatures w14:val="none"/>
        </w:rPr>
      </w:pPr>
      <w:r w:rsidRPr="00F009D4">
        <w:rPr>
          <w:bCs w:val="0"/>
          <w:sz w:val="24"/>
          <w:szCs w:val="22"/>
          <w14:ligatures w14:val="none"/>
        </w:rPr>
        <w:t>P &lt; 0.05: *; P &lt; 0.01: **; P &lt; 0.001: ***</w:t>
      </w:r>
    </w:p>
    <w:p w14:paraId="61638548" w14:textId="77777777" w:rsidR="00F009D4" w:rsidRPr="00F009D4" w:rsidRDefault="00F009D4" w:rsidP="00F009D4">
      <w:pPr>
        <w:widowControl/>
        <w:spacing w:line="360" w:lineRule="auto"/>
        <w:ind w:firstLine="480"/>
        <w:rPr>
          <w:bCs w:val="0"/>
          <w:sz w:val="24"/>
          <w:szCs w:val="22"/>
          <w14:ligatures w14:val="none"/>
        </w:rPr>
      </w:pPr>
    </w:p>
    <w:p w14:paraId="615B6A6E" w14:textId="77777777" w:rsidR="00CA6F35" w:rsidRPr="00F009D4" w:rsidRDefault="00CA6F35" w:rsidP="00CA6F35">
      <w:pPr>
        <w:widowControl/>
        <w:spacing w:line="360" w:lineRule="auto"/>
        <w:ind w:firstLine="480"/>
        <w:rPr>
          <w:bCs w:val="0"/>
          <w:sz w:val="24"/>
          <w:szCs w:val="22"/>
          <w14:ligatures w14:val="none"/>
        </w:rPr>
      </w:pPr>
      <w:r w:rsidRPr="00F009D4">
        <w:rPr>
          <w:rFonts w:hint="eastAsia"/>
          <w:bCs w:val="0"/>
          <w:sz w:val="24"/>
          <w:szCs w:val="22"/>
          <w14:ligatures w14:val="none"/>
        </w:rPr>
        <w:lastRenderedPageBreak/>
        <w:t>为了进一步确定“先增后减”的关系模式，本研究还以</w:t>
      </w:r>
      <w:r w:rsidRPr="00F009D4">
        <w:rPr>
          <w:bCs w:val="0"/>
          <w:sz w:val="24"/>
          <w:szCs w:val="22"/>
          <w14:ligatures w14:val="none"/>
        </w:rPr>
        <w:t>80</w:t>
      </w:r>
      <w:r w:rsidRPr="00F009D4">
        <w:rPr>
          <w:rFonts w:hint="eastAsia"/>
          <w:bCs w:val="0"/>
          <w:sz w:val="24"/>
          <w:szCs w:val="22"/>
          <w14:ligatures w14:val="none"/>
        </w:rPr>
        <w:t>平方米为界将城市地区的样本分为住房面积小于</w:t>
      </w:r>
      <w:r w:rsidRPr="00F009D4">
        <w:rPr>
          <w:bCs w:val="0"/>
          <w:sz w:val="24"/>
          <w:szCs w:val="22"/>
          <w14:ligatures w14:val="none"/>
        </w:rPr>
        <w:t>80</w:t>
      </w:r>
      <w:r w:rsidRPr="00F009D4">
        <w:rPr>
          <w:rFonts w:hint="eastAsia"/>
          <w:bCs w:val="0"/>
          <w:sz w:val="24"/>
          <w:szCs w:val="22"/>
          <w14:ligatures w14:val="none"/>
        </w:rPr>
        <w:t>平米的青年群体和住房面积大于</w:t>
      </w:r>
      <w:r w:rsidRPr="00F009D4">
        <w:rPr>
          <w:bCs w:val="0"/>
          <w:sz w:val="24"/>
          <w:szCs w:val="22"/>
          <w14:ligatures w14:val="none"/>
        </w:rPr>
        <w:t>80</w:t>
      </w:r>
      <w:r w:rsidRPr="00F009D4">
        <w:rPr>
          <w:rFonts w:hint="eastAsia"/>
          <w:bCs w:val="0"/>
          <w:sz w:val="24"/>
          <w:szCs w:val="22"/>
          <w14:ligatures w14:val="none"/>
        </w:rPr>
        <w:t>平米的青年群体，并在此基础上拟合了模型</w:t>
      </w:r>
      <w:r w:rsidRPr="00F009D4">
        <w:rPr>
          <w:rFonts w:hint="eastAsia"/>
          <w:bCs w:val="0"/>
          <w:sz w:val="24"/>
          <w:szCs w:val="22"/>
          <w14:ligatures w14:val="none"/>
        </w:rPr>
        <w:t>9</w:t>
      </w:r>
      <w:r w:rsidRPr="00F009D4">
        <w:rPr>
          <w:rFonts w:hint="eastAsia"/>
          <w:bCs w:val="0"/>
          <w:sz w:val="24"/>
          <w:szCs w:val="22"/>
          <w14:ligatures w14:val="none"/>
        </w:rPr>
        <w:t>和模型</w:t>
      </w:r>
      <w:r w:rsidRPr="00F009D4">
        <w:rPr>
          <w:rFonts w:hint="eastAsia"/>
          <w:bCs w:val="0"/>
          <w:sz w:val="24"/>
          <w:szCs w:val="22"/>
          <w14:ligatures w14:val="none"/>
        </w:rPr>
        <w:t>10</w:t>
      </w:r>
      <w:r w:rsidRPr="00F009D4">
        <w:rPr>
          <w:rFonts w:hint="eastAsia"/>
          <w:bCs w:val="0"/>
          <w:sz w:val="24"/>
          <w:szCs w:val="22"/>
          <w14:ligatures w14:val="none"/>
        </w:rPr>
        <w:t>。表</w:t>
      </w:r>
      <w:r w:rsidRPr="00F009D4">
        <w:rPr>
          <w:rFonts w:hint="eastAsia"/>
          <w:bCs w:val="0"/>
          <w:sz w:val="24"/>
          <w:szCs w:val="22"/>
          <w14:ligatures w14:val="none"/>
        </w:rPr>
        <w:t>5</w:t>
      </w:r>
      <w:r w:rsidRPr="00F009D4">
        <w:rPr>
          <w:rFonts w:hint="eastAsia"/>
          <w:bCs w:val="0"/>
          <w:sz w:val="24"/>
          <w:szCs w:val="22"/>
          <w14:ligatures w14:val="none"/>
        </w:rPr>
        <w:t>中，“居住面积</w:t>
      </w:r>
      <w:r w:rsidRPr="00F009D4">
        <w:rPr>
          <w:rFonts w:hint="eastAsia"/>
          <w:bCs w:val="0"/>
          <w:sz w:val="24"/>
          <w:szCs w:val="22"/>
          <w14:ligatures w14:val="none"/>
        </w:rPr>
        <w:t>1</w:t>
      </w:r>
      <w:r w:rsidRPr="00F009D4">
        <w:rPr>
          <w:rFonts w:hint="eastAsia"/>
          <w:bCs w:val="0"/>
          <w:sz w:val="24"/>
          <w:szCs w:val="22"/>
          <w14:ligatures w14:val="none"/>
        </w:rPr>
        <w:t>”是表示住房面积的原始变量，“居住面积</w:t>
      </w:r>
      <w:r w:rsidRPr="00F009D4">
        <w:rPr>
          <w:rFonts w:hint="eastAsia"/>
          <w:bCs w:val="0"/>
          <w:sz w:val="24"/>
          <w:szCs w:val="22"/>
          <w14:ligatures w14:val="none"/>
        </w:rPr>
        <w:t>2</w:t>
      </w:r>
      <w:r w:rsidRPr="00F009D4">
        <w:rPr>
          <w:rFonts w:hint="eastAsia"/>
          <w:bCs w:val="0"/>
          <w:sz w:val="24"/>
          <w:szCs w:val="22"/>
          <w14:ligatures w14:val="none"/>
        </w:rPr>
        <w:t>”由原始住房面积减去阈值（</w:t>
      </w:r>
      <w:r w:rsidRPr="00F009D4">
        <w:rPr>
          <w:rFonts w:hint="eastAsia"/>
          <w:bCs w:val="0"/>
          <w:sz w:val="24"/>
          <w:szCs w:val="22"/>
          <w14:ligatures w14:val="none"/>
        </w:rPr>
        <w:t>8</w:t>
      </w:r>
      <w:r w:rsidRPr="00F009D4">
        <w:rPr>
          <w:bCs w:val="0"/>
          <w:sz w:val="24"/>
          <w:szCs w:val="22"/>
          <w14:ligatures w14:val="none"/>
        </w:rPr>
        <w:t>0</w:t>
      </w:r>
      <w:r w:rsidRPr="00F009D4">
        <w:rPr>
          <w:rFonts w:hint="eastAsia"/>
          <w:bCs w:val="0"/>
          <w:sz w:val="24"/>
          <w:szCs w:val="22"/>
          <w14:ligatures w14:val="none"/>
        </w:rPr>
        <w:t>平米）后得到。</w:t>
      </w:r>
    </w:p>
    <w:p w14:paraId="0E943C93" w14:textId="77777777" w:rsidR="00C871CA" w:rsidRDefault="00F009D4" w:rsidP="00C871CA">
      <w:pPr>
        <w:widowControl/>
        <w:spacing w:line="360" w:lineRule="auto"/>
        <w:ind w:firstLine="480"/>
        <w:rPr>
          <w:bCs w:val="0"/>
          <w:sz w:val="24"/>
          <w:szCs w:val="22"/>
          <w14:ligatures w14:val="none"/>
        </w:rPr>
      </w:pPr>
      <w:r w:rsidRPr="00F009D4">
        <w:rPr>
          <w:rFonts w:hint="eastAsia"/>
          <w:bCs w:val="0"/>
          <w:sz w:val="24"/>
          <w:szCs w:val="22"/>
          <w14:ligatures w14:val="none"/>
        </w:rPr>
        <w:t>从模型</w:t>
      </w:r>
      <w:r w:rsidRPr="00F009D4">
        <w:rPr>
          <w:rFonts w:hint="eastAsia"/>
          <w:bCs w:val="0"/>
          <w:sz w:val="24"/>
          <w:szCs w:val="22"/>
          <w14:ligatures w14:val="none"/>
        </w:rPr>
        <w:t>9</w:t>
      </w:r>
      <w:r w:rsidRPr="00F009D4">
        <w:rPr>
          <w:rFonts w:hint="eastAsia"/>
          <w:bCs w:val="0"/>
          <w:sz w:val="24"/>
          <w:szCs w:val="22"/>
          <w14:ligatures w14:val="none"/>
        </w:rPr>
        <w:t>可以看出，就城市地区而言，在住房面积达到</w:t>
      </w:r>
      <w:r w:rsidRPr="00F009D4">
        <w:rPr>
          <w:bCs w:val="0"/>
          <w:sz w:val="24"/>
          <w:szCs w:val="22"/>
          <w14:ligatures w14:val="none"/>
        </w:rPr>
        <w:t>80</w:t>
      </w:r>
      <w:r w:rsidRPr="00F009D4">
        <w:rPr>
          <w:rFonts w:hint="eastAsia"/>
          <w:bCs w:val="0"/>
          <w:sz w:val="24"/>
          <w:szCs w:val="22"/>
          <w14:ligatures w14:val="none"/>
        </w:rPr>
        <w:t>平米之前，住房面积的增加将提升青年群体的向上流动预期；在住房面积达到</w:t>
      </w:r>
      <w:r w:rsidRPr="00F009D4">
        <w:rPr>
          <w:bCs w:val="0"/>
          <w:sz w:val="24"/>
          <w:szCs w:val="22"/>
          <w14:ligatures w14:val="none"/>
        </w:rPr>
        <w:t>80</w:t>
      </w:r>
      <w:r w:rsidRPr="00F009D4">
        <w:rPr>
          <w:rFonts w:hint="eastAsia"/>
          <w:bCs w:val="0"/>
          <w:sz w:val="24"/>
          <w:szCs w:val="22"/>
          <w14:ligatures w14:val="none"/>
        </w:rPr>
        <w:t>平米之后，这种关系不复存在</w:t>
      </w:r>
      <w:r w:rsidRPr="00F009D4">
        <w:rPr>
          <w:rFonts w:hint="eastAsia"/>
          <w:bCs w:val="0"/>
          <w:sz w:val="24"/>
          <w:szCs w:val="22"/>
          <w14:ligatures w14:val="none"/>
        </w:rPr>
        <w:t>.</w:t>
      </w:r>
      <w:r w:rsidRPr="00F009D4">
        <w:rPr>
          <w:rFonts w:hint="eastAsia"/>
          <w:bCs w:val="0"/>
          <w:sz w:val="24"/>
          <w:szCs w:val="22"/>
          <w14:ligatures w14:val="none"/>
        </w:rPr>
        <w:t>结合图</w:t>
      </w:r>
      <w:r w:rsidRPr="00F009D4">
        <w:rPr>
          <w:rFonts w:hint="eastAsia"/>
          <w:bCs w:val="0"/>
          <w:sz w:val="24"/>
          <w:szCs w:val="22"/>
          <w14:ligatures w14:val="none"/>
        </w:rPr>
        <w:t>3</w:t>
      </w:r>
      <w:r w:rsidRPr="00F009D4">
        <w:rPr>
          <w:bCs w:val="0"/>
          <w:sz w:val="24"/>
          <w:szCs w:val="22"/>
          <w14:ligatures w14:val="none"/>
        </w:rPr>
        <w:t>(a)</w:t>
      </w:r>
      <w:r w:rsidRPr="00F009D4">
        <w:rPr>
          <w:rFonts w:hint="eastAsia"/>
          <w:bCs w:val="0"/>
          <w:sz w:val="24"/>
          <w:szCs w:val="22"/>
          <w14:ligatures w14:val="none"/>
        </w:rPr>
        <w:t>中在</w:t>
      </w:r>
      <w:r w:rsidRPr="00F009D4">
        <w:rPr>
          <w:rFonts w:hint="eastAsia"/>
          <w:bCs w:val="0"/>
          <w:sz w:val="24"/>
          <w:szCs w:val="22"/>
          <w14:ligatures w14:val="none"/>
        </w:rPr>
        <w:t>1</w:t>
      </w:r>
      <w:r w:rsidRPr="00F009D4">
        <w:rPr>
          <w:bCs w:val="0"/>
          <w:sz w:val="24"/>
          <w:szCs w:val="22"/>
          <w14:ligatures w14:val="none"/>
        </w:rPr>
        <w:t>00</w:t>
      </w:r>
      <w:r w:rsidRPr="00F009D4">
        <w:rPr>
          <w:rFonts w:hint="eastAsia"/>
          <w:bCs w:val="0"/>
          <w:sz w:val="24"/>
          <w:szCs w:val="22"/>
          <w14:ligatures w14:val="none"/>
        </w:rPr>
        <w:t>平米附近发生的由正转负的巨大变化，以及在</w:t>
      </w:r>
      <w:r w:rsidRPr="00F009D4">
        <w:rPr>
          <w:rFonts w:hint="eastAsia"/>
          <w:bCs w:val="0"/>
          <w:sz w:val="24"/>
          <w:szCs w:val="22"/>
          <w14:ligatures w14:val="none"/>
        </w:rPr>
        <w:t>1</w:t>
      </w:r>
      <w:r w:rsidRPr="00F009D4">
        <w:rPr>
          <w:bCs w:val="0"/>
          <w:sz w:val="24"/>
          <w:szCs w:val="22"/>
          <w14:ligatures w14:val="none"/>
        </w:rPr>
        <w:t>00</w:t>
      </w:r>
      <w:r w:rsidRPr="00F009D4">
        <w:rPr>
          <w:rFonts w:hint="eastAsia"/>
          <w:bCs w:val="0"/>
          <w:sz w:val="24"/>
          <w:szCs w:val="22"/>
          <w14:ligatures w14:val="none"/>
        </w:rPr>
        <w:t>平米后</w:t>
      </w:r>
      <w:r w:rsidRPr="00F009D4">
        <w:rPr>
          <w:rFonts w:hint="eastAsia"/>
          <w:bCs w:val="0"/>
          <w:sz w:val="24"/>
          <w:szCs w:val="22"/>
          <w14:ligatures w14:val="none"/>
        </w:rPr>
        <w:t>S</w:t>
      </w:r>
      <w:r w:rsidRPr="00F009D4">
        <w:rPr>
          <w:bCs w:val="0"/>
          <w:sz w:val="24"/>
          <w:szCs w:val="22"/>
          <w14:ligatures w14:val="none"/>
        </w:rPr>
        <w:t>HAP</w:t>
      </w:r>
      <w:r w:rsidRPr="00F009D4">
        <w:rPr>
          <w:rFonts w:hint="eastAsia"/>
          <w:bCs w:val="0"/>
          <w:sz w:val="24"/>
          <w:szCs w:val="22"/>
          <w14:ligatures w14:val="none"/>
        </w:rPr>
        <w:t>值的平稳模式，可以认为</w:t>
      </w:r>
      <w:r w:rsidRPr="00F009D4">
        <w:rPr>
          <w:rFonts w:hint="eastAsia"/>
          <w:bCs w:val="0"/>
          <w:sz w:val="24"/>
          <w:szCs w:val="22"/>
          <w14:ligatures w14:val="none"/>
        </w:rPr>
        <w:t>1</w:t>
      </w:r>
      <w:r w:rsidRPr="00F009D4">
        <w:rPr>
          <w:bCs w:val="0"/>
          <w:sz w:val="24"/>
          <w:szCs w:val="22"/>
          <w14:ligatures w14:val="none"/>
        </w:rPr>
        <w:t>00</w:t>
      </w:r>
      <w:r w:rsidRPr="00F009D4">
        <w:rPr>
          <w:rFonts w:hint="eastAsia"/>
          <w:bCs w:val="0"/>
          <w:sz w:val="24"/>
          <w:szCs w:val="22"/>
          <w14:ligatures w14:val="none"/>
        </w:rPr>
        <w:t>平米是一个由正转负重要分界限，在该值左侧，住房面积体现的是房子的功能性，为个体提供安全感和休息的场所；在该值右侧，住房面积体现的是资产性属性，此时住房面积的增加在满足或债务拖累的作用下，降低了青年群体向上流动的可能性。</w:t>
      </w:r>
    </w:p>
    <w:p w14:paraId="375E603E" w14:textId="77777777" w:rsidR="00F01DDD" w:rsidRDefault="00C871CA" w:rsidP="00F01DDD">
      <w:pPr>
        <w:widowControl/>
        <w:tabs>
          <w:tab w:val="left" w:pos="0"/>
          <w:tab w:val="left" w:pos="1560"/>
        </w:tabs>
        <w:spacing w:before="240" w:after="120" w:line="360" w:lineRule="auto"/>
        <w:rPr>
          <w:bCs w:val="0"/>
          <w:sz w:val="24"/>
          <w:szCs w:val="22"/>
          <w14:ligatures w14:val="none"/>
        </w:rPr>
      </w:pPr>
      <w:r w:rsidRPr="00F009D4">
        <w:rPr>
          <w:rFonts w:hint="eastAsia"/>
          <w:bCs w:val="0"/>
          <w:sz w:val="24"/>
          <w:szCs w:val="22"/>
          <w14:ligatures w14:val="none"/>
        </w:rPr>
        <w:t>模型</w:t>
      </w:r>
      <w:r w:rsidRPr="00F009D4">
        <w:rPr>
          <w:rFonts w:hint="eastAsia"/>
          <w:bCs w:val="0"/>
          <w:sz w:val="24"/>
          <w:szCs w:val="22"/>
          <w14:ligatures w14:val="none"/>
        </w:rPr>
        <w:t>10</w:t>
      </w:r>
      <w:r w:rsidRPr="00F009D4">
        <w:rPr>
          <w:rFonts w:hint="eastAsia"/>
          <w:bCs w:val="0"/>
          <w:sz w:val="24"/>
          <w:szCs w:val="22"/>
          <w14:ligatures w14:val="none"/>
        </w:rPr>
        <w:t>中居住面积</w:t>
      </w:r>
      <w:r w:rsidRPr="00F009D4">
        <w:rPr>
          <w:rFonts w:hint="eastAsia"/>
          <w:bCs w:val="0"/>
          <w:sz w:val="24"/>
          <w:szCs w:val="22"/>
          <w14:ligatures w14:val="none"/>
        </w:rPr>
        <w:t>1</w:t>
      </w:r>
      <w:r w:rsidRPr="00F009D4">
        <w:rPr>
          <w:rFonts w:hint="eastAsia"/>
          <w:bCs w:val="0"/>
          <w:sz w:val="24"/>
          <w:szCs w:val="22"/>
          <w14:ligatures w14:val="none"/>
        </w:rPr>
        <w:t>不显著可能是由于在住房面积超过</w:t>
      </w:r>
      <w:r w:rsidRPr="00F009D4">
        <w:rPr>
          <w:rFonts w:hint="eastAsia"/>
          <w:bCs w:val="0"/>
          <w:sz w:val="24"/>
          <w:szCs w:val="22"/>
          <w14:ligatures w14:val="none"/>
        </w:rPr>
        <w:t>1</w:t>
      </w:r>
      <w:r w:rsidRPr="00F009D4">
        <w:rPr>
          <w:bCs w:val="0"/>
          <w:sz w:val="24"/>
          <w:szCs w:val="22"/>
          <w14:ligatures w14:val="none"/>
        </w:rPr>
        <w:t>00</w:t>
      </w:r>
      <w:r w:rsidRPr="00F009D4">
        <w:rPr>
          <w:rFonts w:hint="eastAsia"/>
          <w:bCs w:val="0"/>
          <w:sz w:val="24"/>
          <w:szCs w:val="22"/>
          <w14:ligatures w14:val="none"/>
        </w:rPr>
        <w:t>平米后青年群体的社会流动预期趋于稳定，进而导致线性关系不明显</w:t>
      </w:r>
      <w:r w:rsidRPr="00F009D4">
        <w:rPr>
          <w:rFonts w:hint="eastAsia"/>
          <w:bCs w:val="0"/>
          <w:sz w:val="24"/>
          <w:szCs w:val="22"/>
          <w14:ligatures w14:val="none"/>
        </w:rPr>
        <w:t xml:space="preserve"> </w:t>
      </w:r>
      <w:r w:rsidRPr="00F009D4">
        <w:rPr>
          <w:rFonts w:hint="eastAsia"/>
          <w:bCs w:val="0"/>
          <w:sz w:val="24"/>
          <w:szCs w:val="22"/>
          <w14:ligatures w14:val="none"/>
        </w:rPr>
        <w:t>（图</w:t>
      </w:r>
      <w:r w:rsidRPr="00F009D4">
        <w:rPr>
          <w:rFonts w:hint="eastAsia"/>
          <w:bCs w:val="0"/>
          <w:sz w:val="24"/>
          <w:szCs w:val="22"/>
          <w14:ligatures w14:val="none"/>
        </w:rPr>
        <w:t>3</w:t>
      </w:r>
      <w:r w:rsidRPr="00F009D4">
        <w:rPr>
          <w:bCs w:val="0"/>
          <w:sz w:val="24"/>
          <w:szCs w:val="22"/>
          <w14:ligatures w14:val="none"/>
        </w:rPr>
        <w:t>(a)</w:t>
      </w:r>
      <w:r w:rsidRPr="00F009D4">
        <w:rPr>
          <w:rFonts w:hint="eastAsia"/>
          <w:bCs w:val="0"/>
          <w:sz w:val="24"/>
          <w:szCs w:val="22"/>
          <w14:ligatures w14:val="none"/>
        </w:rPr>
        <w:t>）。为了进一步验证上述结论，本研究使用分段回归法（</w:t>
      </w:r>
      <w:r w:rsidRPr="00F009D4">
        <w:rPr>
          <w:rFonts w:ascii="MS Gothic" w:eastAsia="MS Gothic" w:hAnsi="MS Gothic" w:cs="MS Gothic" w:hint="eastAsia"/>
          <w:bCs w:val="0"/>
          <w:sz w:val="24"/>
          <w:szCs w:val="22"/>
          <w14:ligatures w14:val="none"/>
        </w:rPr>
        <w:t>​​</w:t>
      </w:r>
      <w:r w:rsidRPr="00F009D4">
        <w:rPr>
          <w:bCs w:val="0"/>
          <w:sz w:val="24"/>
          <w:szCs w:val="22"/>
          <w14:ligatures w14:val="none"/>
        </w:rPr>
        <w:t>Piecewise Regression​​</w:t>
      </w:r>
      <w:r w:rsidRPr="00F009D4">
        <w:rPr>
          <w:rFonts w:hint="eastAsia"/>
          <w:bCs w:val="0"/>
          <w:sz w:val="24"/>
          <w:szCs w:val="22"/>
          <w14:ligatures w14:val="none"/>
        </w:rPr>
        <w:t>），以</w:t>
      </w:r>
      <w:r w:rsidRPr="00F009D4">
        <w:rPr>
          <w:rFonts w:hint="eastAsia"/>
          <w:bCs w:val="0"/>
          <w:sz w:val="24"/>
          <w:szCs w:val="22"/>
          <w14:ligatures w14:val="none"/>
        </w:rPr>
        <w:t>8</w:t>
      </w:r>
      <w:r w:rsidRPr="00F009D4">
        <w:rPr>
          <w:bCs w:val="0"/>
          <w:sz w:val="24"/>
          <w:szCs w:val="22"/>
          <w14:ligatures w14:val="none"/>
        </w:rPr>
        <w:t>0</w:t>
      </w:r>
      <w:r w:rsidRPr="00F009D4">
        <w:rPr>
          <w:rFonts w:hint="eastAsia"/>
          <w:bCs w:val="0"/>
          <w:sz w:val="24"/>
          <w:szCs w:val="22"/>
          <w14:ligatures w14:val="none"/>
        </w:rPr>
        <w:t>平米为界限进行了建模（模型</w:t>
      </w:r>
      <w:r w:rsidRPr="00F009D4">
        <w:rPr>
          <w:rFonts w:hint="eastAsia"/>
          <w:bCs w:val="0"/>
          <w:sz w:val="24"/>
          <w:szCs w:val="22"/>
          <w14:ligatures w14:val="none"/>
        </w:rPr>
        <w:t>11</w:t>
      </w:r>
      <w:r w:rsidRPr="00F009D4">
        <w:rPr>
          <w:rFonts w:hint="eastAsia"/>
          <w:bCs w:val="0"/>
          <w:sz w:val="24"/>
          <w:szCs w:val="22"/>
          <w14:ligatures w14:val="none"/>
        </w:rPr>
        <w:t>），可以发现在</w:t>
      </w:r>
      <w:r w:rsidRPr="00F009D4">
        <w:rPr>
          <w:rFonts w:hint="eastAsia"/>
          <w:bCs w:val="0"/>
          <w:sz w:val="24"/>
          <w:szCs w:val="22"/>
          <w14:ligatures w14:val="none"/>
        </w:rPr>
        <w:t>8</w:t>
      </w:r>
      <w:r w:rsidRPr="00F009D4">
        <w:rPr>
          <w:bCs w:val="0"/>
          <w:sz w:val="24"/>
          <w:szCs w:val="22"/>
          <w14:ligatures w14:val="none"/>
        </w:rPr>
        <w:t>0</w:t>
      </w:r>
      <w:r w:rsidRPr="00F009D4">
        <w:rPr>
          <w:rFonts w:hint="eastAsia"/>
          <w:bCs w:val="0"/>
          <w:sz w:val="24"/>
          <w:szCs w:val="22"/>
          <w14:ligatures w14:val="none"/>
        </w:rPr>
        <w:t>平米之前，随着住房面积的增加，青年群体越来越有可能产生向上流动预期（对应系数为居住面积</w:t>
      </w:r>
      <w:r w:rsidRPr="00F009D4">
        <w:rPr>
          <w:bCs w:val="0"/>
          <w:sz w:val="24"/>
          <w:szCs w:val="22"/>
          <w14:ligatures w14:val="none"/>
        </w:rPr>
        <w:t>2</w:t>
      </w:r>
      <w:r w:rsidRPr="00F009D4">
        <w:rPr>
          <w:rFonts w:hint="eastAsia"/>
          <w:bCs w:val="0"/>
          <w:sz w:val="24"/>
          <w:szCs w:val="22"/>
          <w14:ligatures w14:val="none"/>
        </w:rPr>
        <w:t>）；在</w:t>
      </w:r>
      <w:r w:rsidRPr="00F009D4">
        <w:rPr>
          <w:rFonts w:hint="eastAsia"/>
          <w:bCs w:val="0"/>
          <w:sz w:val="24"/>
          <w:szCs w:val="22"/>
          <w14:ligatures w14:val="none"/>
        </w:rPr>
        <w:t>8</w:t>
      </w:r>
      <w:r w:rsidRPr="00F009D4">
        <w:rPr>
          <w:bCs w:val="0"/>
          <w:sz w:val="24"/>
          <w:szCs w:val="22"/>
          <w14:ligatures w14:val="none"/>
        </w:rPr>
        <w:t>0</w:t>
      </w:r>
      <w:r w:rsidRPr="00F009D4">
        <w:rPr>
          <w:rFonts w:hint="eastAsia"/>
          <w:bCs w:val="0"/>
          <w:sz w:val="24"/>
          <w:szCs w:val="22"/>
          <w14:ligatures w14:val="none"/>
        </w:rPr>
        <w:t>平米右侧，随着住房面积的增加，青年群体越来越不可能产生向上流动预期（对应系数为居住面积</w:t>
      </w:r>
      <w:r w:rsidRPr="00F009D4">
        <w:rPr>
          <w:rFonts w:hint="eastAsia"/>
          <w:bCs w:val="0"/>
          <w:sz w:val="24"/>
          <w:szCs w:val="22"/>
          <w14:ligatures w14:val="none"/>
        </w:rPr>
        <w:t>2</w:t>
      </w:r>
      <w:r w:rsidRPr="00F009D4">
        <w:rPr>
          <w:bCs w:val="0"/>
          <w:sz w:val="24"/>
          <w:szCs w:val="22"/>
          <w14:ligatures w14:val="none"/>
        </w:rPr>
        <w:t>*</w:t>
      </w:r>
      <w:r w:rsidRPr="00F009D4">
        <w:rPr>
          <w:rFonts w:hint="eastAsia"/>
          <w:bCs w:val="0"/>
          <w:sz w:val="24"/>
          <w:szCs w:val="22"/>
          <w14:ligatures w14:val="none"/>
        </w:rPr>
        <w:t>是否超过</w:t>
      </w:r>
      <w:r w:rsidRPr="00F009D4">
        <w:rPr>
          <w:rFonts w:hint="eastAsia"/>
          <w:bCs w:val="0"/>
          <w:sz w:val="24"/>
          <w:szCs w:val="22"/>
          <w14:ligatures w14:val="none"/>
        </w:rPr>
        <w:t>8</w:t>
      </w:r>
      <w:r w:rsidRPr="00F009D4">
        <w:rPr>
          <w:bCs w:val="0"/>
          <w:sz w:val="24"/>
          <w:szCs w:val="22"/>
          <w14:ligatures w14:val="none"/>
        </w:rPr>
        <w:t>0</w:t>
      </w:r>
      <w:r w:rsidRPr="00F009D4">
        <w:rPr>
          <w:rFonts w:hint="eastAsia"/>
          <w:bCs w:val="0"/>
          <w:sz w:val="24"/>
          <w:szCs w:val="22"/>
          <w14:ligatures w14:val="none"/>
        </w:rPr>
        <w:t>平米）。此外，“是否超过</w:t>
      </w:r>
      <w:r w:rsidRPr="00F009D4">
        <w:rPr>
          <w:rFonts w:hint="eastAsia"/>
          <w:bCs w:val="0"/>
          <w:sz w:val="24"/>
          <w:szCs w:val="22"/>
          <w14:ligatures w14:val="none"/>
        </w:rPr>
        <w:t>8</w:t>
      </w:r>
      <w:r w:rsidRPr="00F009D4">
        <w:rPr>
          <w:bCs w:val="0"/>
          <w:sz w:val="24"/>
          <w:szCs w:val="22"/>
          <w14:ligatures w14:val="none"/>
        </w:rPr>
        <w:t>0</w:t>
      </w:r>
      <w:r w:rsidRPr="00F009D4">
        <w:rPr>
          <w:rFonts w:hint="eastAsia"/>
          <w:bCs w:val="0"/>
          <w:sz w:val="24"/>
          <w:szCs w:val="22"/>
          <w14:ligatures w14:val="none"/>
        </w:rPr>
        <w:t>平米”的系数并不显著，说明这一变化是渐进发生而非垂直跳跃的。综上，经过回归模型的多重验证，假设</w:t>
      </w:r>
      <w:r w:rsidRPr="00F009D4">
        <w:rPr>
          <w:rFonts w:hint="eastAsia"/>
          <w:bCs w:val="0"/>
          <w:sz w:val="24"/>
          <w:szCs w:val="22"/>
          <w14:ligatures w14:val="none"/>
        </w:rPr>
        <w:t>3</w:t>
      </w:r>
      <w:r w:rsidRPr="00F009D4">
        <w:rPr>
          <w:rFonts w:hint="eastAsia"/>
          <w:bCs w:val="0"/>
          <w:sz w:val="24"/>
          <w:szCs w:val="22"/>
          <w14:ligatures w14:val="none"/>
        </w:rPr>
        <w:t>成立。</w:t>
      </w:r>
    </w:p>
    <w:p w14:paraId="72673CEA" w14:textId="65BA4E65" w:rsidR="00F01DDD" w:rsidRPr="00F009D4" w:rsidRDefault="00F01DDD" w:rsidP="00F01DDD">
      <w:pPr>
        <w:widowControl/>
        <w:tabs>
          <w:tab w:val="left" w:pos="0"/>
          <w:tab w:val="left" w:pos="1560"/>
        </w:tabs>
        <w:spacing w:before="240" w:after="120" w:line="360" w:lineRule="auto"/>
        <w:rPr>
          <w:b/>
          <w:szCs w:val="21"/>
          <w14:ligatures w14:val="none"/>
        </w:rPr>
      </w:pPr>
      <w:r w:rsidRPr="00F009D4">
        <w:rPr>
          <w:b/>
          <w:szCs w:val="21"/>
          <w14:ligatures w14:val="none"/>
        </w:rPr>
        <w:t>表</w:t>
      </w:r>
      <w:r w:rsidRPr="00F009D4">
        <w:rPr>
          <w:rFonts w:hint="eastAsia"/>
          <w:b/>
          <w:szCs w:val="21"/>
          <w14:ligatures w14:val="none"/>
        </w:rPr>
        <w:t>5</w:t>
      </w:r>
      <w:r w:rsidRPr="00F009D4">
        <w:rPr>
          <w:b/>
          <w:szCs w:val="21"/>
          <w14:ligatures w14:val="none"/>
        </w:rPr>
        <w:tab/>
      </w:r>
      <w:r w:rsidRPr="00F009D4">
        <w:rPr>
          <w:b/>
          <w:szCs w:val="21"/>
          <w14:ligatures w14:val="none"/>
        </w:rPr>
        <w:tab/>
      </w:r>
      <w:r w:rsidRPr="00F009D4">
        <w:rPr>
          <w:rFonts w:hint="eastAsia"/>
          <w:b/>
          <w:szCs w:val="21"/>
          <w14:ligatures w14:val="none"/>
        </w:rPr>
        <w:t>住房面积与流动预期非线性关系检验（按住房面积区分城市样本）</w:t>
      </w:r>
    </w:p>
    <w:tbl>
      <w:tblPr>
        <w:tblStyle w:val="af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6"/>
        <w:gridCol w:w="2152"/>
        <w:gridCol w:w="2331"/>
        <w:gridCol w:w="2505"/>
      </w:tblGrid>
      <w:tr w:rsidR="00F01DDD" w:rsidRPr="00F009D4" w14:paraId="3E01542D" w14:textId="77777777" w:rsidTr="004735C2">
        <w:trPr>
          <w:trHeight w:val="276"/>
          <w:jc w:val="center"/>
        </w:trPr>
        <w:tc>
          <w:tcPr>
            <w:tcW w:w="1454" w:type="pct"/>
            <w:tcBorders>
              <w:top w:val="single" w:sz="8" w:space="0" w:color="auto"/>
              <w:bottom w:val="single" w:sz="4" w:space="0" w:color="auto"/>
            </w:tcBorders>
            <w:noWrap/>
            <w:vAlign w:val="center"/>
            <w:hideMark/>
          </w:tcPr>
          <w:p w14:paraId="7D98DE1B" w14:textId="77777777" w:rsidR="00F01DDD" w:rsidRPr="00F009D4" w:rsidRDefault="00F01DDD" w:rsidP="004735C2">
            <w:pPr>
              <w:widowControl/>
              <w:tabs>
                <w:tab w:val="left" w:pos="377"/>
              </w:tabs>
              <w:rPr>
                <w:kern w:val="0"/>
                <w:szCs w:val="21"/>
                <w14:ligatures w14:val="none"/>
              </w:rPr>
            </w:pPr>
          </w:p>
        </w:tc>
        <w:tc>
          <w:tcPr>
            <w:tcW w:w="1092" w:type="pct"/>
            <w:tcBorders>
              <w:top w:val="single" w:sz="8" w:space="0" w:color="auto"/>
              <w:bottom w:val="single" w:sz="4" w:space="0" w:color="auto"/>
            </w:tcBorders>
          </w:tcPr>
          <w:p w14:paraId="6C8DB0CF" w14:textId="77777777" w:rsidR="00F01DDD" w:rsidRPr="00F009D4" w:rsidRDefault="00F01DDD" w:rsidP="004735C2">
            <w:pPr>
              <w:widowControl/>
              <w:tabs>
                <w:tab w:val="left" w:pos="377"/>
              </w:tabs>
              <w:rPr>
                <w:kern w:val="0"/>
                <w:szCs w:val="21"/>
                <w14:ligatures w14:val="none"/>
              </w:rPr>
            </w:pPr>
            <w:r w:rsidRPr="00F009D4">
              <w:rPr>
                <w:rFonts w:hint="eastAsia"/>
                <w:kern w:val="0"/>
                <w:szCs w:val="21"/>
                <w14:ligatures w14:val="none"/>
              </w:rPr>
              <w:t>模型</w:t>
            </w:r>
            <w:r w:rsidRPr="00F009D4">
              <w:rPr>
                <w:rFonts w:hint="eastAsia"/>
                <w:kern w:val="0"/>
                <w:szCs w:val="21"/>
                <w14:ligatures w14:val="none"/>
              </w:rPr>
              <w:t>9</w:t>
            </w:r>
            <w:r w:rsidRPr="00F009D4">
              <w:rPr>
                <w:rFonts w:hint="eastAsia"/>
                <w:kern w:val="0"/>
                <w:szCs w:val="21"/>
                <w14:ligatures w14:val="none"/>
              </w:rPr>
              <w:t>（</w:t>
            </w:r>
            <w:r w:rsidRPr="00F009D4">
              <w:rPr>
                <w:rFonts w:hint="eastAsia"/>
                <w:kern w:val="0"/>
                <w:szCs w:val="21"/>
                <w14:ligatures w14:val="none"/>
              </w:rPr>
              <w:t xml:space="preserve">&lt; </w:t>
            </w:r>
            <w:r w:rsidRPr="00F009D4">
              <w:rPr>
                <w:kern w:val="0"/>
                <w:szCs w:val="21"/>
                <w14:ligatures w14:val="none"/>
              </w:rPr>
              <w:t>80</w:t>
            </w:r>
            <w:r w:rsidRPr="00F009D4">
              <w:rPr>
                <w:rFonts w:hint="eastAsia"/>
                <w:kern w:val="0"/>
                <w:szCs w:val="21"/>
                <w14:ligatures w14:val="none"/>
              </w:rPr>
              <w:t>）</w:t>
            </w:r>
          </w:p>
        </w:tc>
        <w:tc>
          <w:tcPr>
            <w:tcW w:w="1183" w:type="pct"/>
            <w:tcBorders>
              <w:top w:val="single" w:sz="8" w:space="0" w:color="auto"/>
              <w:bottom w:val="single" w:sz="4" w:space="0" w:color="auto"/>
            </w:tcBorders>
            <w:noWrap/>
            <w:vAlign w:val="center"/>
            <w:hideMark/>
          </w:tcPr>
          <w:p w14:paraId="12C4F0E9" w14:textId="77777777" w:rsidR="00F01DDD" w:rsidRPr="00F009D4" w:rsidRDefault="00F01DDD" w:rsidP="004735C2">
            <w:pPr>
              <w:widowControl/>
              <w:tabs>
                <w:tab w:val="left" w:pos="377"/>
              </w:tabs>
              <w:rPr>
                <w:kern w:val="0"/>
                <w:szCs w:val="21"/>
                <w14:ligatures w14:val="none"/>
              </w:rPr>
            </w:pPr>
            <w:r w:rsidRPr="00F009D4">
              <w:rPr>
                <w:rFonts w:hint="eastAsia"/>
                <w:kern w:val="0"/>
                <w:szCs w:val="21"/>
                <w14:ligatures w14:val="none"/>
              </w:rPr>
              <w:t>模型</w:t>
            </w:r>
            <w:r w:rsidRPr="00F009D4">
              <w:rPr>
                <w:rFonts w:hint="eastAsia"/>
                <w:kern w:val="0"/>
                <w:szCs w:val="21"/>
                <w14:ligatures w14:val="none"/>
              </w:rPr>
              <w:t>10</w:t>
            </w:r>
            <w:r w:rsidRPr="00F009D4">
              <w:rPr>
                <w:rFonts w:hint="eastAsia"/>
                <w:kern w:val="0"/>
                <w:szCs w:val="21"/>
                <w14:ligatures w14:val="none"/>
              </w:rPr>
              <w:t>（</w:t>
            </w:r>
            <w:r w:rsidRPr="00F009D4">
              <w:rPr>
                <w:rFonts w:hint="eastAsia"/>
                <w:kern w:val="0"/>
                <w:szCs w:val="21"/>
                <w14:ligatures w14:val="none"/>
              </w:rPr>
              <w:t xml:space="preserve">&gt; </w:t>
            </w:r>
            <w:r w:rsidRPr="00F009D4">
              <w:rPr>
                <w:kern w:val="0"/>
                <w:szCs w:val="21"/>
                <w14:ligatures w14:val="none"/>
              </w:rPr>
              <w:t>80</w:t>
            </w:r>
            <w:r w:rsidRPr="00F009D4">
              <w:rPr>
                <w:rFonts w:hint="eastAsia"/>
                <w:kern w:val="0"/>
                <w:szCs w:val="21"/>
                <w14:ligatures w14:val="none"/>
              </w:rPr>
              <w:t>）</w:t>
            </w:r>
          </w:p>
        </w:tc>
        <w:tc>
          <w:tcPr>
            <w:tcW w:w="1271" w:type="pct"/>
            <w:tcBorders>
              <w:top w:val="single" w:sz="8" w:space="0" w:color="auto"/>
              <w:bottom w:val="single" w:sz="4" w:space="0" w:color="auto"/>
            </w:tcBorders>
          </w:tcPr>
          <w:p w14:paraId="285AC9ED" w14:textId="77777777" w:rsidR="00F01DDD" w:rsidRPr="00F009D4" w:rsidRDefault="00F01DDD" w:rsidP="004735C2">
            <w:pPr>
              <w:widowControl/>
              <w:tabs>
                <w:tab w:val="left" w:pos="377"/>
              </w:tabs>
              <w:rPr>
                <w:kern w:val="0"/>
                <w:szCs w:val="21"/>
                <w14:ligatures w14:val="none"/>
              </w:rPr>
            </w:pPr>
            <w:r w:rsidRPr="00F009D4">
              <w:rPr>
                <w:rFonts w:hint="eastAsia"/>
                <w:kern w:val="0"/>
                <w:szCs w:val="21"/>
                <w14:ligatures w14:val="none"/>
              </w:rPr>
              <w:t>模型</w:t>
            </w:r>
            <w:r w:rsidRPr="00F009D4">
              <w:rPr>
                <w:rFonts w:hint="eastAsia"/>
                <w:kern w:val="0"/>
                <w:szCs w:val="21"/>
                <w14:ligatures w14:val="none"/>
              </w:rPr>
              <w:t>11</w:t>
            </w:r>
            <w:r w:rsidRPr="00F009D4">
              <w:rPr>
                <w:rFonts w:hint="eastAsia"/>
                <w:kern w:val="0"/>
                <w:szCs w:val="21"/>
                <w14:ligatures w14:val="none"/>
              </w:rPr>
              <w:t>（分段）</w:t>
            </w:r>
          </w:p>
        </w:tc>
      </w:tr>
      <w:tr w:rsidR="00F01DDD" w:rsidRPr="00F009D4" w14:paraId="41BB50A0" w14:textId="77777777" w:rsidTr="004735C2">
        <w:trPr>
          <w:trHeight w:val="276"/>
          <w:jc w:val="center"/>
        </w:trPr>
        <w:tc>
          <w:tcPr>
            <w:tcW w:w="1454" w:type="pct"/>
            <w:tcBorders>
              <w:top w:val="single" w:sz="4" w:space="0" w:color="auto"/>
            </w:tcBorders>
            <w:noWrap/>
            <w:vAlign w:val="center"/>
            <w:hideMark/>
          </w:tcPr>
          <w:p w14:paraId="54071C56" w14:textId="77777777" w:rsidR="00F01DDD" w:rsidRPr="00F009D4" w:rsidRDefault="00F01DDD" w:rsidP="004735C2">
            <w:pPr>
              <w:widowControl/>
              <w:tabs>
                <w:tab w:val="left" w:pos="377"/>
              </w:tabs>
              <w:rPr>
                <w:kern w:val="0"/>
                <w:szCs w:val="21"/>
                <w14:ligatures w14:val="none"/>
              </w:rPr>
            </w:pPr>
            <w:r w:rsidRPr="00F009D4">
              <w:rPr>
                <w:rFonts w:hint="eastAsia"/>
                <w:kern w:val="0"/>
                <w:szCs w:val="21"/>
                <w14:ligatures w14:val="none"/>
              </w:rPr>
              <w:t>居住面积</w:t>
            </w:r>
            <w:r w:rsidRPr="00F009D4">
              <w:rPr>
                <w:rFonts w:hint="eastAsia"/>
                <w:kern w:val="0"/>
                <w:szCs w:val="21"/>
                <w14:ligatures w14:val="none"/>
              </w:rPr>
              <w:t>1</w:t>
            </w:r>
          </w:p>
        </w:tc>
        <w:tc>
          <w:tcPr>
            <w:tcW w:w="1092" w:type="pct"/>
            <w:tcBorders>
              <w:top w:val="single" w:sz="4" w:space="0" w:color="auto"/>
            </w:tcBorders>
          </w:tcPr>
          <w:p w14:paraId="2FD6EEDA" w14:textId="77777777" w:rsidR="00F01DDD" w:rsidRPr="00F009D4" w:rsidRDefault="00F01DDD" w:rsidP="004735C2">
            <w:pPr>
              <w:widowControl/>
              <w:tabs>
                <w:tab w:val="left" w:pos="377"/>
              </w:tabs>
              <w:rPr>
                <w:kern w:val="0"/>
                <w:szCs w:val="21"/>
                <w14:ligatures w14:val="none"/>
              </w:rPr>
            </w:pPr>
            <w:r w:rsidRPr="00F009D4">
              <w:rPr>
                <w:szCs w:val="21"/>
                <w14:ligatures w14:val="none"/>
              </w:rPr>
              <w:t>0.003(0.001)**</w:t>
            </w:r>
          </w:p>
        </w:tc>
        <w:tc>
          <w:tcPr>
            <w:tcW w:w="1183" w:type="pct"/>
            <w:tcBorders>
              <w:top w:val="single" w:sz="4" w:space="0" w:color="auto"/>
            </w:tcBorders>
            <w:noWrap/>
            <w:hideMark/>
          </w:tcPr>
          <w:p w14:paraId="6395F257" w14:textId="77777777" w:rsidR="00F01DDD" w:rsidRPr="00F009D4" w:rsidRDefault="00F01DDD" w:rsidP="004735C2">
            <w:pPr>
              <w:widowControl/>
              <w:tabs>
                <w:tab w:val="left" w:pos="377"/>
              </w:tabs>
              <w:rPr>
                <w:szCs w:val="21"/>
                <w14:ligatures w14:val="none"/>
              </w:rPr>
            </w:pPr>
            <w:r w:rsidRPr="00F009D4">
              <w:rPr>
                <w:szCs w:val="21"/>
                <w14:ligatures w14:val="none"/>
              </w:rPr>
              <w:t>0.000(0.000)</w:t>
            </w:r>
          </w:p>
        </w:tc>
        <w:tc>
          <w:tcPr>
            <w:tcW w:w="1271" w:type="pct"/>
            <w:tcBorders>
              <w:top w:val="single" w:sz="4" w:space="0" w:color="auto"/>
            </w:tcBorders>
          </w:tcPr>
          <w:p w14:paraId="0A7EE8F2" w14:textId="77777777" w:rsidR="00F01DDD" w:rsidRPr="00F009D4" w:rsidRDefault="00F01DDD" w:rsidP="004735C2">
            <w:pPr>
              <w:widowControl/>
              <w:tabs>
                <w:tab w:val="left" w:pos="377"/>
              </w:tabs>
              <w:rPr>
                <w:szCs w:val="21"/>
                <w14:ligatures w14:val="none"/>
              </w:rPr>
            </w:pPr>
          </w:p>
        </w:tc>
      </w:tr>
      <w:tr w:rsidR="00F01DDD" w:rsidRPr="00F009D4" w14:paraId="401B4811" w14:textId="77777777" w:rsidTr="004735C2">
        <w:trPr>
          <w:trHeight w:val="276"/>
          <w:jc w:val="center"/>
        </w:trPr>
        <w:tc>
          <w:tcPr>
            <w:tcW w:w="1454" w:type="pct"/>
            <w:noWrap/>
            <w:vAlign w:val="center"/>
          </w:tcPr>
          <w:p w14:paraId="4A10D341" w14:textId="77777777" w:rsidR="00F01DDD" w:rsidRPr="00F009D4" w:rsidRDefault="00F01DDD" w:rsidP="004735C2">
            <w:pPr>
              <w:widowControl/>
              <w:tabs>
                <w:tab w:val="left" w:pos="377"/>
              </w:tabs>
              <w:rPr>
                <w:kern w:val="0"/>
                <w:szCs w:val="21"/>
                <w14:ligatures w14:val="none"/>
              </w:rPr>
            </w:pPr>
            <w:r w:rsidRPr="00F009D4">
              <w:rPr>
                <w:rFonts w:hint="eastAsia"/>
                <w:kern w:val="0"/>
                <w:szCs w:val="21"/>
                <w14:ligatures w14:val="none"/>
              </w:rPr>
              <w:t>超过</w:t>
            </w:r>
            <w:r w:rsidRPr="00F009D4">
              <w:rPr>
                <w:rFonts w:hint="eastAsia"/>
                <w:kern w:val="0"/>
                <w:szCs w:val="21"/>
                <w14:ligatures w14:val="none"/>
              </w:rPr>
              <w:t>8</w:t>
            </w:r>
            <w:r w:rsidRPr="00F009D4">
              <w:rPr>
                <w:kern w:val="0"/>
                <w:szCs w:val="21"/>
                <w14:ligatures w14:val="none"/>
              </w:rPr>
              <w:t>0</w:t>
            </w:r>
          </w:p>
        </w:tc>
        <w:tc>
          <w:tcPr>
            <w:tcW w:w="1092" w:type="pct"/>
          </w:tcPr>
          <w:p w14:paraId="0285493F" w14:textId="77777777" w:rsidR="00F01DDD" w:rsidRPr="00F009D4" w:rsidRDefault="00F01DDD" w:rsidP="004735C2">
            <w:pPr>
              <w:widowControl/>
              <w:tabs>
                <w:tab w:val="left" w:pos="377"/>
              </w:tabs>
              <w:rPr>
                <w:szCs w:val="21"/>
                <w14:ligatures w14:val="none"/>
              </w:rPr>
            </w:pPr>
          </w:p>
        </w:tc>
        <w:tc>
          <w:tcPr>
            <w:tcW w:w="1183" w:type="pct"/>
            <w:noWrap/>
          </w:tcPr>
          <w:p w14:paraId="4E57A730" w14:textId="77777777" w:rsidR="00F01DDD" w:rsidRPr="00F009D4" w:rsidRDefault="00F01DDD" w:rsidP="004735C2">
            <w:pPr>
              <w:widowControl/>
              <w:tabs>
                <w:tab w:val="left" w:pos="377"/>
              </w:tabs>
              <w:rPr>
                <w:szCs w:val="21"/>
                <w14:ligatures w14:val="none"/>
              </w:rPr>
            </w:pPr>
          </w:p>
        </w:tc>
        <w:tc>
          <w:tcPr>
            <w:tcW w:w="1271" w:type="pct"/>
            <w:vAlign w:val="bottom"/>
          </w:tcPr>
          <w:p w14:paraId="13B5CA36" w14:textId="77777777" w:rsidR="00F01DDD" w:rsidRPr="00F009D4" w:rsidRDefault="00F01DDD" w:rsidP="004735C2">
            <w:pPr>
              <w:widowControl/>
              <w:tabs>
                <w:tab w:val="left" w:pos="377"/>
              </w:tabs>
              <w:rPr>
                <w:szCs w:val="21"/>
                <w14:ligatures w14:val="none"/>
              </w:rPr>
            </w:pPr>
            <w:r w:rsidRPr="00F009D4">
              <w:rPr>
                <w:rFonts w:hint="eastAsia"/>
                <w:szCs w:val="21"/>
                <w14:ligatures w14:val="none"/>
              </w:rPr>
              <w:t>-0.006</w:t>
            </w:r>
            <w:r w:rsidRPr="00F009D4">
              <w:rPr>
                <w:szCs w:val="21"/>
                <w14:ligatures w14:val="none"/>
              </w:rPr>
              <w:t>(0.005)</w:t>
            </w:r>
          </w:p>
        </w:tc>
      </w:tr>
      <w:tr w:rsidR="00F01DDD" w:rsidRPr="00F009D4" w14:paraId="2809B44E" w14:textId="77777777" w:rsidTr="004735C2">
        <w:trPr>
          <w:trHeight w:val="276"/>
          <w:jc w:val="center"/>
        </w:trPr>
        <w:tc>
          <w:tcPr>
            <w:tcW w:w="1454" w:type="pct"/>
            <w:noWrap/>
            <w:vAlign w:val="center"/>
          </w:tcPr>
          <w:p w14:paraId="71A894D5" w14:textId="77777777" w:rsidR="00F01DDD" w:rsidRPr="00F009D4" w:rsidRDefault="00F01DDD" w:rsidP="004735C2">
            <w:pPr>
              <w:widowControl/>
              <w:tabs>
                <w:tab w:val="left" w:pos="377"/>
              </w:tabs>
              <w:rPr>
                <w:kern w:val="0"/>
                <w:szCs w:val="21"/>
                <w14:ligatures w14:val="none"/>
              </w:rPr>
            </w:pPr>
            <w:r w:rsidRPr="00F009D4">
              <w:rPr>
                <w:rFonts w:hint="eastAsia"/>
                <w:kern w:val="0"/>
                <w:szCs w:val="21"/>
                <w14:ligatures w14:val="none"/>
              </w:rPr>
              <w:t>居住面积</w:t>
            </w:r>
            <w:r w:rsidRPr="00F009D4">
              <w:rPr>
                <w:rFonts w:hint="eastAsia"/>
                <w:kern w:val="0"/>
                <w:szCs w:val="21"/>
                <w14:ligatures w14:val="none"/>
              </w:rPr>
              <w:t>2</w:t>
            </w:r>
          </w:p>
        </w:tc>
        <w:tc>
          <w:tcPr>
            <w:tcW w:w="1092" w:type="pct"/>
          </w:tcPr>
          <w:p w14:paraId="6B62955B" w14:textId="77777777" w:rsidR="00F01DDD" w:rsidRPr="00F009D4" w:rsidRDefault="00F01DDD" w:rsidP="004735C2">
            <w:pPr>
              <w:widowControl/>
              <w:tabs>
                <w:tab w:val="left" w:pos="377"/>
              </w:tabs>
              <w:rPr>
                <w:szCs w:val="21"/>
                <w14:ligatures w14:val="none"/>
              </w:rPr>
            </w:pPr>
          </w:p>
        </w:tc>
        <w:tc>
          <w:tcPr>
            <w:tcW w:w="1183" w:type="pct"/>
            <w:noWrap/>
          </w:tcPr>
          <w:p w14:paraId="4008A624" w14:textId="77777777" w:rsidR="00F01DDD" w:rsidRPr="00F009D4" w:rsidRDefault="00F01DDD" w:rsidP="004735C2">
            <w:pPr>
              <w:widowControl/>
              <w:tabs>
                <w:tab w:val="left" w:pos="377"/>
              </w:tabs>
              <w:rPr>
                <w:szCs w:val="21"/>
                <w14:ligatures w14:val="none"/>
              </w:rPr>
            </w:pPr>
          </w:p>
        </w:tc>
        <w:tc>
          <w:tcPr>
            <w:tcW w:w="1271" w:type="pct"/>
            <w:vAlign w:val="bottom"/>
          </w:tcPr>
          <w:p w14:paraId="26DA8414" w14:textId="77777777" w:rsidR="00F01DDD" w:rsidRPr="00F009D4" w:rsidRDefault="00F01DDD" w:rsidP="004735C2">
            <w:pPr>
              <w:widowControl/>
              <w:tabs>
                <w:tab w:val="left" w:pos="377"/>
              </w:tabs>
              <w:rPr>
                <w:szCs w:val="21"/>
                <w14:ligatures w14:val="none"/>
              </w:rPr>
            </w:pPr>
            <w:r w:rsidRPr="00F009D4">
              <w:rPr>
                <w:rFonts w:hint="eastAsia"/>
                <w:szCs w:val="21"/>
                <w14:ligatures w14:val="none"/>
              </w:rPr>
              <w:t>0.002(</w:t>
            </w:r>
            <w:r w:rsidRPr="00F009D4">
              <w:rPr>
                <w:szCs w:val="21"/>
                <w14:ligatures w14:val="none"/>
              </w:rPr>
              <w:t>0.001)*</w:t>
            </w:r>
          </w:p>
        </w:tc>
      </w:tr>
      <w:tr w:rsidR="00F01DDD" w:rsidRPr="00F009D4" w14:paraId="483308D7" w14:textId="77777777" w:rsidTr="004735C2">
        <w:trPr>
          <w:trHeight w:val="276"/>
          <w:jc w:val="center"/>
        </w:trPr>
        <w:tc>
          <w:tcPr>
            <w:tcW w:w="1454" w:type="pct"/>
            <w:noWrap/>
            <w:vAlign w:val="center"/>
          </w:tcPr>
          <w:p w14:paraId="1756E14A" w14:textId="77777777" w:rsidR="00F01DDD" w:rsidRPr="00F009D4" w:rsidRDefault="00F01DDD" w:rsidP="004735C2">
            <w:pPr>
              <w:widowControl/>
              <w:tabs>
                <w:tab w:val="left" w:pos="377"/>
              </w:tabs>
              <w:rPr>
                <w:kern w:val="0"/>
                <w:szCs w:val="21"/>
                <w14:ligatures w14:val="none"/>
              </w:rPr>
            </w:pPr>
            <w:r w:rsidRPr="00F009D4">
              <w:rPr>
                <w:rFonts w:hint="eastAsia"/>
                <w:kern w:val="0"/>
                <w:szCs w:val="21"/>
                <w14:ligatures w14:val="none"/>
              </w:rPr>
              <w:t>居住面积</w:t>
            </w:r>
            <w:r w:rsidRPr="00F009D4">
              <w:rPr>
                <w:kern w:val="0"/>
                <w:szCs w:val="21"/>
                <w14:ligatures w14:val="none"/>
              </w:rPr>
              <w:t>2</w:t>
            </w:r>
            <w:r w:rsidRPr="00F009D4">
              <w:rPr>
                <w:rFonts w:hint="eastAsia"/>
                <w:kern w:val="0"/>
                <w:szCs w:val="21"/>
                <w14:ligatures w14:val="none"/>
              </w:rPr>
              <w:t>*</w:t>
            </w:r>
            <w:r w:rsidRPr="00F009D4">
              <w:rPr>
                <w:rFonts w:hint="eastAsia"/>
                <w:kern w:val="0"/>
                <w:szCs w:val="21"/>
                <w14:ligatures w14:val="none"/>
              </w:rPr>
              <w:t>超过</w:t>
            </w:r>
            <w:r w:rsidRPr="00F009D4">
              <w:rPr>
                <w:rFonts w:hint="eastAsia"/>
                <w:kern w:val="0"/>
                <w:szCs w:val="21"/>
                <w14:ligatures w14:val="none"/>
              </w:rPr>
              <w:t>8</w:t>
            </w:r>
            <w:r w:rsidRPr="00F009D4">
              <w:rPr>
                <w:kern w:val="0"/>
                <w:szCs w:val="21"/>
                <w14:ligatures w14:val="none"/>
              </w:rPr>
              <w:t xml:space="preserve">0 </w:t>
            </w:r>
          </w:p>
        </w:tc>
        <w:tc>
          <w:tcPr>
            <w:tcW w:w="1092" w:type="pct"/>
          </w:tcPr>
          <w:p w14:paraId="7B0D9C43" w14:textId="77777777" w:rsidR="00F01DDD" w:rsidRPr="00F009D4" w:rsidRDefault="00F01DDD" w:rsidP="004735C2">
            <w:pPr>
              <w:widowControl/>
              <w:tabs>
                <w:tab w:val="left" w:pos="377"/>
              </w:tabs>
              <w:rPr>
                <w:szCs w:val="21"/>
                <w14:ligatures w14:val="none"/>
              </w:rPr>
            </w:pPr>
          </w:p>
        </w:tc>
        <w:tc>
          <w:tcPr>
            <w:tcW w:w="1183" w:type="pct"/>
            <w:noWrap/>
          </w:tcPr>
          <w:p w14:paraId="5430A203" w14:textId="77777777" w:rsidR="00F01DDD" w:rsidRPr="00F009D4" w:rsidRDefault="00F01DDD" w:rsidP="004735C2">
            <w:pPr>
              <w:widowControl/>
              <w:tabs>
                <w:tab w:val="left" w:pos="377"/>
              </w:tabs>
              <w:rPr>
                <w:szCs w:val="21"/>
                <w14:ligatures w14:val="none"/>
              </w:rPr>
            </w:pPr>
          </w:p>
        </w:tc>
        <w:tc>
          <w:tcPr>
            <w:tcW w:w="1271" w:type="pct"/>
            <w:vAlign w:val="bottom"/>
          </w:tcPr>
          <w:p w14:paraId="68C427AD" w14:textId="77777777" w:rsidR="00F01DDD" w:rsidRPr="00F009D4" w:rsidRDefault="00F01DDD" w:rsidP="004735C2">
            <w:pPr>
              <w:widowControl/>
              <w:tabs>
                <w:tab w:val="left" w:pos="377"/>
              </w:tabs>
              <w:rPr>
                <w:szCs w:val="21"/>
                <w14:ligatures w14:val="none"/>
              </w:rPr>
            </w:pPr>
            <w:r w:rsidRPr="00F009D4">
              <w:rPr>
                <w:rFonts w:hint="eastAsia"/>
                <w:szCs w:val="21"/>
                <w14:ligatures w14:val="none"/>
              </w:rPr>
              <w:t>-0.00</w:t>
            </w:r>
            <w:r w:rsidRPr="00F009D4">
              <w:rPr>
                <w:szCs w:val="21"/>
                <w14:ligatures w14:val="none"/>
              </w:rPr>
              <w:t>2(0.001)**</w:t>
            </w:r>
          </w:p>
        </w:tc>
      </w:tr>
      <w:tr w:rsidR="00F01DDD" w:rsidRPr="00F009D4" w14:paraId="771496FA" w14:textId="77777777" w:rsidTr="004735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6"/>
          <w:jc w:val="center"/>
        </w:trPr>
        <w:tc>
          <w:tcPr>
            <w:tcW w:w="1454" w:type="pct"/>
            <w:tcBorders>
              <w:top w:val="nil"/>
              <w:left w:val="nil"/>
              <w:bottom w:val="nil"/>
              <w:right w:val="nil"/>
            </w:tcBorders>
            <w:noWrap/>
            <w:vAlign w:val="center"/>
          </w:tcPr>
          <w:p w14:paraId="68E6F6A5" w14:textId="77777777" w:rsidR="00F01DDD" w:rsidRPr="00F009D4" w:rsidRDefault="00F01DDD" w:rsidP="004735C2">
            <w:pPr>
              <w:widowControl/>
              <w:tabs>
                <w:tab w:val="left" w:pos="377"/>
              </w:tabs>
              <w:rPr>
                <w:kern w:val="0"/>
                <w:szCs w:val="21"/>
                <w14:ligatures w14:val="none"/>
              </w:rPr>
            </w:pPr>
            <w:r w:rsidRPr="00F009D4">
              <w:rPr>
                <w:rFonts w:hint="eastAsia"/>
                <w:kern w:val="0"/>
                <w:szCs w:val="21"/>
                <w14:ligatures w14:val="none"/>
              </w:rPr>
              <w:t>控制变量</w:t>
            </w:r>
          </w:p>
        </w:tc>
        <w:tc>
          <w:tcPr>
            <w:tcW w:w="1092" w:type="pct"/>
            <w:tcBorders>
              <w:top w:val="nil"/>
              <w:left w:val="nil"/>
              <w:bottom w:val="nil"/>
              <w:right w:val="nil"/>
            </w:tcBorders>
          </w:tcPr>
          <w:p w14:paraId="7F911046" w14:textId="77777777" w:rsidR="00F01DDD" w:rsidRPr="00F009D4" w:rsidRDefault="00F01DDD" w:rsidP="004735C2">
            <w:pPr>
              <w:widowControl/>
              <w:tabs>
                <w:tab w:val="left" w:pos="377"/>
              </w:tabs>
              <w:rPr>
                <w:szCs w:val="21"/>
                <w14:ligatures w14:val="none"/>
              </w:rPr>
            </w:pPr>
            <w:r w:rsidRPr="00F009D4">
              <w:rPr>
                <w:rFonts w:hint="eastAsia"/>
                <w:szCs w:val="21"/>
                <w14:ligatures w14:val="none"/>
              </w:rPr>
              <w:t>是</w:t>
            </w:r>
          </w:p>
        </w:tc>
        <w:tc>
          <w:tcPr>
            <w:tcW w:w="1183" w:type="pct"/>
            <w:tcBorders>
              <w:top w:val="nil"/>
              <w:left w:val="nil"/>
              <w:bottom w:val="nil"/>
              <w:right w:val="nil"/>
            </w:tcBorders>
            <w:noWrap/>
          </w:tcPr>
          <w:p w14:paraId="7B2A42B0" w14:textId="77777777" w:rsidR="00F01DDD" w:rsidRPr="00F009D4" w:rsidRDefault="00F01DDD" w:rsidP="004735C2">
            <w:pPr>
              <w:widowControl/>
              <w:tabs>
                <w:tab w:val="left" w:pos="377"/>
              </w:tabs>
              <w:rPr>
                <w:szCs w:val="21"/>
                <w14:ligatures w14:val="none"/>
              </w:rPr>
            </w:pPr>
            <w:r w:rsidRPr="00F009D4">
              <w:rPr>
                <w:rFonts w:hint="eastAsia"/>
                <w:szCs w:val="21"/>
                <w14:ligatures w14:val="none"/>
              </w:rPr>
              <w:t>是</w:t>
            </w:r>
          </w:p>
        </w:tc>
        <w:tc>
          <w:tcPr>
            <w:tcW w:w="1271" w:type="pct"/>
            <w:tcBorders>
              <w:top w:val="nil"/>
              <w:left w:val="nil"/>
              <w:bottom w:val="nil"/>
              <w:right w:val="nil"/>
            </w:tcBorders>
            <w:vAlign w:val="bottom"/>
          </w:tcPr>
          <w:p w14:paraId="1F4D647B" w14:textId="77777777" w:rsidR="00F01DDD" w:rsidRPr="00F009D4" w:rsidRDefault="00F01DDD" w:rsidP="004735C2">
            <w:pPr>
              <w:widowControl/>
              <w:tabs>
                <w:tab w:val="left" w:pos="377"/>
              </w:tabs>
              <w:rPr>
                <w:szCs w:val="21"/>
                <w14:ligatures w14:val="none"/>
              </w:rPr>
            </w:pPr>
            <w:r w:rsidRPr="00F009D4">
              <w:rPr>
                <w:rFonts w:hint="eastAsia"/>
                <w:szCs w:val="21"/>
                <w14:ligatures w14:val="none"/>
              </w:rPr>
              <w:t>是</w:t>
            </w:r>
          </w:p>
        </w:tc>
      </w:tr>
      <w:tr w:rsidR="00F01DDD" w:rsidRPr="00F009D4" w14:paraId="282E57E0" w14:textId="77777777" w:rsidTr="004735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6"/>
          <w:jc w:val="center"/>
        </w:trPr>
        <w:tc>
          <w:tcPr>
            <w:tcW w:w="1454" w:type="pct"/>
            <w:tcBorders>
              <w:top w:val="nil"/>
              <w:left w:val="nil"/>
              <w:bottom w:val="nil"/>
              <w:right w:val="nil"/>
            </w:tcBorders>
            <w:noWrap/>
            <w:vAlign w:val="center"/>
            <w:hideMark/>
          </w:tcPr>
          <w:p w14:paraId="6BF0DBEB" w14:textId="77777777" w:rsidR="00F01DDD" w:rsidRPr="00F009D4" w:rsidRDefault="00F01DDD" w:rsidP="004735C2">
            <w:pPr>
              <w:widowControl/>
              <w:tabs>
                <w:tab w:val="left" w:pos="377"/>
              </w:tabs>
              <w:rPr>
                <w:kern w:val="0"/>
                <w:szCs w:val="21"/>
                <w14:ligatures w14:val="none"/>
              </w:rPr>
            </w:pPr>
            <w:r w:rsidRPr="00F009D4">
              <w:rPr>
                <w:rFonts w:hint="eastAsia"/>
                <w:kern w:val="0"/>
                <w:szCs w:val="21"/>
                <w14:ligatures w14:val="none"/>
              </w:rPr>
              <w:t>常量</w:t>
            </w:r>
          </w:p>
        </w:tc>
        <w:tc>
          <w:tcPr>
            <w:tcW w:w="1092" w:type="pct"/>
            <w:tcBorders>
              <w:top w:val="nil"/>
              <w:left w:val="nil"/>
              <w:bottom w:val="nil"/>
              <w:right w:val="nil"/>
            </w:tcBorders>
          </w:tcPr>
          <w:p w14:paraId="1231C42E" w14:textId="77777777" w:rsidR="00F01DDD" w:rsidRPr="00F009D4" w:rsidRDefault="00F01DDD" w:rsidP="004735C2">
            <w:pPr>
              <w:widowControl/>
              <w:tabs>
                <w:tab w:val="left" w:pos="377"/>
              </w:tabs>
              <w:rPr>
                <w:kern w:val="0"/>
                <w:szCs w:val="21"/>
                <w14:ligatures w14:val="none"/>
              </w:rPr>
            </w:pPr>
            <w:r w:rsidRPr="00F009D4">
              <w:rPr>
                <w:szCs w:val="21"/>
                <w14:ligatures w14:val="none"/>
              </w:rPr>
              <w:t>2.381(0.162)***</w:t>
            </w:r>
          </w:p>
        </w:tc>
        <w:tc>
          <w:tcPr>
            <w:tcW w:w="1183" w:type="pct"/>
            <w:tcBorders>
              <w:top w:val="nil"/>
              <w:left w:val="nil"/>
              <w:bottom w:val="nil"/>
              <w:right w:val="nil"/>
            </w:tcBorders>
            <w:noWrap/>
            <w:vAlign w:val="center"/>
            <w:hideMark/>
          </w:tcPr>
          <w:p w14:paraId="1A3FCB4A" w14:textId="77777777" w:rsidR="00F01DDD" w:rsidRPr="00F009D4" w:rsidRDefault="00F01DDD" w:rsidP="004735C2">
            <w:pPr>
              <w:widowControl/>
              <w:tabs>
                <w:tab w:val="left" w:pos="377"/>
              </w:tabs>
              <w:rPr>
                <w:szCs w:val="21"/>
                <w14:ligatures w14:val="none"/>
              </w:rPr>
            </w:pPr>
            <w:r w:rsidRPr="00F009D4">
              <w:rPr>
                <w:rFonts w:hint="eastAsia"/>
                <w:szCs w:val="21"/>
                <w14:ligatures w14:val="none"/>
              </w:rPr>
              <w:t>2.</w:t>
            </w:r>
            <w:r w:rsidRPr="00F009D4">
              <w:rPr>
                <w:szCs w:val="21"/>
                <w14:ligatures w14:val="none"/>
              </w:rPr>
              <w:t>1</w:t>
            </w:r>
            <w:r w:rsidRPr="00F009D4">
              <w:rPr>
                <w:rFonts w:hint="eastAsia"/>
                <w:szCs w:val="21"/>
                <w14:ligatures w14:val="none"/>
              </w:rPr>
              <w:t>62(0.103)***</w:t>
            </w:r>
          </w:p>
        </w:tc>
        <w:tc>
          <w:tcPr>
            <w:tcW w:w="1271" w:type="pct"/>
            <w:tcBorders>
              <w:top w:val="nil"/>
              <w:left w:val="nil"/>
              <w:bottom w:val="nil"/>
              <w:right w:val="nil"/>
            </w:tcBorders>
          </w:tcPr>
          <w:p w14:paraId="1C66A0AA" w14:textId="77777777" w:rsidR="00F01DDD" w:rsidRPr="00F009D4" w:rsidRDefault="00F01DDD" w:rsidP="004735C2">
            <w:pPr>
              <w:widowControl/>
              <w:tabs>
                <w:tab w:val="left" w:pos="377"/>
              </w:tabs>
              <w:rPr>
                <w:szCs w:val="21"/>
                <w14:ligatures w14:val="none"/>
              </w:rPr>
            </w:pPr>
            <w:r w:rsidRPr="00F009D4">
              <w:rPr>
                <w:szCs w:val="21"/>
                <w14:ligatures w14:val="none"/>
              </w:rPr>
              <w:t>2.</w:t>
            </w:r>
            <w:r w:rsidRPr="00F009D4">
              <w:rPr>
                <w:rFonts w:hint="eastAsia"/>
                <w:szCs w:val="21"/>
                <w14:ligatures w14:val="none"/>
              </w:rPr>
              <w:t>4</w:t>
            </w:r>
            <w:r w:rsidRPr="00F009D4">
              <w:rPr>
                <w:szCs w:val="21"/>
                <w14:ligatures w14:val="none"/>
              </w:rPr>
              <w:t>97</w:t>
            </w:r>
            <w:r w:rsidRPr="00F009D4">
              <w:rPr>
                <w:rFonts w:hint="eastAsia"/>
                <w:szCs w:val="21"/>
                <w14:ligatures w14:val="none"/>
              </w:rPr>
              <w:t>(</w:t>
            </w:r>
            <w:r w:rsidRPr="00F009D4">
              <w:rPr>
                <w:szCs w:val="21"/>
                <w14:ligatures w14:val="none"/>
              </w:rPr>
              <w:t>0.123)***</w:t>
            </w:r>
          </w:p>
        </w:tc>
      </w:tr>
      <w:tr w:rsidR="00F01DDD" w:rsidRPr="00F009D4" w14:paraId="7472A243" w14:textId="77777777" w:rsidTr="004735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6"/>
          <w:jc w:val="center"/>
        </w:trPr>
        <w:tc>
          <w:tcPr>
            <w:tcW w:w="1454" w:type="pct"/>
            <w:tcBorders>
              <w:top w:val="nil"/>
              <w:left w:val="nil"/>
              <w:bottom w:val="single" w:sz="8" w:space="0" w:color="auto"/>
              <w:right w:val="nil"/>
            </w:tcBorders>
            <w:noWrap/>
            <w:vAlign w:val="center"/>
            <w:hideMark/>
          </w:tcPr>
          <w:p w14:paraId="14EDF61B" w14:textId="77777777" w:rsidR="00F01DDD" w:rsidRPr="00F009D4" w:rsidRDefault="00F01DDD" w:rsidP="004735C2">
            <w:pPr>
              <w:widowControl/>
              <w:tabs>
                <w:tab w:val="left" w:pos="377"/>
              </w:tabs>
              <w:rPr>
                <w:kern w:val="0"/>
                <w:szCs w:val="21"/>
                <w14:ligatures w14:val="none"/>
              </w:rPr>
            </w:pPr>
            <w:r w:rsidRPr="00F009D4">
              <w:rPr>
                <w:rFonts w:hint="eastAsia"/>
                <w:kern w:val="0"/>
                <w:szCs w:val="21"/>
                <w14:ligatures w14:val="none"/>
              </w:rPr>
              <w:t>N</w:t>
            </w:r>
          </w:p>
        </w:tc>
        <w:tc>
          <w:tcPr>
            <w:tcW w:w="1092" w:type="pct"/>
            <w:tcBorders>
              <w:top w:val="nil"/>
              <w:left w:val="nil"/>
              <w:bottom w:val="single" w:sz="8" w:space="0" w:color="auto"/>
              <w:right w:val="nil"/>
            </w:tcBorders>
          </w:tcPr>
          <w:p w14:paraId="08073976" w14:textId="77777777" w:rsidR="00F01DDD" w:rsidRPr="00F009D4" w:rsidRDefault="00F01DDD" w:rsidP="004735C2">
            <w:pPr>
              <w:widowControl/>
              <w:tabs>
                <w:tab w:val="left" w:pos="377"/>
              </w:tabs>
              <w:rPr>
                <w:kern w:val="0"/>
                <w:szCs w:val="21"/>
                <w14:ligatures w14:val="none"/>
              </w:rPr>
            </w:pPr>
            <w:r w:rsidRPr="00F009D4">
              <w:rPr>
                <w:szCs w:val="21"/>
                <w14:ligatures w14:val="none"/>
              </w:rPr>
              <w:t>9967</w:t>
            </w:r>
          </w:p>
        </w:tc>
        <w:tc>
          <w:tcPr>
            <w:tcW w:w="1183" w:type="pct"/>
            <w:tcBorders>
              <w:top w:val="nil"/>
              <w:left w:val="nil"/>
              <w:bottom w:val="single" w:sz="8" w:space="0" w:color="auto"/>
              <w:right w:val="nil"/>
            </w:tcBorders>
            <w:noWrap/>
            <w:vAlign w:val="center"/>
            <w:hideMark/>
          </w:tcPr>
          <w:p w14:paraId="18341A91" w14:textId="77777777" w:rsidR="00F01DDD" w:rsidRPr="00F009D4" w:rsidRDefault="00F01DDD" w:rsidP="004735C2">
            <w:pPr>
              <w:widowControl/>
              <w:tabs>
                <w:tab w:val="left" w:pos="377"/>
              </w:tabs>
              <w:rPr>
                <w:szCs w:val="21"/>
                <w14:ligatures w14:val="none"/>
              </w:rPr>
            </w:pPr>
            <w:r w:rsidRPr="00F009D4">
              <w:rPr>
                <w:szCs w:val="21"/>
                <w14:ligatures w14:val="none"/>
              </w:rPr>
              <w:t>5889</w:t>
            </w:r>
          </w:p>
        </w:tc>
        <w:tc>
          <w:tcPr>
            <w:tcW w:w="1271" w:type="pct"/>
            <w:tcBorders>
              <w:top w:val="nil"/>
              <w:left w:val="nil"/>
              <w:bottom w:val="single" w:sz="8" w:space="0" w:color="auto"/>
              <w:right w:val="nil"/>
            </w:tcBorders>
          </w:tcPr>
          <w:p w14:paraId="21EBF715" w14:textId="77777777" w:rsidR="00F01DDD" w:rsidRPr="00F009D4" w:rsidRDefault="00F01DDD" w:rsidP="004735C2">
            <w:pPr>
              <w:widowControl/>
              <w:tabs>
                <w:tab w:val="left" w:pos="377"/>
              </w:tabs>
              <w:rPr>
                <w:szCs w:val="21"/>
                <w14:ligatures w14:val="none"/>
              </w:rPr>
            </w:pPr>
            <w:r w:rsidRPr="00F009D4">
              <w:rPr>
                <w:szCs w:val="21"/>
                <w14:ligatures w14:val="none"/>
              </w:rPr>
              <w:t>15856</w:t>
            </w:r>
          </w:p>
        </w:tc>
      </w:tr>
    </w:tbl>
    <w:p w14:paraId="6CC7E909" w14:textId="77777777" w:rsidR="00F01DDD" w:rsidRPr="00F009D4" w:rsidRDefault="00F01DDD" w:rsidP="00F01DDD">
      <w:pPr>
        <w:widowControl/>
        <w:ind w:firstLine="420"/>
        <w:rPr>
          <w:bCs w:val="0"/>
          <w:sz w:val="24"/>
          <w:szCs w:val="22"/>
          <w14:ligatures w14:val="none"/>
        </w:rPr>
      </w:pPr>
      <w:r w:rsidRPr="00F009D4">
        <w:rPr>
          <w:bCs w:val="0"/>
          <w:sz w:val="24"/>
          <w:szCs w:val="22"/>
          <w14:ligatures w14:val="none"/>
        </w:rPr>
        <w:t>P &lt; 0.05: *; P &lt; 0.01: **; P &lt; 0.001: ***</w:t>
      </w:r>
    </w:p>
    <w:p w14:paraId="4301D5A1" w14:textId="4C43F27C" w:rsidR="00C871CA" w:rsidRPr="00F009D4" w:rsidRDefault="00C871CA" w:rsidP="00C871CA">
      <w:pPr>
        <w:widowControl/>
        <w:spacing w:line="360" w:lineRule="auto"/>
        <w:ind w:firstLine="480"/>
        <w:rPr>
          <w:bCs w:val="0"/>
          <w:sz w:val="24"/>
          <w:szCs w:val="22"/>
          <w14:ligatures w14:val="none"/>
        </w:rPr>
      </w:pPr>
    </w:p>
    <w:p w14:paraId="797342A0" w14:textId="56F4AAC3" w:rsidR="002C77FC" w:rsidRPr="00F009D4" w:rsidRDefault="002C77FC" w:rsidP="002C77FC">
      <w:pPr>
        <w:widowControl/>
        <w:spacing w:line="360" w:lineRule="auto"/>
        <w:ind w:firstLine="480"/>
        <w:rPr>
          <w:bCs w:val="0"/>
          <w:sz w:val="24"/>
          <w:szCs w:val="22"/>
          <w14:ligatures w14:val="none"/>
        </w:rPr>
      </w:pPr>
      <w:r w:rsidRPr="00F009D4">
        <w:rPr>
          <w:rFonts w:hint="eastAsia"/>
          <w:bCs w:val="0"/>
          <w:sz w:val="24"/>
          <w:szCs w:val="22"/>
          <w14:ligatures w14:val="none"/>
        </w:rPr>
        <w:lastRenderedPageBreak/>
        <w:t>最后，表</w:t>
      </w:r>
      <w:r w:rsidRPr="00F009D4">
        <w:rPr>
          <w:rFonts w:hint="eastAsia"/>
          <w:bCs w:val="0"/>
          <w:sz w:val="24"/>
          <w:szCs w:val="22"/>
          <w14:ligatures w14:val="none"/>
        </w:rPr>
        <w:t>6</w:t>
      </w:r>
      <w:r w:rsidRPr="00F009D4">
        <w:rPr>
          <w:rFonts w:hint="eastAsia"/>
          <w:bCs w:val="0"/>
          <w:sz w:val="24"/>
          <w:szCs w:val="22"/>
          <w14:ligatures w14:val="none"/>
        </w:rPr>
        <w:t>展示了住产权对社会流动预期的影响。从中可得出（模型</w:t>
      </w:r>
      <w:r w:rsidRPr="00F009D4">
        <w:rPr>
          <w:rFonts w:hint="eastAsia"/>
          <w:bCs w:val="0"/>
          <w:sz w:val="24"/>
          <w:szCs w:val="22"/>
          <w14:ligatures w14:val="none"/>
        </w:rPr>
        <w:t>13</w:t>
      </w:r>
      <w:r w:rsidRPr="00F009D4">
        <w:rPr>
          <w:rFonts w:hint="eastAsia"/>
          <w:bCs w:val="0"/>
          <w:sz w:val="24"/>
          <w:szCs w:val="22"/>
          <w14:ligatures w14:val="none"/>
        </w:rPr>
        <w:t>），拥有住房的青年群体比没有住房的青年群体更难以产生向上流动的预期。在城乡差异上（模型</w:t>
      </w:r>
      <w:r w:rsidRPr="00F009D4">
        <w:rPr>
          <w:rFonts w:hint="eastAsia"/>
          <w:bCs w:val="0"/>
          <w:sz w:val="24"/>
          <w:szCs w:val="22"/>
          <w14:ligatures w14:val="none"/>
        </w:rPr>
        <w:t>14</w:t>
      </w:r>
      <w:r w:rsidRPr="00F009D4">
        <w:rPr>
          <w:rFonts w:hint="eastAsia"/>
          <w:bCs w:val="0"/>
          <w:sz w:val="24"/>
          <w:szCs w:val="22"/>
          <w14:ligatures w14:val="none"/>
        </w:rPr>
        <w:t>、模型</w:t>
      </w:r>
      <w:r w:rsidRPr="00F009D4">
        <w:rPr>
          <w:rFonts w:hint="eastAsia"/>
          <w:bCs w:val="0"/>
          <w:sz w:val="24"/>
          <w:szCs w:val="22"/>
          <w14:ligatures w14:val="none"/>
        </w:rPr>
        <w:t>15</w:t>
      </w:r>
      <w:r w:rsidRPr="00F009D4">
        <w:rPr>
          <w:rFonts w:hint="eastAsia"/>
          <w:bCs w:val="0"/>
          <w:sz w:val="24"/>
          <w:szCs w:val="22"/>
          <w14:ligatures w14:val="none"/>
        </w:rPr>
        <w:t>），住房的影响主要集中在城市地区，乡村青年群体在此处的差异则不明显。城市住房与农村住房存在着不同的性质，进而住房对社会流动预期的影响存在着城乡的差异。基于此，假设</w:t>
      </w:r>
      <w:r w:rsidRPr="00F009D4">
        <w:rPr>
          <w:rFonts w:hint="eastAsia"/>
          <w:bCs w:val="0"/>
          <w:sz w:val="24"/>
          <w:szCs w:val="22"/>
          <w14:ligatures w14:val="none"/>
        </w:rPr>
        <w:t>5</w:t>
      </w:r>
      <w:r w:rsidRPr="00F009D4">
        <w:rPr>
          <w:rFonts w:hint="eastAsia"/>
          <w:bCs w:val="0"/>
          <w:sz w:val="24"/>
          <w:szCs w:val="22"/>
          <w14:ligatures w14:val="none"/>
        </w:rPr>
        <w:t>成立</w:t>
      </w:r>
      <w:r>
        <w:rPr>
          <w:rFonts w:hint="eastAsia"/>
          <w:bCs w:val="0"/>
          <w:sz w:val="24"/>
          <w:szCs w:val="22"/>
          <w14:ligatures w14:val="none"/>
        </w:rPr>
        <w:t>。</w:t>
      </w:r>
    </w:p>
    <w:p w14:paraId="40D64316" w14:textId="77777777" w:rsidR="00F009D4" w:rsidRPr="00F009D4" w:rsidRDefault="00F009D4" w:rsidP="00F009D4">
      <w:pPr>
        <w:widowControl/>
        <w:spacing w:line="360" w:lineRule="auto"/>
        <w:rPr>
          <w:bCs w:val="0"/>
          <w:sz w:val="24"/>
          <w:szCs w:val="22"/>
          <w14:ligatures w14:val="none"/>
        </w:rPr>
      </w:pPr>
    </w:p>
    <w:p w14:paraId="76D8690C" w14:textId="77777777" w:rsidR="00F009D4" w:rsidRPr="00F009D4" w:rsidRDefault="00F009D4" w:rsidP="00F009D4">
      <w:pPr>
        <w:widowControl/>
        <w:tabs>
          <w:tab w:val="left" w:pos="3969"/>
        </w:tabs>
        <w:spacing w:line="360" w:lineRule="auto"/>
        <w:rPr>
          <w:b/>
          <w:szCs w:val="21"/>
          <w14:ligatures w14:val="none"/>
        </w:rPr>
      </w:pPr>
      <w:r w:rsidRPr="00F009D4">
        <w:rPr>
          <w:b/>
          <w:szCs w:val="21"/>
          <w14:ligatures w14:val="none"/>
        </w:rPr>
        <w:t>表</w:t>
      </w:r>
      <w:r w:rsidRPr="00F009D4">
        <w:rPr>
          <w:rFonts w:hint="eastAsia"/>
          <w:b/>
          <w:szCs w:val="21"/>
          <w14:ligatures w14:val="none"/>
        </w:rPr>
        <w:t>6</w:t>
      </w:r>
      <w:r w:rsidRPr="00F009D4">
        <w:rPr>
          <w:b/>
          <w:szCs w:val="21"/>
          <w14:ligatures w14:val="none"/>
        </w:rPr>
        <w:tab/>
      </w:r>
      <w:r w:rsidRPr="00F009D4">
        <w:rPr>
          <w:rFonts w:hint="eastAsia"/>
          <w:b/>
          <w:szCs w:val="21"/>
          <w14:ligatures w14:val="none"/>
        </w:rPr>
        <w:t>住房产权的验证</w:t>
      </w:r>
    </w:p>
    <w:tbl>
      <w:tblPr>
        <w:tblStyle w:val="afb"/>
        <w:tblW w:w="498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97"/>
        <w:gridCol w:w="2294"/>
        <w:gridCol w:w="2294"/>
        <w:gridCol w:w="2232"/>
      </w:tblGrid>
      <w:tr w:rsidR="00F009D4" w:rsidRPr="00F009D4" w14:paraId="2A5D934E" w14:textId="77777777" w:rsidTr="00765162">
        <w:trPr>
          <w:trHeight w:val="276"/>
          <w:jc w:val="center"/>
        </w:trPr>
        <w:tc>
          <w:tcPr>
            <w:tcW w:w="1526" w:type="pct"/>
            <w:tcBorders>
              <w:top w:val="single" w:sz="8" w:space="0" w:color="auto"/>
              <w:bottom w:val="single" w:sz="4" w:space="0" w:color="auto"/>
            </w:tcBorders>
            <w:noWrap/>
            <w:vAlign w:val="center"/>
            <w:hideMark/>
          </w:tcPr>
          <w:p w14:paraId="6742EB31" w14:textId="77777777" w:rsidR="00F009D4" w:rsidRPr="00F009D4" w:rsidRDefault="00F009D4" w:rsidP="00F009D4">
            <w:pPr>
              <w:widowControl/>
              <w:tabs>
                <w:tab w:val="left" w:pos="377"/>
              </w:tabs>
              <w:rPr>
                <w:kern w:val="0"/>
                <w:szCs w:val="21"/>
                <w14:ligatures w14:val="none"/>
              </w:rPr>
            </w:pPr>
          </w:p>
        </w:tc>
        <w:tc>
          <w:tcPr>
            <w:tcW w:w="1168" w:type="pct"/>
            <w:tcBorders>
              <w:top w:val="single" w:sz="8" w:space="0" w:color="auto"/>
              <w:bottom w:val="single" w:sz="4" w:space="0" w:color="auto"/>
            </w:tcBorders>
            <w:vAlign w:val="center"/>
          </w:tcPr>
          <w:p w14:paraId="0D459E21"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模型</w:t>
            </w:r>
            <w:r w:rsidRPr="00F009D4">
              <w:rPr>
                <w:rFonts w:hint="eastAsia"/>
                <w:kern w:val="0"/>
                <w:szCs w:val="21"/>
                <w14:ligatures w14:val="none"/>
              </w:rPr>
              <w:t>13</w:t>
            </w:r>
          </w:p>
        </w:tc>
        <w:tc>
          <w:tcPr>
            <w:tcW w:w="1168" w:type="pct"/>
            <w:tcBorders>
              <w:top w:val="single" w:sz="8" w:space="0" w:color="auto"/>
              <w:bottom w:val="single" w:sz="4" w:space="0" w:color="auto"/>
            </w:tcBorders>
          </w:tcPr>
          <w:p w14:paraId="42D01DF9"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模型</w:t>
            </w:r>
            <w:r w:rsidRPr="00F009D4">
              <w:rPr>
                <w:rFonts w:hint="eastAsia"/>
                <w:kern w:val="0"/>
                <w:szCs w:val="21"/>
                <w14:ligatures w14:val="none"/>
              </w:rPr>
              <w:t>14</w:t>
            </w:r>
            <w:r w:rsidRPr="00F009D4">
              <w:rPr>
                <w:rFonts w:hint="eastAsia"/>
                <w:kern w:val="0"/>
                <w:szCs w:val="21"/>
                <w14:ligatures w14:val="none"/>
              </w:rPr>
              <w:t>（房</w:t>
            </w:r>
            <w:r w:rsidRPr="00F009D4">
              <w:rPr>
                <w:rFonts w:hint="eastAsia"/>
                <w:kern w:val="0"/>
                <w:szCs w:val="21"/>
                <w14:ligatures w14:val="none"/>
              </w:rPr>
              <w:t>-</w:t>
            </w:r>
            <w:r w:rsidRPr="00F009D4">
              <w:rPr>
                <w:rFonts w:hint="eastAsia"/>
                <w:kern w:val="0"/>
                <w:szCs w:val="21"/>
                <w14:ligatures w14:val="none"/>
              </w:rPr>
              <w:t>城）</w:t>
            </w:r>
          </w:p>
        </w:tc>
        <w:tc>
          <w:tcPr>
            <w:tcW w:w="1137" w:type="pct"/>
            <w:tcBorders>
              <w:top w:val="single" w:sz="8" w:space="0" w:color="auto"/>
              <w:bottom w:val="single" w:sz="4" w:space="0" w:color="auto"/>
            </w:tcBorders>
          </w:tcPr>
          <w:p w14:paraId="451AA5F5"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模型</w:t>
            </w:r>
            <w:r w:rsidRPr="00F009D4">
              <w:rPr>
                <w:rFonts w:hint="eastAsia"/>
                <w:kern w:val="0"/>
                <w:szCs w:val="21"/>
                <w14:ligatures w14:val="none"/>
              </w:rPr>
              <w:t>15</w:t>
            </w:r>
            <w:r w:rsidRPr="00F009D4">
              <w:rPr>
                <w:rFonts w:hint="eastAsia"/>
                <w:kern w:val="0"/>
                <w:szCs w:val="21"/>
                <w14:ligatures w14:val="none"/>
              </w:rPr>
              <w:t>（房</w:t>
            </w:r>
            <w:r w:rsidRPr="00F009D4">
              <w:rPr>
                <w:rFonts w:hint="eastAsia"/>
                <w:kern w:val="0"/>
                <w:szCs w:val="21"/>
                <w14:ligatures w14:val="none"/>
              </w:rPr>
              <w:t>-</w:t>
            </w:r>
            <w:r w:rsidRPr="00F009D4">
              <w:rPr>
                <w:rFonts w:hint="eastAsia"/>
                <w:kern w:val="0"/>
                <w:szCs w:val="21"/>
                <w14:ligatures w14:val="none"/>
              </w:rPr>
              <w:t>乡）</w:t>
            </w:r>
          </w:p>
        </w:tc>
      </w:tr>
      <w:tr w:rsidR="00F009D4" w:rsidRPr="00F009D4" w14:paraId="3F2AAF2D" w14:textId="77777777" w:rsidTr="00765162">
        <w:trPr>
          <w:trHeight w:val="414"/>
          <w:jc w:val="center"/>
        </w:trPr>
        <w:tc>
          <w:tcPr>
            <w:tcW w:w="1526" w:type="pct"/>
            <w:tcBorders>
              <w:top w:val="single" w:sz="4" w:space="0" w:color="auto"/>
            </w:tcBorders>
            <w:noWrap/>
            <w:vAlign w:val="center"/>
          </w:tcPr>
          <w:p w14:paraId="62E8CF01"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本人产权</w:t>
            </w:r>
            <w:r w:rsidRPr="00F009D4">
              <w:rPr>
                <w:rFonts w:hint="eastAsia"/>
                <w:szCs w:val="21"/>
                <w14:ligatures w14:val="none"/>
              </w:rPr>
              <w:t xml:space="preserve">(1 = </w:t>
            </w:r>
            <w:r w:rsidRPr="00F009D4">
              <w:rPr>
                <w:rFonts w:hint="eastAsia"/>
                <w:szCs w:val="21"/>
                <w14:ligatures w14:val="none"/>
              </w:rPr>
              <w:t>是</w:t>
            </w:r>
            <w:r w:rsidRPr="00F009D4">
              <w:rPr>
                <w:rFonts w:hint="eastAsia"/>
                <w:szCs w:val="21"/>
                <w14:ligatures w14:val="none"/>
              </w:rPr>
              <w:t>)</w:t>
            </w:r>
          </w:p>
        </w:tc>
        <w:tc>
          <w:tcPr>
            <w:tcW w:w="1168" w:type="pct"/>
            <w:tcBorders>
              <w:top w:val="single" w:sz="4" w:space="0" w:color="auto"/>
            </w:tcBorders>
          </w:tcPr>
          <w:p w14:paraId="185A57FF" w14:textId="77777777" w:rsidR="00F009D4" w:rsidRPr="00F009D4" w:rsidRDefault="00F009D4" w:rsidP="00F009D4">
            <w:pPr>
              <w:widowControl/>
              <w:tabs>
                <w:tab w:val="left" w:pos="377"/>
              </w:tabs>
              <w:rPr>
                <w:szCs w:val="21"/>
                <w14:ligatures w14:val="none"/>
              </w:rPr>
            </w:pPr>
            <w:r w:rsidRPr="00F009D4">
              <w:rPr>
                <w:szCs w:val="21"/>
                <w14:ligatures w14:val="none"/>
              </w:rPr>
              <w:t>-0.101(0.035)**</w:t>
            </w:r>
          </w:p>
        </w:tc>
        <w:tc>
          <w:tcPr>
            <w:tcW w:w="1168" w:type="pct"/>
            <w:tcBorders>
              <w:top w:val="single" w:sz="4" w:space="0" w:color="auto"/>
            </w:tcBorders>
          </w:tcPr>
          <w:p w14:paraId="5CEE8410"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-0.116(</w:t>
            </w:r>
            <w:r w:rsidRPr="00F009D4">
              <w:rPr>
                <w:szCs w:val="21"/>
                <w14:ligatures w14:val="none"/>
              </w:rPr>
              <w:t>0.045)***</w:t>
            </w:r>
          </w:p>
        </w:tc>
        <w:tc>
          <w:tcPr>
            <w:tcW w:w="1137" w:type="pct"/>
            <w:tcBorders>
              <w:top w:val="single" w:sz="4" w:space="0" w:color="auto"/>
            </w:tcBorders>
          </w:tcPr>
          <w:p w14:paraId="454D3D04" w14:textId="77777777" w:rsidR="00F009D4" w:rsidRPr="00F009D4" w:rsidRDefault="00F009D4" w:rsidP="00F009D4">
            <w:pPr>
              <w:widowControl/>
              <w:tabs>
                <w:tab w:val="left" w:pos="377"/>
              </w:tabs>
              <w:rPr>
                <w:szCs w:val="21"/>
                <w14:ligatures w14:val="none"/>
              </w:rPr>
            </w:pPr>
            <w:r w:rsidRPr="00F009D4">
              <w:rPr>
                <w:szCs w:val="21"/>
                <w14:ligatures w14:val="none"/>
              </w:rPr>
              <w:t>-0.046(0.076)</w:t>
            </w:r>
          </w:p>
        </w:tc>
      </w:tr>
      <w:tr w:rsidR="00F009D4" w:rsidRPr="00F009D4" w14:paraId="2D3996F0" w14:textId="77777777" w:rsidTr="007651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6"/>
          <w:jc w:val="center"/>
        </w:trPr>
        <w:tc>
          <w:tcPr>
            <w:tcW w:w="1526" w:type="pct"/>
            <w:tcBorders>
              <w:top w:val="nil"/>
              <w:left w:val="nil"/>
              <w:bottom w:val="nil"/>
              <w:right w:val="nil"/>
            </w:tcBorders>
            <w:noWrap/>
            <w:vAlign w:val="center"/>
          </w:tcPr>
          <w:p w14:paraId="638F1A53"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控制变量</w:t>
            </w:r>
          </w:p>
        </w:tc>
        <w:tc>
          <w:tcPr>
            <w:tcW w:w="1168" w:type="pct"/>
            <w:tcBorders>
              <w:top w:val="nil"/>
              <w:left w:val="nil"/>
              <w:bottom w:val="nil"/>
              <w:right w:val="nil"/>
            </w:tcBorders>
            <w:vAlign w:val="center"/>
          </w:tcPr>
          <w:p w14:paraId="03F1DF36"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是</w:t>
            </w:r>
          </w:p>
        </w:tc>
        <w:tc>
          <w:tcPr>
            <w:tcW w:w="1168" w:type="pct"/>
            <w:tcBorders>
              <w:top w:val="nil"/>
              <w:left w:val="nil"/>
              <w:bottom w:val="nil"/>
              <w:right w:val="nil"/>
            </w:tcBorders>
          </w:tcPr>
          <w:p w14:paraId="710CD429"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是</w:t>
            </w:r>
          </w:p>
        </w:tc>
        <w:tc>
          <w:tcPr>
            <w:tcW w:w="1137" w:type="pct"/>
            <w:tcBorders>
              <w:top w:val="nil"/>
              <w:left w:val="nil"/>
              <w:bottom w:val="nil"/>
              <w:right w:val="nil"/>
            </w:tcBorders>
          </w:tcPr>
          <w:p w14:paraId="143415EB"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是</w:t>
            </w:r>
          </w:p>
        </w:tc>
      </w:tr>
      <w:tr w:rsidR="00F009D4" w:rsidRPr="00F009D4" w14:paraId="7FF2770C" w14:textId="77777777" w:rsidTr="007651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6"/>
          <w:jc w:val="center"/>
        </w:trPr>
        <w:tc>
          <w:tcPr>
            <w:tcW w:w="1526" w:type="pct"/>
            <w:tcBorders>
              <w:top w:val="nil"/>
              <w:left w:val="nil"/>
              <w:bottom w:val="nil"/>
              <w:right w:val="nil"/>
            </w:tcBorders>
            <w:noWrap/>
            <w:vAlign w:val="center"/>
            <w:hideMark/>
          </w:tcPr>
          <w:p w14:paraId="1560425E"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常量</w:t>
            </w:r>
          </w:p>
        </w:tc>
        <w:tc>
          <w:tcPr>
            <w:tcW w:w="1168" w:type="pct"/>
            <w:tcBorders>
              <w:top w:val="nil"/>
              <w:left w:val="nil"/>
              <w:bottom w:val="nil"/>
              <w:right w:val="nil"/>
            </w:tcBorders>
            <w:vAlign w:val="bottom"/>
          </w:tcPr>
          <w:p w14:paraId="28DEC713" w14:textId="77777777" w:rsidR="00F009D4" w:rsidRPr="00F009D4" w:rsidRDefault="00F009D4" w:rsidP="00F009D4">
            <w:pPr>
              <w:widowControl/>
              <w:tabs>
                <w:tab w:val="left" w:pos="377"/>
              </w:tabs>
              <w:rPr>
                <w:szCs w:val="21"/>
                <w14:ligatures w14:val="none"/>
              </w:rPr>
            </w:pPr>
            <w:r w:rsidRPr="00F009D4">
              <w:rPr>
                <w:szCs w:val="21"/>
                <w14:ligatures w14:val="none"/>
              </w:rPr>
              <w:t>2</w:t>
            </w:r>
            <w:r w:rsidRPr="00F009D4">
              <w:rPr>
                <w:rFonts w:hint="eastAsia"/>
                <w:szCs w:val="21"/>
                <w14:ligatures w14:val="none"/>
              </w:rPr>
              <w:t>.</w:t>
            </w:r>
            <w:r w:rsidRPr="00F009D4">
              <w:rPr>
                <w:szCs w:val="21"/>
                <w14:ligatures w14:val="none"/>
              </w:rPr>
              <w:t>4</w:t>
            </w:r>
            <w:r w:rsidRPr="00F009D4">
              <w:rPr>
                <w:rFonts w:hint="eastAsia"/>
                <w:szCs w:val="21"/>
                <w14:ligatures w14:val="none"/>
              </w:rPr>
              <w:t>87(0.102)***</w:t>
            </w:r>
          </w:p>
        </w:tc>
        <w:tc>
          <w:tcPr>
            <w:tcW w:w="1168" w:type="pct"/>
            <w:tcBorders>
              <w:top w:val="nil"/>
              <w:left w:val="nil"/>
              <w:bottom w:val="nil"/>
              <w:right w:val="nil"/>
            </w:tcBorders>
          </w:tcPr>
          <w:p w14:paraId="0587DCDA" w14:textId="77777777" w:rsidR="00F009D4" w:rsidRPr="00F009D4" w:rsidRDefault="00F009D4" w:rsidP="00F009D4">
            <w:pPr>
              <w:widowControl/>
              <w:tabs>
                <w:tab w:val="left" w:pos="377"/>
              </w:tabs>
              <w:rPr>
                <w:szCs w:val="21"/>
                <w14:ligatures w14:val="none"/>
              </w:rPr>
            </w:pPr>
            <w:r w:rsidRPr="00F009D4">
              <w:rPr>
                <w:szCs w:val="21"/>
                <w14:ligatures w14:val="none"/>
              </w:rPr>
              <w:t>2.817(0.139)***</w:t>
            </w:r>
          </w:p>
        </w:tc>
        <w:tc>
          <w:tcPr>
            <w:tcW w:w="1137" w:type="pct"/>
            <w:tcBorders>
              <w:top w:val="nil"/>
              <w:left w:val="nil"/>
              <w:bottom w:val="nil"/>
              <w:right w:val="nil"/>
            </w:tcBorders>
          </w:tcPr>
          <w:p w14:paraId="48304C78" w14:textId="77777777" w:rsidR="00F009D4" w:rsidRPr="00F009D4" w:rsidRDefault="00F009D4" w:rsidP="00F009D4">
            <w:pPr>
              <w:widowControl/>
              <w:tabs>
                <w:tab w:val="left" w:pos="377"/>
              </w:tabs>
              <w:rPr>
                <w:szCs w:val="21"/>
                <w14:ligatures w14:val="none"/>
              </w:rPr>
            </w:pPr>
            <w:r w:rsidRPr="00F009D4">
              <w:rPr>
                <w:szCs w:val="21"/>
                <w14:ligatures w14:val="none"/>
              </w:rPr>
              <w:t>2.331(0.241)***</w:t>
            </w:r>
          </w:p>
        </w:tc>
      </w:tr>
      <w:tr w:rsidR="00F009D4" w:rsidRPr="00F009D4" w14:paraId="5DD066F3" w14:textId="77777777" w:rsidTr="007651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6"/>
          <w:jc w:val="center"/>
        </w:trPr>
        <w:tc>
          <w:tcPr>
            <w:tcW w:w="1526" w:type="pct"/>
            <w:tcBorders>
              <w:top w:val="nil"/>
              <w:left w:val="nil"/>
              <w:bottom w:val="single" w:sz="8" w:space="0" w:color="auto"/>
              <w:right w:val="nil"/>
            </w:tcBorders>
            <w:noWrap/>
            <w:vAlign w:val="center"/>
            <w:hideMark/>
          </w:tcPr>
          <w:p w14:paraId="13CE174D"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N</w:t>
            </w:r>
          </w:p>
        </w:tc>
        <w:tc>
          <w:tcPr>
            <w:tcW w:w="1168" w:type="pct"/>
            <w:tcBorders>
              <w:top w:val="nil"/>
              <w:left w:val="nil"/>
              <w:bottom w:val="single" w:sz="8" w:space="0" w:color="auto"/>
              <w:right w:val="nil"/>
            </w:tcBorders>
            <w:vAlign w:val="bottom"/>
          </w:tcPr>
          <w:p w14:paraId="646095E6"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21634</w:t>
            </w:r>
          </w:p>
        </w:tc>
        <w:tc>
          <w:tcPr>
            <w:tcW w:w="1168" w:type="pct"/>
            <w:tcBorders>
              <w:top w:val="nil"/>
              <w:left w:val="nil"/>
              <w:bottom w:val="single" w:sz="8" w:space="0" w:color="auto"/>
              <w:right w:val="nil"/>
            </w:tcBorders>
          </w:tcPr>
          <w:p w14:paraId="686389D8"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1</w:t>
            </w:r>
            <w:r w:rsidRPr="00F009D4">
              <w:rPr>
                <w:szCs w:val="21"/>
                <w14:ligatures w14:val="none"/>
              </w:rPr>
              <w:t>4831</w:t>
            </w:r>
          </w:p>
        </w:tc>
        <w:tc>
          <w:tcPr>
            <w:tcW w:w="1137" w:type="pct"/>
            <w:tcBorders>
              <w:top w:val="nil"/>
              <w:left w:val="nil"/>
              <w:bottom w:val="single" w:sz="8" w:space="0" w:color="auto"/>
              <w:right w:val="nil"/>
            </w:tcBorders>
          </w:tcPr>
          <w:p w14:paraId="4DAC15E2"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6803</w:t>
            </w:r>
          </w:p>
        </w:tc>
      </w:tr>
    </w:tbl>
    <w:p w14:paraId="1F0A6F0B" w14:textId="77777777" w:rsidR="00F009D4" w:rsidRPr="00F009D4" w:rsidRDefault="00F009D4" w:rsidP="00F009D4">
      <w:pPr>
        <w:widowControl/>
        <w:ind w:firstLine="420"/>
        <w:rPr>
          <w:bCs w:val="0"/>
          <w:sz w:val="24"/>
          <w:szCs w:val="22"/>
          <w14:ligatures w14:val="none"/>
        </w:rPr>
      </w:pPr>
      <w:r w:rsidRPr="00F009D4">
        <w:rPr>
          <w:bCs w:val="0"/>
          <w:sz w:val="24"/>
          <w:szCs w:val="22"/>
          <w14:ligatures w14:val="none"/>
        </w:rPr>
        <w:t>P &lt; 0.05: *; P &lt; 0.01: **; P &lt; 0.001: ***</w:t>
      </w:r>
    </w:p>
    <w:p w14:paraId="6E52A8A6" w14:textId="77777777" w:rsidR="00F009D4" w:rsidRPr="00F009D4" w:rsidRDefault="00F009D4" w:rsidP="00F009D4">
      <w:pPr>
        <w:widowControl/>
        <w:rPr>
          <w:bCs w:val="0"/>
          <w:sz w:val="24"/>
          <w:szCs w:val="22"/>
          <w14:ligatures w14:val="none"/>
        </w:rPr>
      </w:pPr>
    </w:p>
    <w:p w14:paraId="741CD639" w14:textId="77777777" w:rsidR="00F009D4" w:rsidRPr="00F009D4" w:rsidRDefault="00F009D4" w:rsidP="00F009D4">
      <w:pPr>
        <w:widowControl/>
        <w:tabs>
          <w:tab w:val="center" w:pos="4678"/>
          <w:tab w:val="right" w:pos="9354"/>
        </w:tabs>
        <w:spacing w:beforeLines="100" w:before="312" w:line="360" w:lineRule="auto"/>
        <w:outlineLvl w:val="1"/>
        <w:rPr>
          <w:b/>
          <w:bCs w:val="0"/>
          <w:sz w:val="28"/>
          <w:szCs w:val="28"/>
          <w14:ligatures w14:val="none"/>
        </w:rPr>
      </w:pPr>
      <w:bookmarkStart w:id="59" w:name="_Toc198902931"/>
      <w:r w:rsidRPr="00F009D4">
        <w:rPr>
          <w:rFonts w:hint="eastAsia"/>
          <w:b/>
          <w:bCs w:val="0"/>
          <w:sz w:val="28"/>
          <w:szCs w:val="28"/>
          <w14:ligatures w14:val="none"/>
        </w:rPr>
        <w:t>（三）传统养老观念的责任压力</w:t>
      </w:r>
      <w:bookmarkEnd w:id="59"/>
    </w:p>
    <w:p w14:paraId="11533488" w14:textId="77777777" w:rsidR="00F009D4" w:rsidRPr="00F009D4" w:rsidRDefault="00F009D4" w:rsidP="002B7163">
      <w:pPr>
        <w:widowControl/>
        <w:spacing w:line="360" w:lineRule="auto"/>
        <w:ind w:firstLine="480"/>
        <w:rPr>
          <w:bCs w:val="0"/>
          <w:sz w:val="24"/>
          <w:szCs w:val="22"/>
          <w14:ligatures w14:val="none"/>
        </w:rPr>
      </w:pPr>
      <w:r w:rsidRPr="00F009D4">
        <w:rPr>
          <w:rFonts w:hint="eastAsia"/>
          <w:bCs w:val="0"/>
          <w:sz w:val="24"/>
          <w:szCs w:val="22"/>
          <w14:ligatures w14:val="none"/>
        </w:rPr>
        <w:t>在养老观念上（表</w:t>
      </w:r>
      <w:r w:rsidRPr="00F009D4">
        <w:rPr>
          <w:rFonts w:hint="eastAsia"/>
          <w:bCs w:val="0"/>
          <w:sz w:val="24"/>
          <w:szCs w:val="22"/>
          <w14:ligatures w14:val="none"/>
        </w:rPr>
        <w:t>7</w:t>
      </w:r>
      <w:r w:rsidRPr="00F009D4">
        <w:rPr>
          <w:rFonts w:hint="eastAsia"/>
          <w:bCs w:val="0"/>
          <w:sz w:val="24"/>
          <w:szCs w:val="22"/>
          <w14:ligatures w14:val="none"/>
        </w:rPr>
        <w:t>），认为应由子女主要承担养老责任的青年群体往往更有可能有向上流动的预期，体现了中国家庭代际之间的“反馈模式”对青年群体社会流动预期的影响（</w:t>
      </w:r>
      <w:r w:rsidRPr="00F009D4">
        <w:rPr>
          <w:bCs w:val="0"/>
          <w:sz w:val="24"/>
          <w:szCs w:val="22"/>
          <w14:ligatures w14:val="none"/>
        </w:rPr>
        <w:t>费孝通，</w:t>
      </w:r>
      <w:r w:rsidRPr="00F009D4">
        <w:rPr>
          <w:bCs w:val="0"/>
          <w:sz w:val="24"/>
          <w:szCs w:val="22"/>
          <w14:ligatures w14:val="none"/>
        </w:rPr>
        <w:t>1983</w:t>
      </w:r>
      <w:r w:rsidRPr="00F009D4">
        <w:rPr>
          <w:rFonts w:hint="eastAsia"/>
          <w:bCs w:val="0"/>
          <w:sz w:val="24"/>
          <w:szCs w:val="22"/>
          <w14:ligatures w14:val="none"/>
        </w:rPr>
        <w:t>）：在传统文化语境下，养老的责任主体是子女，对子女形成了一定的压力与期待，在这种压力的作用下，子女需要通过获得更多的社会资源来兑现这一伦理承诺，进而产生向上流动的动力。这一发现与准老年人中存在的“预期</w:t>
      </w:r>
      <w:r w:rsidRPr="00F009D4">
        <w:rPr>
          <w:rFonts w:hint="eastAsia"/>
          <w:bCs w:val="0"/>
          <w:sz w:val="24"/>
          <w:szCs w:val="22"/>
          <w14:ligatures w14:val="none"/>
        </w:rPr>
        <w:t>-</w:t>
      </w:r>
      <w:r w:rsidRPr="00F009D4">
        <w:rPr>
          <w:rFonts w:hint="eastAsia"/>
          <w:bCs w:val="0"/>
          <w:sz w:val="24"/>
          <w:szCs w:val="22"/>
          <w14:ligatures w14:val="none"/>
        </w:rPr>
        <w:t>反馈”机制形成呼应</w:t>
      </w:r>
      <w:r w:rsidRPr="00F009D4">
        <w:rPr>
          <w:bCs w:val="0"/>
          <w:sz w:val="24"/>
          <w:szCs w:val="22"/>
          <w14:ligatures w14:val="none"/>
        </w:rPr>
        <w:t>（石人炳、胡惠敏，</w:t>
      </w:r>
      <w:r w:rsidRPr="00F009D4">
        <w:rPr>
          <w:bCs w:val="0"/>
          <w:sz w:val="24"/>
          <w:szCs w:val="22"/>
          <w14:ligatures w14:val="none"/>
        </w:rPr>
        <w:t>2024</w:t>
      </w:r>
      <w:r w:rsidRPr="00F009D4">
        <w:rPr>
          <w:bCs w:val="0"/>
          <w:sz w:val="24"/>
          <w:szCs w:val="22"/>
          <w14:ligatures w14:val="none"/>
        </w:rPr>
        <w:t>）</w:t>
      </w:r>
      <w:r w:rsidRPr="00F009D4">
        <w:rPr>
          <w:rFonts w:hint="eastAsia"/>
          <w:bCs w:val="0"/>
          <w:sz w:val="24"/>
          <w:szCs w:val="22"/>
          <w14:ligatures w14:val="none"/>
        </w:rPr>
        <w:t>，体现了传统文化观念对我国青年群体社会流动预期的塑造。</w:t>
      </w:r>
    </w:p>
    <w:p w14:paraId="17998FE5" w14:textId="1501005D" w:rsidR="00F009D4" w:rsidRDefault="00F009D4" w:rsidP="002B7163">
      <w:pPr>
        <w:widowControl/>
        <w:spacing w:line="360" w:lineRule="auto"/>
        <w:ind w:firstLine="480"/>
        <w:rPr>
          <w:bCs w:val="0"/>
          <w:sz w:val="24"/>
          <w:szCs w:val="22"/>
          <w14:ligatures w14:val="none"/>
        </w:rPr>
      </w:pPr>
      <w:bookmarkStart w:id="60" w:name="OLE_LINK8"/>
      <w:r w:rsidRPr="00F009D4">
        <w:rPr>
          <w:rFonts w:hint="eastAsia"/>
          <w:bCs w:val="0"/>
          <w:sz w:val="24"/>
          <w:szCs w:val="22"/>
          <w14:ligatures w14:val="none"/>
        </w:rPr>
        <w:t>考虑到家庭代际责任可能因性别规范的要求在男女间存在着差异</w:t>
      </w:r>
      <w:r w:rsidRPr="00F009D4">
        <w:rPr>
          <w:bCs w:val="0"/>
          <w:sz w:val="24"/>
          <w:szCs w:val="22"/>
          <w14:ligatures w14:val="none"/>
        </w:rPr>
        <w:t>（石人炳、胡惠敏，</w:t>
      </w:r>
      <w:r w:rsidRPr="00F009D4">
        <w:rPr>
          <w:bCs w:val="0"/>
          <w:sz w:val="24"/>
          <w:szCs w:val="22"/>
          <w14:ligatures w14:val="none"/>
        </w:rPr>
        <w:t>2024</w:t>
      </w:r>
      <w:r w:rsidRPr="00F009D4">
        <w:rPr>
          <w:bCs w:val="0"/>
          <w:sz w:val="24"/>
          <w:szCs w:val="22"/>
          <w14:ligatures w14:val="none"/>
        </w:rPr>
        <w:t>）</w:t>
      </w:r>
      <w:r w:rsidRPr="00F009D4">
        <w:rPr>
          <w:rFonts w:hint="eastAsia"/>
          <w:bCs w:val="0"/>
          <w:sz w:val="24"/>
          <w:szCs w:val="22"/>
          <w14:ligatures w14:val="none"/>
        </w:rPr>
        <w:t>，因此本研究进一步验证了养老观念对不同性别的影响的异质性。从模型</w:t>
      </w:r>
      <w:r w:rsidRPr="00F009D4">
        <w:rPr>
          <w:rFonts w:hint="eastAsia"/>
          <w:bCs w:val="0"/>
          <w:sz w:val="24"/>
          <w:szCs w:val="22"/>
          <w14:ligatures w14:val="none"/>
        </w:rPr>
        <w:t>17</w:t>
      </w:r>
      <w:r w:rsidRPr="00F009D4">
        <w:rPr>
          <w:rFonts w:hint="eastAsia"/>
          <w:bCs w:val="0"/>
          <w:sz w:val="24"/>
          <w:szCs w:val="22"/>
          <w14:ligatures w14:val="none"/>
        </w:rPr>
        <w:t>和模型</w:t>
      </w:r>
      <w:r w:rsidRPr="00F009D4">
        <w:rPr>
          <w:rFonts w:hint="eastAsia"/>
          <w:bCs w:val="0"/>
          <w:sz w:val="24"/>
          <w:szCs w:val="22"/>
          <w14:ligatures w14:val="none"/>
        </w:rPr>
        <w:t>18</w:t>
      </w:r>
      <w:r w:rsidRPr="00F009D4">
        <w:rPr>
          <w:rFonts w:hint="eastAsia"/>
          <w:bCs w:val="0"/>
          <w:sz w:val="24"/>
          <w:szCs w:val="22"/>
          <w14:ligatures w14:val="none"/>
        </w:rPr>
        <w:t>可以看出，认为应由子女承担养老责任对男性青年和女性青年的社会流动预期都存在着显著的影响，且对男性青年的作用（</w:t>
      </w:r>
      <w:r w:rsidRPr="00F009D4">
        <w:rPr>
          <w:rFonts w:hint="eastAsia"/>
          <w:bCs w:val="0"/>
          <w:sz w:val="24"/>
          <w:szCs w:val="22"/>
          <w14:ligatures w14:val="none"/>
        </w:rPr>
        <w:t>OR = 1.379</w:t>
      </w:r>
      <w:r w:rsidRPr="00F009D4">
        <w:rPr>
          <w:rFonts w:hint="eastAsia"/>
          <w:bCs w:val="0"/>
          <w:sz w:val="24"/>
          <w:szCs w:val="22"/>
          <w14:ligatures w14:val="none"/>
        </w:rPr>
        <w:t>）要略大于对女性青年的作用（</w:t>
      </w:r>
      <w:r w:rsidRPr="00F009D4">
        <w:rPr>
          <w:rFonts w:hint="eastAsia"/>
          <w:bCs w:val="0"/>
          <w:sz w:val="24"/>
          <w:szCs w:val="22"/>
          <w14:ligatures w14:val="none"/>
        </w:rPr>
        <w:t>OR = 1.285</w:t>
      </w:r>
      <w:r w:rsidRPr="00F009D4">
        <w:rPr>
          <w:rFonts w:hint="eastAsia"/>
          <w:bCs w:val="0"/>
          <w:sz w:val="24"/>
          <w:szCs w:val="22"/>
          <w14:ligatures w14:val="none"/>
        </w:rPr>
        <w:t>）。传统观念将赡养义务与男性身份绑定，使得男性更可能将养老责任内化为个人发展动力。当男性青年接受“子女应养老”的观念时，会通过增强经济能力、职业发展等途径实现社会流动，以匹配其被赋予的家庭责任角色。</w:t>
      </w:r>
      <w:bookmarkEnd w:id="60"/>
      <w:r w:rsidRPr="00F009D4">
        <w:rPr>
          <w:rFonts w:hint="eastAsia"/>
          <w:bCs w:val="0"/>
          <w:sz w:val="24"/>
          <w:szCs w:val="22"/>
          <w14:ligatures w14:val="none"/>
        </w:rPr>
        <w:t>综上，假设</w:t>
      </w:r>
      <w:r w:rsidRPr="00F009D4">
        <w:rPr>
          <w:rFonts w:hint="eastAsia"/>
          <w:bCs w:val="0"/>
          <w:sz w:val="24"/>
          <w:szCs w:val="22"/>
          <w14:ligatures w14:val="none"/>
        </w:rPr>
        <w:t>4</w:t>
      </w:r>
      <w:r w:rsidRPr="00F009D4">
        <w:rPr>
          <w:rFonts w:hint="eastAsia"/>
          <w:bCs w:val="0"/>
          <w:sz w:val="24"/>
          <w:szCs w:val="22"/>
          <w14:ligatures w14:val="none"/>
        </w:rPr>
        <w:t>成立。</w:t>
      </w:r>
    </w:p>
    <w:p w14:paraId="4978CCBC" w14:textId="77777777" w:rsidR="00443AAD" w:rsidRPr="00F009D4" w:rsidRDefault="00443AAD" w:rsidP="002B7163">
      <w:pPr>
        <w:widowControl/>
        <w:spacing w:line="360" w:lineRule="auto"/>
        <w:ind w:firstLine="480"/>
        <w:rPr>
          <w:bCs w:val="0"/>
          <w:sz w:val="24"/>
          <w:szCs w:val="22"/>
          <w14:ligatures w14:val="none"/>
        </w:rPr>
      </w:pPr>
    </w:p>
    <w:p w14:paraId="79321496" w14:textId="77777777" w:rsidR="00F009D4" w:rsidRPr="00F009D4" w:rsidRDefault="00F009D4" w:rsidP="00236BD7">
      <w:pPr>
        <w:widowControl/>
        <w:tabs>
          <w:tab w:val="left" w:pos="0"/>
          <w:tab w:val="left" w:pos="3830"/>
        </w:tabs>
        <w:spacing w:line="360" w:lineRule="auto"/>
        <w:rPr>
          <w:b/>
          <w:szCs w:val="21"/>
          <w14:ligatures w14:val="none"/>
        </w:rPr>
      </w:pPr>
      <w:r w:rsidRPr="00F009D4">
        <w:rPr>
          <w:rFonts w:hint="eastAsia"/>
          <w:b/>
          <w:szCs w:val="21"/>
          <w14:ligatures w14:val="none"/>
        </w:rPr>
        <w:lastRenderedPageBreak/>
        <w:t>表</w:t>
      </w:r>
      <w:r w:rsidRPr="00F009D4">
        <w:rPr>
          <w:rFonts w:hint="eastAsia"/>
          <w:b/>
          <w:szCs w:val="21"/>
          <w14:ligatures w14:val="none"/>
        </w:rPr>
        <w:t>7</w:t>
      </w:r>
      <w:r w:rsidRPr="00F009D4">
        <w:rPr>
          <w:b/>
          <w:szCs w:val="21"/>
          <w14:ligatures w14:val="none"/>
        </w:rPr>
        <w:tab/>
      </w:r>
      <w:r w:rsidRPr="00F009D4">
        <w:rPr>
          <w:rFonts w:hint="eastAsia"/>
          <w:b/>
          <w:szCs w:val="21"/>
          <w14:ligatures w14:val="none"/>
        </w:rPr>
        <w:t>养老观念的验证</w:t>
      </w:r>
    </w:p>
    <w:tbl>
      <w:tblPr>
        <w:tblStyle w:val="af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12"/>
        <w:gridCol w:w="2314"/>
        <w:gridCol w:w="2314"/>
        <w:gridCol w:w="2314"/>
      </w:tblGrid>
      <w:tr w:rsidR="00F009D4" w:rsidRPr="00F009D4" w14:paraId="2DEAB433" w14:textId="77777777" w:rsidTr="00765162">
        <w:trPr>
          <w:trHeight w:val="276"/>
          <w:jc w:val="center"/>
        </w:trPr>
        <w:tc>
          <w:tcPr>
            <w:tcW w:w="1477" w:type="pct"/>
            <w:tcBorders>
              <w:top w:val="single" w:sz="8" w:space="0" w:color="auto"/>
              <w:bottom w:val="single" w:sz="4" w:space="0" w:color="auto"/>
            </w:tcBorders>
          </w:tcPr>
          <w:p w14:paraId="114CBAE0" w14:textId="77777777" w:rsidR="00F009D4" w:rsidRPr="00F009D4" w:rsidRDefault="00F009D4" w:rsidP="00F009D4">
            <w:pPr>
              <w:widowControl/>
              <w:tabs>
                <w:tab w:val="left" w:pos="377"/>
              </w:tabs>
              <w:rPr>
                <w:kern w:val="0"/>
                <w:szCs w:val="21"/>
                <w14:ligatures w14:val="none"/>
              </w:rPr>
            </w:pPr>
          </w:p>
        </w:tc>
        <w:tc>
          <w:tcPr>
            <w:tcW w:w="1174" w:type="pct"/>
            <w:tcBorders>
              <w:top w:val="single" w:sz="8" w:space="0" w:color="auto"/>
              <w:bottom w:val="single" w:sz="4" w:space="0" w:color="auto"/>
            </w:tcBorders>
            <w:vAlign w:val="center"/>
          </w:tcPr>
          <w:p w14:paraId="47A9EAEE"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模型</w:t>
            </w:r>
            <w:r w:rsidRPr="00F009D4">
              <w:rPr>
                <w:kern w:val="0"/>
                <w:szCs w:val="21"/>
                <w14:ligatures w14:val="none"/>
              </w:rPr>
              <w:t>1</w:t>
            </w:r>
            <w:r w:rsidRPr="00F009D4">
              <w:rPr>
                <w:rFonts w:hint="eastAsia"/>
                <w:kern w:val="0"/>
                <w:szCs w:val="21"/>
                <w14:ligatures w14:val="none"/>
              </w:rPr>
              <w:t>6</w:t>
            </w:r>
            <w:r w:rsidRPr="00F009D4">
              <w:rPr>
                <w:rFonts w:hint="eastAsia"/>
                <w:kern w:val="0"/>
                <w:szCs w:val="21"/>
                <w14:ligatures w14:val="none"/>
              </w:rPr>
              <w:t>（养老观念）</w:t>
            </w:r>
          </w:p>
        </w:tc>
        <w:tc>
          <w:tcPr>
            <w:tcW w:w="1174" w:type="pct"/>
            <w:tcBorders>
              <w:top w:val="single" w:sz="8" w:space="0" w:color="auto"/>
              <w:bottom w:val="single" w:sz="4" w:space="0" w:color="auto"/>
            </w:tcBorders>
          </w:tcPr>
          <w:p w14:paraId="5CA69835"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模型</w:t>
            </w:r>
            <w:r w:rsidRPr="00F009D4">
              <w:rPr>
                <w:rFonts w:hint="eastAsia"/>
                <w:kern w:val="0"/>
                <w:szCs w:val="21"/>
                <w14:ligatures w14:val="none"/>
              </w:rPr>
              <w:t>17</w:t>
            </w:r>
            <w:r w:rsidRPr="00F009D4">
              <w:rPr>
                <w:rFonts w:hint="eastAsia"/>
                <w:kern w:val="0"/>
                <w:szCs w:val="21"/>
                <w14:ligatures w14:val="none"/>
              </w:rPr>
              <w:t>（女）</w:t>
            </w:r>
          </w:p>
        </w:tc>
        <w:tc>
          <w:tcPr>
            <w:tcW w:w="1174" w:type="pct"/>
            <w:tcBorders>
              <w:top w:val="single" w:sz="8" w:space="0" w:color="auto"/>
              <w:bottom w:val="single" w:sz="4" w:space="0" w:color="auto"/>
            </w:tcBorders>
          </w:tcPr>
          <w:p w14:paraId="7E2A0ABB" w14:textId="77777777" w:rsidR="00F009D4" w:rsidRPr="00F009D4" w:rsidRDefault="00F009D4" w:rsidP="00F009D4">
            <w:pPr>
              <w:widowControl/>
              <w:tabs>
                <w:tab w:val="left" w:pos="377"/>
              </w:tabs>
              <w:rPr>
                <w:kern w:val="0"/>
                <w:szCs w:val="21"/>
                <w14:ligatures w14:val="none"/>
              </w:rPr>
            </w:pPr>
            <w:r w:rsidRPr="00F009D4">
              <w:rPr>
                <w:rFonts w:hint="eastAsia"/>
                <w:kern w:val="0"/>
                <w:szCs w:val="21"/>
                <w14:ligatures w14:val="none"/>
              </w:rPr>
              <w:t>模型</w:t>
            </w:r>
            <w:r w:rsidRPr="00F009D4">
              <w:rPr>
                <w:rFonts w:hint="eastAsia"/>
                <w:kern w:val="0"/>
                <w:szCs w:val="21"/>
                <w14:ligatures w14:val="none"/>
              </w:rPr>
              <w:t>18</w:t>
            </w:r>
            <w:r w:rsidRPr="00F009D4">
              <w:rPr>
                <w:rFonts w:hint="eastAsia"/>
                <w:kern w:val="0"/>
                <w:szCs w:val="21"/>
                <w14:ligatures w14:val="none"/>
              </w:rPr>
              <w:t>（男）</w:t>
            </w:r>
          </w:p>
        </w:tc>
      </w:tr>
      <w:tr w:rsidR="00F009D4" w:rsidRPr="00F009D4" w14:paraId="662D6558" w14:textId="77777777" w:rsidTr="00765162">
        <w:trPr>
          <w:trHeight w:val="52"/>
          <w:jc w:val="center"/>
        </w:trPr>
        <w:tc>
          <w:tcPr>
            <w:tcW w:w="1477" w:type="pct"/>
            <w:tcBorders>
              <w:top w:val="single" w:sz="4" w:space="0" w:color="auto"/>
            </w:tcBorders>
          </w:tcPr>
          <w:p w14:paraId="200FE391"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养老观念（</w:t>
            </w:r>
            <w:r w:rsidRPr="00F009D4">
              <w:rPr>
                <w:rFonts w:hint="eastAsia"/>
                <w:szCs w:val="21"/>
                <w14:ligatures w14:val="none"/>
              </w:rPr>
              <w:t>1=</w:t>
            </w:r>
            <w:r w:rsidRPr="00F009D4">
              <w:rPr>
                <w:rFonts w:hint="eastAsia"/>
                <w:szCs w:val="21"/>
                <w14:ligatures w14:val="none"/>
              </w:rPr>
              <w:t>子女养老）</w:t>
            </w:r>
          </w:p>
        </w:tc>
        <w:tc>
          <w:tcPr>
            <w:tcW w:w="1174" w:type="pct"/>
            <w:tcBorders>
              <w:top w:val="single" w:sz="4" w:space="0" w:color="auto"/>
            </w:tcBorders>
          </w:tcPr>
          <w:p w14:paraId="1C99FFC1" w14:textId="77777777" w:rsidR="00F009D4" w:rsidRPr="00F009D4" w:rsidRDefault="00F009D4" w:rsidP="00F009D4">
            <w:pPr>
              <w:widowControl/>
              <w:tabs>
                <w:tab w:val="left" w:pos="377"/>
              </w:tabs>
              <w:rPr>
                <w:szCs w:val="21"/>
                <w14:ligatures w14:val="none"/>
              </w:rPr>
            </w:pPr>
            <w:r w:rsidRPr="00F009D4">
              <w:rPr>
                <w:szCs w:val="21"/>
                <w14:ligatures w14:val="none"/>
              </w:rPr>
              <w:t>0.</w:t>
            </w:r>
            <w:r w:rsidRPr="00F009D4">
              <w:rPr>
                <w:rFonts w:hint="eastAsia"/>
                <w:szCs w:val="21"/>
                <w14:ligatures w14:val="none"/>
              </w:rPr>
              <w:t>281</w:t>
            </w:r>
            <w:r w:rsidRPr="00F009D4">
              <w:rPr>
                <w:szCs w:val="21"/>
                <w14:ligatures w14:val="none"/>
              </w:rPr>
              <w:t>(0.03</w:t>
            </w:r>
            <w:r w:rsidRPr="00F009D4">
              <w:rPr>
                <w:rFonts w:hint="eastAsia"/>
                <w:szCs w:val="21"/>
                <w14:ligatures w14:val="none"/>
              </w:rPr>
              <w:t>4</w:t>
            </w:r>
            <w:r w:rsidRPr="00F009D4">
              <w:rPr>
                <w:szCs w:val="21"/>
                <w14:ligatures w14:val="none"/>
              </w:rPr>
              <w:t>)***</w:t>
            </w:r>
          </w:p>
        </w:tc>
        <w:tc>
          <w:tcPr>
            <w:tcW w:w="1174" w:type="pct"/>
            <w:tcBorders>
              <w:top w:val="single" w:sz="4" w:space="0" w:color="auto"/>
            </w:tcBorders>
          </w:tcPr>
          <w:p w14:paraId="5AF54CEE"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0.251(0.047)***</w:t>
            </w:r>
          </w:p>
        </w:tc>
        <w:tc>
          <w:tcPr>
            <w:tcW w:w="1174" w:type="pct"/>
            <w:tcBorders>
              <w:top w:val="single" w:sz="4" w:space="0" w:color="auto"/>
            </w:tcBorders>
          </w:tcPr>
          <w:p w14:paraId="0F951AAF"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0.321(0.049)***</w:t>
            </w:r>
          </w:p>
        </w:tc>
      </w:tr>
      <w:tr w:rsidR="00F009D4" w:rsidRPr="00F009D4" w14:paraId="5ED4DE12" w14:textId="77777777" w:rsidTr="007651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6"/>
          <w:jc w:val="center"/>
        </w:trPr>
        <w:tc>
          <w:tcPr>
            <w:tcW w:w="1477" w:type="pct"/>
            <w:tcBorders>
              <w:top w:val="nil"/>
              <w:left w:val="nil"/>
              <w:bottom w:val="nil"/>
              <w:right w:val="nil"/>
            </w:tcBorders>
          </w:tcPr>
          <w:p w14:paraId="7695BC87"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控制变量</w:t>
            </w:r>
          </w:p>
        </w:tc>
        <w:tc>
          <w:tcPr>
            <w:tcW w:w="1174" w:type="pct"/>
            <w:tcBorders>
              <w:top w:val="nil"/>
              <w:left w:val="nil"/>
              <w:bottom w:val="nil"/>
              <w:right w:val="nil"/>
            </w:tcBorders>
            <w:vAlign w:val="center"/>
          </w:tcPr>
          <w:p w14:paraId="696E85E5"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是</w:t>
            </w:r>
          </w:p>
        </w:tc>
        <w:tc>
          <w:tcPr>
            <w:tcW w:w="1174" w:type="pct"/>
            <w:tcBorders>
              <w:top w:val="nil"/>
              <w:left w:val="nil"/>
              <w:bottom w:val="nil"/>
              <w:right w:val="nil"/>
            </w:tcBorders>
          </w:tcPr>
          <w:p w14:paraId="50138FF6"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是</w:t>
            </w:r>
          </w:p>
        </w:tc>
        <w:tc>
          <w:tcPr>
            <w:tcW w:w="1174" w:type="pct"/>
            <w:tcBorders>
              <w:top w:val="nil"/>
              <w:left w:val="nil"/>
              <w:bottom w:val="nil"/>
              <w:right w:val="nil"/>
            </w:tcBorders>
          </w:tcPr>
          <w:p w14:paraId="1986AE2E"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是</w:t>
            </w:r>
          </w:p>
        </w:tc>
      </w:tr>
      <w:tr w:rsidR="00F009D4" w:rsidRPr="00F009D4" w14:paraId="39197F9C" w14:textId="77777777" w:rsidTr="007651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6"/>
          <w:jc w:val="center"/>
        </w:trPr>
        <w:tc>
          <w:tcPr>
            <w:tcW w:w="1477" w:type="pct"/>
            <w:tcBorders>
              <w:top w:val="nil"/>
              <w:left w:val="nil"/>
              <w:bottom w:val="nil"/>
              <w:right w:val="nil"/>
            </w:tcBorders>
          </w:tcPr>
          <w:p w14:paraId="27583DB2"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常量</w:t>
            </w:r>
          </w:p>
        </w:tc>
        <w:tc>
          <w:tcPr>
            <w:tcW w:w="1174" w:type="pct"/>
            <w:tcBorders>
              <w:top w:val="nil"/>
              <w:left w:val="nil"/>
              <w:bottom w:val="nil"/>
              <w:right w:val="nil"/>
            </w:tcBorders>
            <w:vAlign w:val="bottom"/>
          </w:tcPr>
          <w:p w14:paraId="7F439161" w14:textId="77777777" w:rsidR="00F009D4" w:rsidRPr="00F009D4" w:rsidRDefault="00F009D4" w:rsidP="00F009D4">
            <w:pPr>
              <w:widowControl/>
              <w:tabs>
                <w:tab w:val="left" w:pos="377"/>
              </w:tabs>
              <w:rPr>
                <w:szCs w:val="21"/>
                <w14:ligatures w14:val="none"/>
              </w:rPr>
            </w:pPr>
            <w:r w:rsidRPr="00F009D4">
              <w:rPr>
                <w:szCs w:val="21"/>
                <w14:ligatures w14:val="none"/>
              </w:rPr>
              <w:t>2</w:t>
            </w:r>
            <w:r w:rsidRPr="00F009D4">
              <w:rPr>
                <w:rFonts w:hint="eastAsia"/>
                <w:szCs w:val="21"/>
                <w14:ligatures w14:val="none"/>
              </w:rPr>
              <w:t>.384(0.102)***</w:t>
            </w:r>
          </w:p>
        </w:tc>
        <w:tc>
          <w:tcPr>
            <w:tcW w:w="1174" w:type="pct"/>
            <w:tcBorders>
              <w:top w:val="nil"/>
              <w:left w:val="nil"/>
              <w:bottom w:val="nil"/>
              <w:right w:val="nil"/>
            </w:tcBorders>
          </w:tcPr>
          <w:p w14:paraId="5E2D2D86"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2.261(0.296)***</w:t>
            </w:r>
          </w:p>
        </w:tc>
        <w:tc>
          <w:tcPr>
            <w:tcW w:w="1174" w:type="pct"/>
            <w:tcBorders>
              <w:top w:val="nil"/>
              <w:left w:val="nil"/>
              <w:bottom w:val="nil"/>
              <w:right w:val="nil"/>
            </w:tcBorders>
          </w:tcPr>
          <w:p w14:paraId="06384E1E"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2.492(0.304)***</w:t>
            </w:r>
          </w:p>
        </w:tc>
      </w:tr>
      <w:tr w:rsidR="00F009D4" w:rsidRPr="00F009D4" w14:paraId="74A921D3" w14:textId="77777777" w:rsidTr="007651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6"/>
          <w:jc w:val="center"/>
        </w:trPr>
        <w:tc>
          <w:tcPr>
            <w:tcW w:w="1477" w:type="pct"/>
            <w:tcBorders>
              <w:top w:val="nil"/>
              <w:left w:val="nil"/>
              <w:bottom w:val="single" w:sz="8" w:space="0" w:color="auto"/>
              <w:right w:val="nil"/>
            </w:tcBorders>
          </w:tcPr>
          <w:p w14:paraId="22414BAE"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N</w:t>
            </w:r>
          </w:p>
        </w:tc>
        <w:tc>
          <w:tcPr>
            <w:tcW w:w="1174" w:type="pct"/>
            <w:tcBorders>
              <w:top w:val="nil"/>
              <w:left w:val="nil"/>
              <w:bottom w:val="single" w:sz="8" w:space="0" w:color="auto"/>
              <w:right w:val="nil"/>
            </w:tcBorders>
            <w:vAlign w:val="bottom"/>
          </w:tcPr>
          <w:p w14:paraId="3E011B0B"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21700</w:t>
            </w:r>
          </w:p>
        </w:tc>
        <w:tc>
          <w:tcPr>
            <w:tcW w:w="1174" w:type="pct"/>
            <w:tcBorders>
              <w:top w:val="nil"/>
              <w:left w:val="nil"/>
              <w:bottom w:val="single" w:sz="8" w:space="0" w:color="auto"/>
              <w:right w:val="nil"/>
            </w:tcBorders>
          </w:tcPr>
          <w:p w14:paraId="4B773DC0"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11495</w:t>
            </w:r>
          </w:p>
        </w:tc>
        <w:tc>
          <w:tcPr>
            <w:tcW w:w="1174" w:type="pct"/>
            <w:tcBorders>
              <w:top w:val="nil"/>
              <w:left w:val="nil"/>
              <w:bottom w:val="single" w:sz="8" w:space="0" w:color="auto"/>
              <w:right w:val="nil"/>
            </w:tcBorders>
          </w:tcPr>
          <w:p w14:paraId="3888D6E7" w14:textId="77777777" w:rsidR="00F009D4" w:rsidRPr="00F009D4" w:rsidRDefault="00F009D4" w:rsidP="00F009D4">
            <w:pPr>
              <w:widowControl/>
              <w:tabs>
                <w:tab w:val="left" w:pos="377"/>
              </w:tabs>
              <w:rPr>
                <w:szCs w:val="21"/>
                <w14:ligatures w14:val="none"/>
              </w:rPr>
            </w:pPr>
            <w:r w:rsidRPr="00F009D4">
              <w:rPr>
                <w:rFonts w:hint="eastAsia"/>
                <w:szCs w:val="21"/>
                <w14:ligatures w14:val="none"/>
              </w:rPr>
              <w:t>10205</w:t>
            </w:r>
          </w:p>
        </w:tc>
      </w:tr>
    </w:tbl>
    <w:p w14:paraId="1783878D" w14:textId="77777777" w:rsidR="00F009D4" w:rsidRPr="00F009D4" w:rsidRDefault="00F009D4" w:rsidP="00F009D4">
      <w:pPr>
        <w:widowControl/>
        <w:ind w:firstLine="420"/>
        <w:rPr>
          <w:bCs w:val="0"/>
          <w:sz w:val="24"/>
          <w:szCs w:val="22"/>
          <w14:ligatures w14:val="none"/>
        </w:rPr>
      </w:pPr>
      <w:r w:rsidRPr="00F009D4">
        <w:rPr>
          <w:bCs w:val="0"/>
          <w:sz w:val="24"/>
          <w:szCs w:val="22"/>
          <w14:ligatures w14:val="none"/>
        </w:rPr>
        <w:t>P &lt; 0.05: *; P &lt; 0.01: **; P &lt; 0.001: ***</w:t>
      </w:r>
    </w:p>
    <w:p w14:paraId="2BF3F547" w14:textId="77777777" w:rsidR="00F009D4" w:rsidRPr="00F009D4" w:rsidRDefault="00F009D4" w:rsidP="00F009D4">
      <w:pPr>
        <w:widowControl/>
        <w:spacing w:line="360" w:lineRule="auto"/>
        <w:ind w:firstLine="480"/>
        <w:jc w:val="center"/>
        <w:rPr>
          <w:bCs w:val="0"/>
          <w:sz w:val="24"/>
          <w:szCs w:val="22"/>
          <w14:ligatures w14:val="none"/>
        </w:rPr>
      </w:pPr>
    </w:p>
    <w:p w14:paraId="49158274" w14:textId="77777777" w:rsidR="00F009D4" w:rsidRPr="00F009D4" w:rsidRDefault="00F009D4" w:rsidP="00F009D4">
      <w:pPr>
        <w:widowControl/>
        <w:spacing w:line="360" w:lineRule="auto"/>
        <w:jc w:val="center"/>
        <w:outlineLvl w:val="0"/>
        <w:rPr>
          <w:bCs w:val="0"/>
          <w:sz w:val="32"/>
          <w:szCs w:val="24"/>
          <w14:ligatures w14:val="none"/>
        </w:rPr>
      </w:pPr>
      <w:bookmarkStart w:id="61" w:name="_Toc198902932"/>
      <w:r w:rsidRPr="00F009D4">
        <w:rPr>
          <w:rFonts w:hint="eastAsia"/>
          <w:bCs w:val="0"/>
          <w:sz w:val="32"/>
          <w:szCs w:val="24"/>
          <w14:ligatures w14:val="none"/>
        </w:rPr>
        <w:t>六、结论与讨论</w:t>
      </w:r>
      <w:bookmarkEnd w:id="61"/>
    </w:p>
    <w:p w14:paraId="593A77ED" w14:textId="77777777" w:rsidR="00F009D4" w:rsidRPr="00F009D4" w:rsidRDefault="00F009D4" w:rsidP="00F009D4">
      <w:pPr>
        <w:widowControl/>
        <w:tabs>
          <w:tab w:val="center" w:pos="4678"/>
          <w:tab w:val="right" w:pos="9354"/>
        </w:tabs>
        <w:spacing w:beforeLines="100" w:before="312" w:line="360" w:lineRule="auto"/>
        <w:outlineLvl w:val="1"/>
        <w:rPr>
          <w:b/>
          <w:bCs w:val="0"/>
          <w:sz w:val="28"/>
          <w:szCs w:val="28"/>
          <w14:ligatures w14:val="none"/>
        </w:rPr>
      </w:pPr>
      <w:bookmarkStart w:id="62" w:name="_Toc198902933"/>
      <w:r w:rsidRPr="00F009D4">
        <w:rPr>
          <w:rFonts w:hint="eastAsia"/>
          <w:b/>
          <w:bCs w:val="0"/>
          <w:sz w:val="28"/>
          <w:szCs w:val="28"/>
          <w14:ligatures w14:val="none"/>
        </w:rPr>
        <w:t>（一）主要结论</w:t>
      </w:r>
      <w:bookmarkEnd w:id="62"/>
    </w:p>
    <w:p w14:paraId="3317AC7E" w14:textId="77777777" w:rsidR="00F009D4" w:rsidRPr="00F009D4" w:rsidRDefault="00F009D4" w:rsidP="002B7163">
      <w:pPr>
        <w:widowControl/>
        <w:spacing w:line="360" w:lineRule="auto"/>
        <w:ind w:firstLine="480"/>
        <w:rPr>
          <w:bCs w:val="0"/>
          <w:sz w:val="24"/>
          <w:szCs w:val="22"/>
          <w14:ligatures w14:val="none"/>
        </w:rPr>
      </w:pPr>
      <w:bookmarkStart w:id="63" w:name="OLE_LINK6"/>
      <w:r w:rsidRPr="00F009D4">
        <w:rPr>
          <w:rFonts w:hint="eastAsia"/>
          <w:bCs w:val="0"/>
          <w:sz w:val="24"/>
          <w:szCs w:val="22"/>
          <w14:ligatures w14:val="none"/>
        </w:rPr>
        <w:t>本研究基于</w:t>
      </w:r>
      <w:r w:rsidRPr="00F009D4">
        <w:rPr>
          <w:rFonts w:hint="eastAsia"/>
          <w:bCs w:val="0"/>
          <w:sz w:val="24"/>
          <w:szCs w:val="22"/>
          <w14:ligatures w14:val="none"/>
        </w:rPr>
        <w:t>2010</w:t>
      </w:r>
      <w:r w:rsidRPr="00F009D4">
        <w:rPr>
          <w:rFonts w:hint="eastAsia"/>
          <w:bCs w:val="0"/>
          <w:sz w:val="24"/>
          <w:szCs w:val="22"/>
          <w14:ligatures w14:val="none"/>
        </w:rPr>
        <w:t>—</w:t>
      </w:r>
      <w:r w:rsidRPr="00F009D4">
        <w:rPr>
          <w:rFonts w:hint="eastAsia"/>
          <w:bCs w:val="0"/>
          <w:sz w:val="24"/>
          <w:szCs w:val="22"/>
          <w14:ligatures w14:val="none"/>
        </w:rPr>
        <w:t>2021</w:t>
      </w:r>
      <w:r w:rsidRPr="00F009D4">
        <w:rPr>
          <w:rFonts w:hint="eastAsia"/>
          <w:bCs w:val="0"/>
          <w:sz w:val="24"/>
          <w:szCs w:val="22"/>
          <w14:ligatures w14:val="none"/>
        </w:rPr>
        <w:t>年五期</w:t>
      </w:r>
      <w:r w:rsidRPr="00F009D4">
        <w:rPr>
          <w:rFonts w:hint="eastAsia"/>
          <w:bCs w:val="0"/>
          <w:sz w:val="24"/>
          <w:szCs w:val="22"/>
          <w14:ligatures w14:val="none"/>
        </w:rPr>
        <w:t>CGSS</w:t>
      </w:r>
      <w:r w:rsidRPr="00F009D4">
        <w:rPr>
          <w:rFonts w:hint="eastAsia"/>
          <w:bCs w:val="0"/>
          <w:sz w:val="24"/>
          <w:szCs w:val="22"/>
          <w14:ligatures w14:val="none"/>
        </w:rPr>
        <w:t>混合截面数据，运用机器学习算法与传统统计模型相结合的方法，系统探讨了中国青年群体社会流动预期的影响因素及其动态变迁。</w:t>
      </w:r>
    </w:p>
    <w:p w14:paraId="2E413F1B" w14:textId="77777777" w:rsidR="00F009D4" w:rsidRPr="00F009D4" w:rsidRDefault="00F009D4" w:rsidP="002B7163">
      <w:pPr>
        <w:widowControl/>
        <w:spacing w:line="360" w:lineRule="auto"/>
        <w:ind w:firstLine="480"/>
        <w:rPr>
          <w:bCs w:val="0"/>
          <w:sz w:val="24"/>
          <w:szCs w:val="22"/>
          <w14:ligatures w14:val="none"/>
        </w:rPr>
      </w:pPr>
      <w:r w:rsidRPr="00F009D4">
        <w:rPr>
          <w:rFonts w:hint="eastAsia"/>
          <w:bCs w:val="0"/>
          <w:sz w:val="24"/>
          <w:szCs w:val="22"/>
          <w14:ligatures w14:val="none"/>
        </w:rPr>
        <w:t>本研究基于</w:t>
      </w:r>
      <w:r w:rsidRPr="00F009D4">
        <w:rPr>
          <w:rFonts w:hint="eastAsia"/>
          <w:bCs w:val="0"/>
          <w:sz w:val="24"/>
          <w:szCs w:val="22"/>
          <w14:ligatures w14:val="none"/>
        </w:rPr>
        <w:t>2010</w:t>
      </w:r>
      <w:r w:rsidRPr="00F009D4">
        <w:rPr>
          <w:rFonts w:hint="eastAsia"/>
          <w:bCs w:val="0"/>
          <w:sz w:val="24"/>
          <w:szCs w:val="22"/>
          <w14:ligatures w14:val="none"/>
        </w:rPr>
        <w:t>—</w:t>
      </w:r>
      <w:r w:rsidRPr="00F009D4">
        <w:rPr>
          <w:rFonts w:hint="eastAsia"/>
          <w:bCs w:val="0"/>
          <w:sz w:val="24"/>
          <w:szCs w:val="22"/>
          <w14:ligatures w14:val="none"/>
        </w:rPr>
        <w:t>2021</w:t>
      </w:r>
      <w:r w:rsidRPr="00F009D4">
        <w:rPr>
          <w:rFonts w:hint="eastAsia"/>
          <w:bCs w:val="0"/>
          <w:sz w:val="24"/>
          <w:szCs w:val="22"/>
          <w14:ligatures w14:val="none"/>
        </w:rPr>
        <w:t>年五期</w:t>
      </w:r>
      <w:r w:rsidRPr="00F009D4">
        <w:rPr>
          <w:rFonts w:hint="eastAsia"/>
          <w:bCs w:val="0"/>
          <w:sz w:val="24"/>
          <w:szCs w:val="22"/>
          <w14:ligatures w14:val="none"/>
        </w:rPr>
        <w:t>CGSS</w:t>
      </w:r>
      <w:r w:rsidRPr="00F009D4">
        <w:rPr>
          <w:rFonts w:hint="eastAsia"/>
          <w:bCs w:val="0"/>
          <w:sz w:val="24"/>
          <w:szCs w:val="22"/>
          <w14:ligatures w14:val="none"/>
        </w:rPr>
        <w:t>混合截面数据，采用机器学习与传统统计模型相结合的方法，系统考察了中国青年社会流动预期的影响因素及其动态变迁。研究发现，社会流动预期的形成是心理感知、文化观念、主客观地位和区域发展等多重机制协同作用的结果，并呈现出三个关键特征：</w:t>
      </w:r>
    </w:p>
    <w:p w14:paraId="181EC6C7" w14:textId="77777777" w:rsidR="00F009D4" w:rsidRPr="00F009D4" w:rsidRDefault="00F009D4" w:rsidP="002B7163">
      <w:pPr>
        <w:widowControl/>
        <w:spacing w:line="360" w:lineRule="auto"/>
        <w:ind w:firstLine="480"/>
        <w:rPr>
          <w:bCs w:val="0"/>
          <w:sz w:val="24"/>
          <w:szCs w:val="22"/>
          <w14:ligatures w14:val="none"/>
        </w:rPr>
      </w:pPr>
      <w:r w:rsidRPr="00F009D4">
        <w:rPr>
          <w:rFonts w:hint="eastAsia"/>
          <w:bCs w:val="0"/>
          <w:sz w:val="24"/>
          <w:szCs w:val="22"/>
          <w14:ligatures w14:val="none"/>
        </w:rPr>
        <w:t>流动感知呈现“激励</w:t>
      </w:r>
      <w:r w:rsidRPr="00F009D4">
        <w:rPr>
          <w:rFonts w:hint="eastAsia"/>
          <w:bCs w:val="0"/>
          <w:sz w:val="24"/>
          <w:szCs w:val="22"/>
          <w14:ligatures w14:val="none"/>
        </w:rPr>
        <w:t>-</w:t>
      </w:r>
      <w:r w:rsidRPr="00F009D4">
        <w:rPr>
          <w:rFonts w:hint="eastAsia"/>
          <w:bCs w:val="0"/>
          <w:sz w:val="24"/>
          <w:szCs w:val="22"/>
          <w14:ligatures w14:val="none"/>
        </w:rPr>
        <w:t>补偿”双重作用机制。以往研究发现，向上流动感知会促进人们向上流动预期的产生</w:t>
      </w:r>
      <w:r w:rsidRPr="00F009D4">
        <w:rPr>
          <w:bCs w:val="0"/>
          <w:sz w:val="24"/>
          <w:szCs w:val="22"/>
          <w14:ligatures w14:val="none"/>
        </w:rPr>
        <w:t>（</w:t>
      </w:r>
      <w:r w:rsidRPr="00F009D4">
        <w:rPr>
          <w:rFonts w:hint="eastAsia"/>
          <w:bCs w:val="0"/>
          <w:sz w:val="24"/>
          <w:szCs w:val="22"/>
          <w14:ligatures w14:val="none"/>
        </w:rPr>
        <w:t>吴炜，</w:t>
      </w:r>
      <w:r w:rsidRPr="00F009D4">
        <w:rPr>
          <w:rFonts w:hint="eastAsia"/>
          <w:bCs w:val="0"/>
          <w:sz w:val="24"/>
          <w:szCs w:val="22"/>
          <w14:ligatures w14:val="none"/>
        </w:rPr>
        <w:t>2016</w:t>
      </w:r>
      <w:r w:rsidRPr="00F009D4">
        <w:rPr>
          <w:rFonts w:hint="eastAsia"/>
          <w:bCs w:val="0"/>
          <w:sz w:val="24"/>
          <w:szCs w:val="22"/>
          <w14:ligatures w14:val="none"/>
        </w:rPr>
        <w:t>；</w:t>
      </w:r>
      <w:r w:rsidRPr="00F009D4">
        <w:rPr>
          <w:bCs w:val="0"/>
          <w:sz w:val="24"/>
          <w:szCs w:val="22"/>
          <w14:ligatures w14:val="none"/>
        </w:rPr>
        <w:t>Du et al.</w:t>
      </w:r>
      <w:r w:rsidRPr="00F009D4">
        <w:rPr>
          <w:bCs w:val="0"/>
          <w:sz w:val="24"/>
          <w:szCs w:val="22"/>
          <w14:ligatures w14:val="none"/>
        </w:rPr>
        <w:t>，</w:t>
      </w:r>
      <w:r w:rsidRPr="00F009D4">
        <w:rPr>
          <w:bCs w:val="0"/>
          <w:sz w:val="24"/>
          <w:szCs w:val="22"/>
          <w14:ligatures w14:val="none"/>
        </w:rPr>
        <w:t>2021</w:t>
      </w:r>
      <w:r w:rsidRPr="00F009D4">
        <w:rPr>
          <w:bCs w:val="0"/>
          <w:sz w:val="24"/>
          <w:szCs w:val="22"/>
          <w14:ligatures w14:val="none"/>
        </w:rPr>
        <w:t>）</w:t>
      </w:r>
      <w:r w:rsidRPr="00F009D4">
        <w:rPr>
          <w:rFonts w:hint="eastAsia"/>
          <w:bCs w:val="0"/>
          <w:sz w:val="24"/>
          <w:szCs w:val="22"/>
          <w14:ligatures w14:val="none"/>
        </w:rPr>
        <w:t>。本研究进一步发现在经济高速发展的环境中，向下流动感知激发的控制补偿机制也会使得青年群体产生向上流动的预期，共同构成“激励</w:t>
      </w:r>
      <w:r w:rsidRPr="00F009D4">
        <w:rPr>
          <w:rFonts w:hint="eastAsia"/>
          <w:bCs w:val="0"/>
          <w:sz w:val="24"/>
          <w:szCs w:val="22"/>
          <w14:ligatures w14:val="none"/>
        </w:rPr>
        <w:t>-</w:t>
      </w:r>
      <w:r w:rsidRPr="00F009D4">
        <w:rPr>
          <w:rFonts w:hint="eastAsia"/>
          <w:bCs w:val="0"/>
          <w:sz w:val="24"/>
          <w:szCs w:val="22"/>
          <w14:ligatures w14:val="none"/>
        </w:rPr>
        <w:t>补偿”的双重模式。此外，年龄增长对社会流动预期的消减作用受到流动感知的调节——向上感知可缓解年龄增长带来的地位分层</w:t>
      </w:r>
      <w:r w:rsidRPr="00F009D4">
        <w:rPr>
          <w:bCs w:val="0"/>
          <w:sz w:val="24"/>
          <w:szCs w:val="22"/>
          <w14:ligatures w14:val="none"/>
        </w:rPr>
        <w:t>（</w:t>
      </w:r>
      <w:r w:rsidRPr="00F009D4">
        <w:rPr>
          <w:bCs w:val="0"/>
          <w:sz w:val="24"/>
          <w:szCs w:val="22"/>
          <w14:ligatures w14:val="none"/>
        </w:rPr>
        <w:t>Riley</w:t>
      </w:r>
      <w:r w:rsidRPr="00F009D4">
        <w:rPr>
          <w:bCs w:val="0"/>
          <w:sz w:val="24"/>
          <w:szCs w:val="22"/>
          <w14:ligatures w14:val="none"/>
        </w:rPr>
        <w:t>，</w:t>
      </w:r>
      <w:r w:rsidRPr="00F009D4">
        <w:rPr>
          <w:bCs w:val="0"/>
          <w:sz w:val="24"/>
          <w:szCs w:val="22"/>
          <w14:ligatures w14:val="none"/>
        </w:rPr>
        <w:t>1971</w:t>
      </w:r>
      <w:r w:rsidRPr="00F009D4">
        <w:rPr>
          <w:bCs w:val="0"/>
          <w:sz w:val="24"/>
          <w:szCs w:val="22"/>
          <w14:ligatures w14:val="none"/>
        </w:rPr>
        <w:t>）</w:t>
      </w:r>
      <w:r w:rsidRPr="00F009D4">
        <w:rPr>
          <w:rFonts w:hint="eastAsia"/>
          <w:bCs w:val="0"/>
          <w:sz w:val="24"/>
          <w:szCs w:val="22"/>
          <w14:ligatures w14:val="none"/>
        </w:rPr>
        <w:t>。</w:t>
      </w:r>
    </w:p>
    <w:p w14:paraId="6FBC7D35" w14:textId="77777777" w:rsidR="00F009D4" w:rsidRPr="00F009D4" w:rsidRDefault="00F009D4" w:rsidP="002B7163">
      <w:pPr>
        <w:widowControl/>
        <w:spacing w:line="360" w:lineRule="auto"/>
        <w:ind w:firstLine="480"/>
        <w:rPr>
          <w:bCs w:val="0"/>
          <w:sz w:val="24"/>
          <w:szCs w:val="22"/>
          <w14:ligatures w14:val="none"/>
        </w:rPr>
      </w:pPr>
      <w:r w:rsidRPr="00F009D4">
        <w:rPr>
          <w:rFonts w:hint="eastAsia"/>
          <w:bCs w:val="0"/>
          <w:sz w:val="24"/>
          <w:szCs w:val="22"/>
          <w14:ligatures w14:val="none"/>
        </w:rPr>
        <w:t>住房表现出“功能性</w:t>
      </w:r>
      <w:r w:rsidRPr="00F009D4">
        <w:rPr>
          <w:rFonts w:hint="eastAsia"/>
          <w:bCs w:val="0"/>
          <w:sz w:val="24"/>
          <w:szCs w:val="22"/>
          <w14:ligatures w14:val="none"/>
        </w:rPr>
        <w:t>-</w:t>
      </w:r>
      <w:r w:rsidRPr="00F009D4">
        <w:rPr>
          <w:rFonts w:hint="eastAsia"/>
          <w:bCs w:val="0"/>
          <w:sz w:val="24"/>
          <w:szCs w:val="22"/>
          <w14:ligatures w14:val="none"/>
        </w:rPr>
        <w:t>资产性”双重属性的动态影响。</w:t>
      </w:r>
      <w:r w:rsidRPr="00F009D4">
        <w:rPr>
          <w:bCs w:val="0"/>
          <w:sz w:val="24"/>
          <w:szCs w:val="22"/>
          <w14:ligatures w14:val="none"/>
        </w:rPr>
        <w:t>住房面积与青年向上流动预期呈倒</w:t>
      </w:r>
      <w:r w:rsidRPr="00F009D4">
        <w:rPr>
          <w:bCs w:val="0"/>
          <w:sz w:val="24"/>
          <w:szCs w:val="22"/>
          <w14:ligatures w14:val="none"/>
        </w:rPr>
        <w:t>U</w:t>
      </w:r>
      <w:r w:rsidRPr="00F009D4">
        <w:rPr>
          <w:bCs w:val="0"/>
          <w:sz w:val="24"/>
          <w:szCs w:val="22"/>
          <w14:ligatures w14:val="none"/>
        </w:rPr>
        <w:t>型关系，揭示了住房兼具</w:t>
      </w:r>
      <w:r w:rsidRPr="00F009D4">
        <w:rPr>
          <w:rFonts w:hint="eastAsia"/>
          <w:bCs w:val="0"/>
          <w:sz w:val="24"/>
          <w:szCs w:val="22"/>
          <w14:ligatures w14:val="none"/>
        </w:rPr>
        <w:t>“</w:t>
      </w:r>
      <w:r w:rsidRPr="00F009D4">
        <w:rPr>
          <w:bCs w:val="0"/>
          <w:sz w:val="24"/>
          <w:szCs w:val="22"/>
          <w14:ligatures w14:val="none"/>
        </w:rPr>
        <w:t>功能性</w:t>
      </w:r>
      <w:r w:rsidRPr="00F009D4">
        <w:rPr>
          <w:rFonts w:hint="eastAsia"/>
          <w:bCs w:val="0"/>
          <w:sz w:val="24"/>
          <w:szCs w:val="22"/>
          <w14:ligatures w14:val="none"/>
        </w:rPr>
        <w:t>”</w:t>
      </w:r>
      <w:r w:rsidRPr="00F009D4">
        <w:rPr>
          <w:bCs w:val="0"/>
          <w:sz w:val="24"/>
          <w:szCs w:val="22"/>
          <w14:ligatures w14:val="none"/>
        </w:rPr>
        <w:t>与</w:t>
      </w:r>
      <w:r w:rsidRPr="00F009D4">
        <w:rPr>
          <w:rFonts w:hint="eastAsia"/>
          <w:bCs w:val="0"/>
          <w:sz w:val="24"/>
          <w:szCs w:val="22"/>
          <w14:ligatures w14:val="none"/>
        </w:rPr>
        <w:t>“</w:t>
      </w:r>
      <w:r w:rsidRPr="00F009D4">
        <w:rPr>
          <w:bCs w:val="0"/>
          <w:sz w:val="24"/>
          <w:szCs w:val="22"/>
          <w14:ligatures w14:val="none"/>
        </w:rPr>
        <w:t>资产性</w:t>
      </w:r>
      <w:r w:rsidRPr="00F009D4">
        <w:rPr>
          <w:rFonts w:hint="eastAsia"/>
          <w:bCs w:val="0"/>
          <w:sz w:val="24"/>
          <w:szCs w:val="22"/>
          <w14:ligatures w14:val="none"/>
        </w:rPr>
        <w:t>”</w:t>
      </w:r>
      <w:r w:rsidRPr="00F009D4">
        <w:rPr>
          <w:bCs w:val="0"/>
          <w:sz w:val="24"/>
          <w:szCs w:val="22"/>
          <w14:ligatures w14:val="none"/>
        </w:rPr>
        <w:t>的双重属性。城市青年群体中，</w:t>
      </w:r>
      <w:r w:rsidRPr="00F009D4">
        <w:rPr>
          <w:bCs w:val="0"/>
          <w:sz w:val="24"/>
          <w:szCs w:val="22"/>
          <w14:ligatures w14:val="none"/>
        </w:rPr>
        <w:t>80-100</w:t>
      </w:r>
      <w:r w:rsidRPr="00F009D4">
        <w:rPr>
          <w:bCs w:val="0"/>
          <w:sz w:val="24"/>
          <w:szCs w:val="22"/>
          <w14:ligatures w14:val="none"/>
        </w:rPr>
        <w:t>平方米是两种属性作用的分水岭：低面积住房通过满足基本需求提升预期，而高面积住房因阶层天花板效应或房贷压力抑制预期。住房产权的负向影响进一步印证了资产属性对流动预期的抑制作用。</w:t>
      </w:r>
      <w:r w:rsidRPr="00F009D4">
        <w:rPr>
          <w:rFonts w:hint="eastAsia"/>
          <w:bCs w:val="0"/>
          <w:sz w:val="24"/>
          <w:szCs w:val="22"/>
          <w14:ligatures w14:val="none"/>
        </w:rPr>
        <w:t>皮凯蒂在《</w:t>
      </w:r>
      <w:r w:rsidRPr="00F009D4">
        <w:rPr>
          <w:rFonts w:hint="eastAsia"/>
          <w:bCs w:val="0"/>
          <w:sz w:val="24"/>
          <w:szCs w:val="22"/>
          <w14:ligatures w14:val="none"/>
        </w:rPr>
        <w:t>2</w:t>
      </w:r>
      <w:r w:rsidRPr="00F009D4">
        <w:rPr>
          <w:bCs w:val="0"/>
          <w:sz w:val="24"/>
          <w:szCs w:val="22"/>
          <w14:ligatures w14:val="none"/>
        </w:rPr>
        <w:t>1</w:t>
      </w:r>
      <w:r w:rsidRPr="00F009D4">
        <w:rPr>
          <w:rFonts w:hint="eastAsia"/>
          <w:bCs w:val="0"/>
          <w:sz w:val="24"/>
          <w:szCs w:val="22"/>
          <w14:ligatures w14:val="none"/>
        </w:rPr>
        <w:t>世纪资本论》指出资本回报率的增长重塑了不平等的形成机制，在以往的研究中，学者多探讨住房的“资产属性”对阶层认同和中产阶层地位维持的作用</w:t>
      </w:r>
      <w:r w:rsidRPr="00F009D4">
        <w:rPr>
          <w:bCs w:val="0"/>
          <w:sz w:val="24"/>
          <w:szCs w:val="22"/>
          <w14:ligatures w14:val="none"/>
        </w:rPr>
        <w:t>（龚顺，</w:t>
      </w:r>
      <w:r w:rsidRPr="00F009D4">
        <w:rPr>
          <w:bCs w:val="0"/>
          <w:sz w:val="24"/>
          <w:szCs w:val="22"/>
          <w14:ligatures w14:val="none"/>
        </w:rPr>
        <w:t>2024</w:t>
      </w:r>
      <w:r w:rsidRPr="00F009D4">
        <w:rPr>
          <w:bCs w:val="0"/>
          <w:sz w:val="24"/>
          <w:szCs w:val="22"/>
          <w14:ligatures w14:val="none"/>
        </w:rPr>
        <w:t>；李骏，</w:t>
      </w:r>
      <w:r w:rsidRPr="00F009D4">
        <w:rPr>
          <w:bCs w:val="0"/>
          <w:sz w:val="24"/>
          <w:szCs w:val="22"/>
          <w14:ligatures w14:val="none"/>
        </w:rPr>
        <w:t>2021</w:t>
      </w:r>
      <w:r w:rsidRPr="00F009D4">
        <w:rPr>
          <w:bCs w:val="0"/>
          <w:sz w:val="24"/>
          <w:szCs w:val="22"/>
          <w14:ligatures w14:val="none"/>
        </w:rPr>
        <w:t>；魏万青，</w:t>
      </w:r>
      <w:r w:rsidRPr="00F009D4">
        <w:rPr>
          <w:bCs w:val="0"/>
          <w:sz w:val="24"/>
          <w:szCs w:val="22"/>
          <w14:ligatures w14:val="none"/>
        </w:rPr>
        <w:t>2024</w:t>
      </w:r>
      <w:r w:rsidRPr="00F009D4">
        <w:rPr>
          <w:bCs w:val="0"/>
          <w:sz w:val="24"/>
          <w:szCs w:val="22"/>
          <w14:ligatures w14:val="none"/>
        </w:rPr>
        <w:t>）</w:t>
      </w:r>
      <w:r w:rsidRPr="00F009D4">
        <w:rPr>
          <w:rFonts w:hint="eastAsia"/>
          <w:bCs w:val="0"/>
          <w:sz w:val="24"/>
          <w:szCs w:val="22"/>
          <w14:ligatures w14:val="none"/>
        </w:rPr>
        <w:t>，而忽视了其在社会流动中扮演者的动</w:t>
      </w:r>
      <w:r w:rsidRPr="00F009D4">
        <w:rPr>
          <w:rFonts w:hint="eastAsia"/>
          <w:bCs w:val="0"/>
          <w:sz w:val="24"/>
          <w:szCs w:val="22"/>
          <w14:ligatures w14:val="none"/>
        </w:rPr>
        <w:lastRenderedPageBreak/>
        <w:t>态角色。本研究发现，在控制了诸多潜在因素的影响下，住房产权或对其资产属性占有都削减了青年群体的产生向上流动预期的可能性。相比之下，住房的功能性的不断完善反而支撑着青年群体的向上流动预期。上述差异在进一步提醒学界关注住房的双重属性的同时，也为“客观地位越高，越有可能向上流动”的悖论提供了更为细致的解释。</w:t>
      </w:r>
      <w:r w:rsidRPr="00F009D4">
        <w:rPr>
          <w:bCs w:val="0"/>
          <w:sz w:val="24"/>
          <w:szCs w:val="22"/>
          <w14:ligatures w14:val="none"/>
        </w:rPr>
        <w:t xml:space="preserve"> </w:t>
      </w:r>
    </w:p>
    <w:p w14:paraId="2D1C4DF2" w14:textId="77777777" w:rsidR="00F009D4" w:rsidRPr="00F009D4" w:rsidRDefault="00F009D4" w:rsidP="002B7163">
      <w:pPr>
        <w:widowControl/>
        <w:spacing w:line="360" w:lineRule="auto"/>
        <w:ind w:firstLine="480"/>
        <w:rPr>
          <w:bCs w:val="0"/>
          <w:sz w:val="24"/>
          <w:szCs w:val="22"/>
          <w14:ligatures w14:val="none"/>
        </w:rPr>
      </w:pPr>
      <w:r w:rsidRPr="00F009D4">
        <w:rPr>
          <w:bCs w:val="0"/>
          <w:sz w:val="24"/>
          <w:szCs w:val="22"/>
          <w14:ligatures w14:val="none"/>
        </w:rPr>
        <w:t>​​</w:t>
      </w:r>
      <w:r w:rsidRPr="00F009D4">
        <w:rPr>
          <w:rFonts w:hint="eastAsia"/>
          <w:bCs w:val="0"/>
          <w:sz w:val="24"/>
          <w:szCs w:val="22"/>
          <w14:ligatures w14:val="none"/>
        </w:rPr>
        <w:t>传统家庭观的文化动力</w:t>
      </w:r>
      <w:r w:rsidRPr="00F009D4">
        <w:rPr>
          <w:bCs w:val="0"/>
          <w:sz w:val="24"/>
          <w:szCs w:val="22"/>
          <w14:ligatures w14:val="none"/>
        </w:rPr>
        <w:t>​​</w:t>
      </w:r>
      <w:r w:rsidRPr="00F009D4">
        <w:rPr>
          <w:rFonts w:hint="eastAsia"/>
          <w:bCs w:val="0"/>
          <w:sz w:val="24"/>
          <w:szCs w:val="22"/>
          <w14:ligatures w14:val="none"/>
        </w:rPr>
        <w:t>。传统养老观念通过“反馈模式”塑造青年预期。主张“子女养老”的青年群体将代际责任内化为奋斗动力，其向上流动预期显著更高，体现了中国家庭代际反馈模式对个体行为的深层驱动。这一模式与既有研究发现的准老年人社会流动预期中存在的“预期反馈机制”形成呼应</w:t>
      </w:r>
      <w:r w:rsidRPr="00F009D4">
        <w:rPr>
          <w:bCs w:val="0"/>
          <w:sz w:val="24"/>
          <w:szCs w:val="22"/>
          <w14:ligatures w14:val="none"/>
        </w:rPr>
        <w:t>（石人炳、胡惠敏，</w:t>
      </w:r>
      <w:r w:rsidRPr="00F009D4">
        <w:rPr>
          <w:bCs w:val="0"/>
          <w:sz w:val="24"/>
          <w:szCs w:val="22"/>
          <w14:ligatures w14:val="none"/>
        </w:rPr>
        <w:t>2024</w:t>
      </w:r>
      <w:r w:rsidRPr="00F009D4">
        <w:rPr>
          <w:bCs w:val="0"/>
          <w:sz w:val="24"/>
          <w:szCs w:val="22"/>
          <w14:ligatures w14:val="none"/>
        </w:rPr>
        <w:t>）</w:t>
      </w:r>
      <w:r w:rsidRPr="00F009D4">
        <w:rPr>
          <w:rFonts w:hint="eastAsia"/>
          <w:bCs w:val="0"/>
          <w:sz w:val="24"/>
          <w:szCs w:val="22"/>
          <w14:ligatures w14:val="none"/>
        </w:rPr>
        <w:t>，发现了中国本土情境下家庭伦理对个体主观社会地位认知的能动作用。</w:t>
      </w:r>
    </w:p>
    <w:p w14:paraId="31E701C6" w14:textId="77777777" w:rsidR="00F009D4" w:rsidRPr="00F009D4" w:rsidRDefault="00F009D4" w:rsidP="002B7163">
      <w:pPr>
        <w:widowControl/>
        <w:spacing w:line="360" w:lineRule="auto"/>
        <w:ind w:firstLine="480"/>
        <w:rPr>
          <w:bCs w:val="0"/>
          <w:sz w:val="24"/>
          <w:szCs w:val="22"/>
          <w14:ligatures w14:val="none"/>
        </w:rPr>
      </w:pPr>
      <w:r w:rsidRPr="00F009D4">
        <w:rPr>
          <w:rFonts w:hint="eastAsia"/>
          <w:bCs w:val="0"/>
          <w:sz w:val="24"/>
          <w:szCs w:val="22"/>
          <w14:ligatures w14:val="none"/>
        </w:rPr>
        <w:t>结合上述影响因素及其关系模式，社会流动预期的概念维度也逐渐清晰：一方面，向上流动预期体现了对向上流动的主动愿望，这一主动愿望由文化叙事（国别差异）、社会比较（如区域差异、流动感知）、心理特质等多重因素构成，表现为一种前瞻性力量</w:t>
      </w:r>
      <w:r w:rsidRPr="00F009D4">
        <w:rPr>
          <w:bCs w:val="0"/>
          <w:sz w:val="24"/>
          <w:szCs w:val="22"/>
          <w14:ligatures w14:val="none"/>
        </w:rPr>
        <w:t>（魏万青，</w:t>
      </w:r>
      <w:r w:rsidRPr="00F009D4">
        <w:rPr>
          <w:bCs w:val="0"/>
          <w:sz w:val="24"/>
          <w:szCs w:val="22"/>
          <w14:ligatures w14:val="none"/>
        </w:rPr>
        <w:t>2024</w:t>
      </w:r>
      <w:r w:rsidRPr="00F009D4">
        <w:rPr>
          <w:bCs w:val="0"/>
          <w:sz w:val="24"/>
          <w:szCs w:val="22"/>
          <w14:ligatures w14:val="none"/>
        </w:rPr>
        <w:t>）</w:t>
      </w:r>
      <w:r w:rsidRPr="00F009D4">
        <w:rPr>
          <w:rFonts w:hint="eastAsia"/>
          <w:bCs w:val="0"/>
          <w:sz w:val="24"/>
          <w:szCs w:val="22"/>
          <w14:ligatures w14:val="none"/>
        </w:rPr>
        <w:t>；另一方面，向上流动预期体现了个体结合主客观因素对自身流动可能性的认知，这一认知更多受到结构因素（如住房保障）、个体特征（如年龄）等客观因素的影响。综上，“希望向上流动”和“能够向上流动”共同组成了向上流动预期的概念内涵。</w:t>
      </w:r>
    </w:p>
    <w:p w14:paraId="063BE000" w14:textId="77777777" w:rsidR="00F009D4" w:rsidRPr="00F009D4" w:rsidRDefault="00F009D4" w:rsidP="00F009D4">
      <w:pPr>
        <w:widowControl/>
        <w:tabs>
          <w:tab w:val="center" w:pos="4678"/>
          <w:tab w:val="right" w:pos="9354"/>
        </w:tabs>
        <w:spacing w:beforeLines="100" w:before="312" w:line="360" w:lineRule="auto"/>
        <w:outlineLvl w:val="1"/>
        <w:rPr>
          <w:b/>
          <w:bCs w:val="0"/>
          <w:sz w:val="28"/>
          <w:szCs w:val="28"/>
          <w14:ligatures w14:val="none"/>
        </w:rPr>
      </w:pPr>
      <w:bookmarkStart w:id="64" w:name="_Toc198902935"/>
      <w:bookmarkEnd w:id="63"/>
      <w:r w:rsidRPr="00F009D4">
        <w:rPr>
          <w:rFonts w:hint="eastAsia"/>
          <w:b/>
          <w:bCs w:val="0"/>
          <w:sz w:val="28"/>
          <w:szCs w:val="28"/>
          <w14:ligatures w14:val="none"/>
        </w:rPr>
        <w:t>（二）研究的不足与展望</w:t>
      </w:r>
      <w:bookmarkEnd w:id="64"/>
    </w:p>
    <w:p w14:paraId="420D1606" w14:textId="24A0AAC1" w:rsidR="00F009D4" w:rsidRPr="00F009D4" w:rsidRDefault="00F009D4" w:rsidP="00F009D4">
      <w:pPr>
        <w:widowControl/>
        <w:spacing w:line="360" w:lineRule="auto"/>
        <w:ind w:firstLine="420"/>
        <w:rPr>
          <w:bCs w:val="0"/>
          <w:sz w:val="24"/>
          <w:szCs w:val="22"/>
          <w14:ligatures w14:val="none"/>
        </w:rPr>
      </w:pPr>
      <w:r w:rsidRPr="00F009D4">
        <w:rPr>
          <w:rFonts w:hint="eastAsia"/>
          <w:bCs w:val="0"/>
          <w:sz w:val="24"/>
          <w:szCs w:val="22"/>
          <w14:ligatures w14:val="none"/>
        </w:rPr>
        <w:t>首先，社会流动预期与社会流动感知都属于主观变量，虽然本研究通过综合使用相关理论以及高维数据分析从理论与测量上一定程度地缓解了这一问题</w:t>
      </w:r>
      <w:r w:rsidRPr="00F009D4">
        <w:rPr>
          <w:bCs w:val="0"/>
          <w:kern w:val="0"/>
          <w:sz w:val="24"/>
          <w:szCs w:val="24"/>
          <w14:ligatures w14:val="none"/>
        </w:rPr>
        <w:t>（胡安宁，</w:t>
      </w:r>
      <w:r w:rsidRPr="00F009D4">
        <w:rPr>
          <w:bCs w:val="0"/>
          <w:kern w:val="0"/>
          <w:sz w:val="24"/>
          <w:szCs w:val="24"/>
          <w14:ligatures w14:val="none"/>
        </w:rPr>
        <w:t>2019</w:t>
      </w:r>
      <w:r w:rsidRPr="00F009D4">
        <w:rPr>
          <w:bCs w:val="0"/>
          <w:kern w:val="0"/>
          <w:sz w:val="24"/>
          <w:szCs w:val="24"/>
          <w14:ligatures w14:val="none"/>
        </w:rPr>
        <w:t>）</w:t>
      </w:r>
      <w:r w:rsidRPr="00F009D4">
        <w:rPr>
          <w:rFonts w:hint="eastAsia"/>
          <w:bCs w:val="0"/>
          <w:sz w:val="24"/>
          <w:szCs w:val="22"/>
          <w14:ligatures w14:val="none"/>
        </w:rPr>
        <w:t>。但是，由于</w:t>
      </w:r>
      <w:r w:rsidRPr="00F009D4">
        <w:rPr>
          <w:rFonts w:hint="eastAsia"/>
          <w:bCs w:val="0"/>
          <w:sz w:val="24"/>
          <w:szCs w:val="22"/>
          <w14:ligatures w14:val="none"/>
        </w:rPr>
        <w:t>CGSS</w:t>
      </w:r>
      <w:r w:rsidRPr="00F009D4">
        <w:rPr>
          <w:rFonts w:hint="eastAsia"/>
          <w:bCs w:val="0"/>
          <w:sz w:val="24"/>
          <w:szCs w:val="22"/>
          <w14:ligatures w14:val="none"/>
        </w:rPr>
        <w:t>数据为混合截面数据，且主观变量可能存在双向因果关系，当前分析难以严格验证因果方向。</w:t>
      </w:r>
    </w:p>
    <w:p w14:paraId="0B12BC99" w14:textId="77777777" w:rsidR="00F009D4" w:rsidRPr="00F009D4" w:rsidRDefault="00F009D4" w:rsidP="00F009D4">
      <w:pPr>
        <w:widowControl/>
        <w:spacing w:line="360" w:lineRule="auto"/>
        <w:ind w:firstLine="420"/>
        <w:rPr>
          <w:bCs w:val="0"/>
          <w:sz w:val="24"/>
          <w:szCs w:val="22"/>
          <w14:ligatures w14:val="none"/>
        </w:rPr>
      </w:pPr>
      <w:r w:rsidRPr="00F009D4">
        <w:rPr>
          <w:rFonts w:hint="eastAsia"/>
          <w:bCs w:val="0"/>
          <w:sz w:val="24"/>
          <w:szCs w:val="22"/>
          <w14:ligatures w14:val="none"/>
        </w:rPr>
        <w:t>其次，</w:t>
      </w:r>
      <w:r w:rsidRPr="00F009D4">
        <w:rPr>
          <w:bCs w:val="0"/>
          <w:sz w:val="24"/>
          <w:szCs w:val="22"/>
          <w14:ligatures w14:val="none"/>
        </w:rPr>
        <w:t xml:space="preserve"> </w:t>
      </w:r>
      <w:r w:rsidRPr="00F009D4">
        <w:rPr>
          <w:rFonts w:hint="eastAsia"/>
          <w:bCs w:val="0"/>
          <w:sz w:val="24"/>
          <w:szCs w:val="22"/>
          <w14:ligatures w14:val="none"/>
        </w:rPr>
        <w:t>本研究使用的</w:t>
      </w:r>
      <w:r w:rsidRPr="00F009D4">
        <w:rPr>
          <w:rFonts w:hint="eastAsia"/>
          <w:bCs w:val="0"/>
          <w:sz w:val="24"/>
          <w:szCs w:val="22"/>
          <w14:ligatures w14:val="none"/>
        </w:rPr>
        <w:t>CGSS</w:t>
      </w:r>
      <w:r w:rsidRPr="00F009D4">
        <w:rPr>
          <w:rFonts w:hint="eastAsia"/>
          <w:bCs w:val="0"/>
          <w:sz w:val="24"/>
          <w:szCs w:val="22"/>
          <w14:ligatures w14:val="none"/>
        </w:rPr>
        <w:t>数据虽涵盖</w:t>
      </w:r>
      <w:r w:rsidRPr="00F009D4">
        <w:rPr>
          <w:rFonts w:hint="eastAsia"/>
          <w:bCs w:val="0"/>
          <w:sz w:val="24"/>
          <w:szCs w:val="22"/>
          <w14:ligatures w14:val="none"/>
        </w:rPr>
        <w:t>2010</w:t>
      </w:r>
      <w:r w:rsidRPr="00F009D4">
        <w:rPr>
          <w:rFonts w:hint="eastAsia"/>
          <w:bCs w:val="0"/>
          <w:sz w:val="24"/>
          <w:szCs w:val="22"/>
          <w14:ligatures w14:val="none"/>
        </w:rPr>
        <w:t>年至</w:t>
      </w:r>
      <w:r w:rsidRPr="00F009D4">
        <w:rPr>
          <w:rFonts w:hint="eastAsia"/>
          <w:bCs w:val="0"/>
          <w:sz w:val="24"/>
          <w:szCs w:val="22"/>
          <w14:ligatures w14:val="none"/>
        </w:rPr>
        <w:t>2021</w:t>
      </w:r>
      <w:r w:rsidRPr="00F009D4">
        <w:rPr>
          <w:rFonts w:hint="eastAsia"/>
          <w:bCs w:val="0"/>
          <w:sz w:val="24"/>
          <w:szCs w:val="22"/>
          <w14:ligatures w14:val="none"/>
        </w:rPr>
        <w:t>年，但关键变量（如住房贷款、心理倾向）的年度性缺失制约了机制分析和历时性比较，住房非线性关系的因果解释缺乏中介、工具变量支持。</w:t>
      </w:r>
    </w:p>
    <w:p w14:paraId="68D9F9F1" w14:textId="77777777" w:rsidR="00F009D4" w:rsidRPr="00F009D4" w:rsidRDefault="00F009D4" w:rsidP="00F009D4">
      <w:pPr>
        <w:widowControl/>
        <w:spacing w:line="360" w:lineRule="auto"/>
        <w:ind w:firstLine="420"/>
        <w:rPr>
          <w:bCs w:val="0"/>
          <w:sz w:val="24"/>
          <w:szCs w:val="22"/>
          <w14:ligatures w14:val="none"/>
        </w:rPr>
      </w:pPr>
      <w:r w:rsidRPr="00F009D4">
        <w:rPr>
          <w:rFonts w:hint="eastAsia"/>
          <w:bCs w:val="0"/>
          <w:sz w:val="24"/>
          <w:szCs w:val="22"/>
          <w14:ligatures w14:val="none"/>
        </w:rPr>
        <w:t>最后，由于能力及学科背景限制，本研究仅对部分归纳得到的重要影响因素（如住房）进行了深入的分析，而对生活方式、宏观区域因素以及心理特征等影响因素缺乏深入剖析。后续研究可以综合不同学科范式（如心理学、传播学），通过交叉对话达成对社会流动预期的解释。</w:t>
      </w:r>
    </w:p>
    <w:p w14:paraId="724577C4" w14:textId="77777777" w:rsidR="00F009D4" w:rsidRPr="00F009D4" w:rsidRDefault="00F009D4" w:rsidP="00F009D4">
      <w:pPr>
        <w:widowControl/>
        <w:rPr>
          <w:bCs w:val="0"/>
          <w:sz w:val="24"/>
          <w:szCs w:val="22"/>
          <w14:ligatures w14:val="none"/>
        </w:rPr>
      </w:pPr>
    </w:p>
    <w:p w14:paraId="0D1A63E1" w14:textId="1EDC199E" w:rsidR="00F009D4" w:rsidRPr="00F009D4" w:rsidRDefault="00F009D4" w:rsidP="00212385">
      <w:pPr>
        <w:widowControl/>
        <w:rPr>
          <w:bCs w:val="0"/>
          <w:sz w:val="24"/>
          <w:szCs w:val="22"/>
          <w14:ligatures w14:val="none"/>
        </w:rPr>
      </w:pPr>
      <w:bookmarkStart w:id="65" w:name="_Toc198902936"/>
      <w:r w:rsidRPr="00F009D4">
        <w:rPr>
          <w:b/>
          <w:sz w:val="24"/>
          <w:szCs w:val="24"/>
          <w14:ligatures w14:val="none"/>
        </w:rPr>
        <w:lastRenderedPageBreak/>
        <w:t>参考文献</w:t>
      </w:r>
      <w:bookmarkEnd w:id="65"/>
      <w:r w:rsidRPr="00F009D4">
        <w:rPr>
          <w:rFonts w:hint="eastAsia"/>
          <w:b/>
          <w:sz w:val="24"/>
          <w:szCs w:val="24"/>
          <w14:ligatures w14:val="none"/>
        </w:rPr>
        <w:t>：</w:t>
      </w:r>
    </w:p>
    <w:p w14:paraId="48765939"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陈丽君、胡晓慧、顾昕，</w:t>
      </w:r>
      <w:r w:rsidRPr="00F009D4">
        <w:rPr>
          <w:bCs w:val="0"/>
          <w:szCs w:val="21"/>
          <w14:ligatures w14:val="none"/>
        </w:rPr>
        <w:t>2022</w:t>
      </w:r>
      <w:r w:rsidRPr="00F009D4">
        <w:rPr>
          <w:bCs w:val="0"/>
          <w:szCs w:val="21"/>
          <w14:ligatures w14:val="none"/>
        </w:rPr>
        <w:t>，《社会流动感知和预期如何影响居民幸福感</w:t>
      </w:r>
      <w:r w:rsidRPr="00F009D4">
        <w:rPr>
          <w:bCs w:val="0"/>
          <w:szCs w:val="21"/>
          <w14:ligatures w14:val="none"/>
        </w:rPr>
        <w:t>?——</w:t>
      </w:r>
      <w:r w:rsidRPr="00F009D4">
        <w:rPr>
          <w:bCs w:val="0"/>
          <w:szCs w:val="21"/>
          <w14:ligatures w14:val="none"/>
        </w:rPr>
        <w:t>公共服务满意度的中介作用和社会公平感的调节作用》，《公共行政评论》第</w:t>
      </w:r>
      <w:r w:rsidRPr="00F009D4">
        <w:rPr>
          <w:bCs w:val="0"/>
          <w:szCs w:val="21"/>
          <w14:ligatures w14:val="none"/>
        </w:rPr>
        <w:t>1</w:t>
      </w:r>
      <w:r w:rsidRPr="00F009D4">
        <w:rPr>
          <w:bCs w:val="0"/>
          <w:szCs w:val="21"/>
          <w14:ligatures w14:val="none"/>
        </w:rPr>
        <w:t>期。</w:t>
      </w:r>
      <w:bookmarkStart w:id="66" w:name="OLE_LINK9"/>
    </w:p>
    <w:p w14:paraId="7F49B92B"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陈卫民、李晓</w:t>
      </w:r>
      <w:bookmarkEnd w:id="66"/>
      <w:r w:rsidRPr="00F009D4">
        <w:rPr>
          <w:bCs w:val="0"/>
          <w:szCs w:val="21"/>
          <w14:ligatures w14:val="none"/>
        </w:rPr>
        <w:t>晴，</w:t>
      </w:r>
      <w:r w:rsidRPr="00F009D4">
        <w:rPr>
          <w:bCs w:val="0"/>
          <w:szCs w:val="21"/>
          <w14:ligatures w14:val="none"/>
        </w:rPr>
        <w:t>2021</w:t>
      </w:r>
      <w:r w:rsidRPr="00F009D4">
        <w:rPr>
          <w:bCs w:val="0"/>
          <w:szCs w:val="21"/>
          <w14:ligatures w14:val="none"/>
        </w:rPr>
        <w:t>，《阶层认同和社会流动预期对生育意愿的影响</w:t>
      </w:r>
      <w:r w:rsidRPr="00F009D4">
        <w:rPr>
          <w:bCs w:val="0"/>
          <w:szCs w:val="21"/>
          <w14:ligatures w14:val="none"/>
        </w:rPr>
        <w:t>——</w:t>
      </w:r>
      <w:r w:rsidRPr="00F009D4">
        <w:rPr>
          <w:bCs w:val="0"/>
          <w:szCs w:val="21"/>
          <w14:ligatures w14:val="none"/>
        </w:rPr>
        <w:t>兼论低生育率陷阱的形成机制》，《南开学报（哲学社会科学版）》第</w:t>
      </w:r>
      <w:r w:rsidRPr="00F009D4">
        <w:rPr>
          <w:bCs w:val="0"/>
          <w:szCs w:val="21"/>
          <w14:ligatures w14:val="none"/>
        </w:rPr>
        <w:t>2</w:t>
      </w:r>
      <w:r w:rsidRPr="00F009D4">
        <w:rPr>
          <w:bCs w:val="0"/>
          <w:szCs w:val="21"/>
          <w14:ligatures w14:val="none"/>
        </w:rPr>
        <w:t>期。</w:t>
      </w:r>
    </w:p>
    <w:p w14:paraId="4A51A22D"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陈晓东、张卫东，</w:t>
      </w:r>
      <w:r w:rsidRPr="00F009D4">
        <w:rPr>
          <w:bCs w:val="0"/>
          <w:szCs w:val="21"/>
          <w14:ligatures w14:val="none"/>
        </w:rPr>
        <w:t>2018</w:t>
      </w:r>
      <w:r w:rsidRPr="00F009D4">
        <w:rPr>
          <w:bCs w:val="0"/>
          <w:szCs w:val="21"/>
          <w14:ligatures w14:val="none"/>
        </w:rPr>
        <w:t>，《机会不平等与社会流动预期研究</w:t>
      </w:r>
      <w:r w:rsidRPr="00F009D4">
        <w:rPr>
          <w:bCs w:val="0"/>
          <w:szCs w:val="21"/>
          <w14:ligatures w14:val="none"/>
        </w:rPr>
        <w:t>——</w:t>
      </w:r>
      <w:r w:rsidRPr="00F009D4">
        <w:rPr>
          <w:bCs w:val="0"/>
          <w:szCs w:val="21"/>
          <w14:ligatures w14:val="none"/>
        </w:rPr>
        <w:t>基于</w:t>
      </w:r>
      <w:r w:rsidRPr="00F009D4">
        <w:rPr>
          <w:bCs w:val="0"/>
          <w:szCs w:val="21"/>
          <w14:ligatures w14:val="none"/>
        </w:rPr>
        <w:t>CGSS</w:t>
      </w:r>
      <w:r w:rsidRPr="00F009D4">
        <w:rPr>
          <w:bCs w:val="0"/>
          <w:szCs w:val="21"/>
          <w14:ligatures w14:val="none"/>
        </w:rPr>
        <w:t>数据的经验分析》，《财经研究》第</w:t>
      </w:r>
      <w:r w:rsidRPr="00F009D4">
        <w:rPr>
          <w:bCs w:val="0"/>
          <w:szCs w:val="21"/>
          <w14:ligatures w14:val="none"/>
        </w:rPr>
        <w:t>5</w:t>
      </w:r>
      <w:r w:rsidRPr="00F009D4">
        <w:rPr>
          <w:bCs w:val="0"/>
          <w:szCs w:val="21"/>
          <w14:ligatures w14:val="none"/>
        </w:rPr>
        <w:t>期。</w:t>
      </w:r>
    </w:p>
    <w:p w14:paraId="38C7866B"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陈云松、范晓光，</w:t>
      </w:r>
      <w:r w:rsidRPr="00F009D4">
        <w:rPr>
          <w:bCs w:val="0"/>
          <w:szCs w:val="21"/>
          <w14:ligatures w14:val="none"/>
        </w:rPr>
        <w:t>2016</w:t>
      </w:r>
      <w:r w:rsidRPr="00F009D4">
        <w:rPr>
          <w:bCs w:val="0"/>
          <w:szCs w:val="21"/>
          <w14:ligatures w14:val="none"/>
        </w:rPr>
        <w:t>，《阶层自我定位、收入不平等和主观流动感知</w:t>
      </w:r>
      <w:r w:rsidRPr="00F009D4">
        <w:rPr>
          <w:bCs w:val="0"/>
          <w:szCs w:val="21"/>
          <w14:ligatures w14:val="none"/>
        </w:rPr>
        <w:t>(2003—2013)</w:t>
      </w:r>
      <w:r w:rsidRPr="00F009D4">
        <w:rPr>
          <w:bCs w:val="0"/>
          <w:szCs w:val="21"/>
          <w14:ligatures w14:val="none"/>
        </w:rPr>
        <w:t>》，《中国社会科学》第</w:t>
      </w:r>
      <w:r w:rsidRPr="00F009D4">
        <w:rPr>
          <w:bCs w:val="0"/>
          <w:szCs w:val="21"/>
          <w14:ligatures w14:val="none"/>
        </w:rPr>
        <w:t>12</w:t>
      </w:r>
      <w:r w:rsidRPr="00F009D4">
        <w:rPr>
          <w:bCs w:val="0"/>
          <w:szCs w:val="21"/>
          <w14:ligatures w14:val="none"/>
        </w:rPr>
        <w:t>期。</w:t>
      </w:r>
    </w:p>
    <w:p w14:paraId="597C8A31"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陈茁、陈云松，</w:t>
      </w:r>
      <w:r w:rsidRPr="00F009D4">
        <w:rPr>
          <w:bCs w:val="0"/>
          <w:szCs w:val="21"/>
          <w14:ligatures w14:val="none"/>
        </w:rPr>
        <w:t>2023</w:t>
      </w:r>
      <w:r w:rsidRPr="00F009D4">
        <w:rPr>
          <w:bCs w:val="0"/>
          <w:szCs w:val="21"/>
          <w14:ligatures w14:val="none"/>
        </w:rPr>
        <w:t>，《计算扎根：定量研究的理论生产方法》，《社会学研究》第</w:t>
      </w:r>
      <w:r w:rsidRPr="00F009D4">
        <w:rPr>
          <w:bCs w:val="0"/>
          <w:szCs w:val="21"/>
          <w14:ligatures w14:val="none"/>
        </w:rPr>
        <w:t>4</w:t>
      </w:r>
      <w:r w:rsidRPr="00F009D4">
        <w:rPr>
          <w:bCs w:val="0"/>
          <w:szCs w:val="21"/>
          <w14:ligatures w14:val="none"/>
        </w:rPr>
        <w:t>期。</w:t>
      </w:r>
    </w:p>
    <w:p w14:paraId="19CE530B"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费孝通，</w:t>
      </w:r>
      <w:r w:rsidRPr="00F009D4">
        <w:rPr>
          <w:bCs w:val="0"/>
          <w:szCs w:val="21"/>
          <w14:ligatures w14:val="none"/>
        </w:rPr>
        <w:t>1983</w:t>
      </w:r>
      <w:r w:rsidRPr="00F009D4">
        <w:rPr>
          <w:bCs w:val="0"/>
          <w:szCs w:val="21"/>
          <w14:ligatures w14:val="none"/>
        </w:rPr>
        <w:t>，《家庭结构变动中的老年赡养问题</w:t>
      </w:r>
      <w:r w:rsidRPr="00F009D4">
        <w:rPr>
          <w:bCs w:val="0"/>
          <w:szCs w:val="21"/>
          <w14:ligatures w14:val="none"/>
        </w:rPr>
        <w:t>——</w:t>
      </w:r>
      <w:r w:rsidRPr="00F009D4">
        <w:rPr>
          <w:bCs w:val="0"/>
          <w:szCs w:val="21"/>
          <w14:ligatures w14:val="none"/>
        </w:rPr>
        <w:t>再论中国家庭结构的变动》，《北京大学学报（哲学社会科学版）》第</w:t>
      </w:r>
      <w:r w:rsidRPr="00F009D4">
        <w:rPr>
          <w:bCs w:val="0"/>
          <w:szCs w:val="21"/>
          <w14:ligatures w14:val="none"/>
        </w:rPr>
        <w:t>3</w:t>
      </w:r>
      <w:r w:rsidRPr="00F009D4">
        <w:rPr>
          <w:bCs w:val="0"/>
          <w:szCs w:val="21"/>
          <w14:ligatures w14:val="none"/>
        </w:rPr>
        <w:t>期。</w:t>
      </w:r>
    </w:p>
    <w:p w14:paraId="1B548D4A"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冯霞、苏振华，</w:t>
      </w:r>
      <w:r w:rsidRPr="00F009D4">
        <w:rPr>
          <w:bCs w:val="0"/>
          <w:szCs w:val="21"/>
          <w14:ligatures w14:val="none"/>
        </w:rPr>
        <w:t>2021</w:t>
      </w:r>
      <w:r w:rsidRPr="00F009D4">
        <w:rPr>
          <w:bCs w:val="0"/>
          <w:szCs w:val="21"/>
          <w14:ligatures w14:val="none"/>
        </w:rPr>
        <w:t>，《经济发展对社会公平感的影响</w:t>
      </w:r>
      <w:r w:rsidRPr="00F009D4">
        <w:rPr>
          <w:bCs w:val="0"/>
          <w:szCs w:val="21"/>
          <w14:ligatures w14:val="none"/>
        </w:rPr>
        <w:t>——</w:t>
      </w:r>
      <w:r w:rsidRPr="00F009D4">
        <w:rPr>
          <w:bCs w:val="0"/>
          <w:szCs w:val="21"/>
          <w14:ligatures w14:val="none"/>
        </w:rPr>
        <w:t>基于社会流动预期的分析》，《社会科学家》第</w:t>
      </w:r>
      <w:r w:rsidRPr="00F009D4">
        <w:rPr>
          <w:bCs w:val="0"/>
          <w:szCs w:val="21"/>
          <w14:ligatures w14:val="none"/>
        </w:rPr>
        <w:t>5</w:t>
      </w:r>
      <w:r w:rsidRPr="00F009D4">
        <w:rPr>
          <w:bCs w:val="0"/>
          <w:szCs w:val="21"/>
          <w14:ligatures w14:val="none"/>
        </w:rPr>
        <w:t>期。</w:t>
      </w:r>
    </w:p>
    <w:p w14:paraId="15BCFD84"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龚顺，</w:t>
      </w:r>
      <w:r w:rsidRPr="00F009D4">
        <w:rPr>
          <w:bCs w:val="0"/>
          <w:szCs w:val="21"/>
          <w14:ligatures w14:val="none"/>
        </w:rPr>
        <w:t>2024</w:t>
      </w:r>
      <w:r w:rsidRPr="00F009D4">
        <w:rPr>
          <w:bCs w:val="0"/>
          <w:szCs w:val="21"/>
          <w14:ligatures w14:val="none"/>
        </w:rPr>
        <w:t>，《中国居民的收入与住房地位不一致</w:t>
      </w:r>
      <w:r w:rsidRPr="00F009D4">
        <w:rPr>
          <w:bCs w:val="0"/>
          <w:szCs w:val="21"/>
          <w14:ligatures w14:val="none"/>
        </w:rPr>
        <w:t>:</w:t>
      </w:r>
      <w:r w:rsidRPr="00F009D4">
        <w:rPr>
          <w:bCs w:val="0"/>
          <w:szCs w:val="21"/>
          <w14:ligatures w14:val="none"/>
        </w:rPr>
        <w:t>现状及其影响因素》，《社会学研究》第</w:t>
      </w:r>
      <w:r w:rsidRPr="00F009D4">
        <w:rPr>
          <w:bCs w:val="0"/>
          <w:szCs w:val="21"/>
          <w14:ligatures w14:val="none"/>
        </w:rPr>
        <w:t>6</w:t>
      </w:r>
      <w:r w:rsidRPr="00F009D4">
        <w:rPr>
          <w:bCs w:val="0"/>
          <w:szCs w:val="21"/>
          <w14:ligatures w14:val="none"/>
        </w:rPr>
        <w:t>期。</w:t>
      </w:r>
    </w:p>
    <w:p w14:paraId="0E567C2F"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胡安宁，</w:t>
      </w:r>
      <w:r w:rsidRPr="00F009D4">
        <w:rPr>
          <w:bCs w:val="0"/>
          <w:szCs w:val="21"/>
          <w14:ligatures w14:val="none"/>
        </w:rPr>
        <w:t>2019</w:t>
      </w:r>
      <w:r w:rsidRPr="00F009D4">
        <w:rPr>
          <w:bCs w:val="0"/>
          <w:szCs w:val="21"/>
          <w14:ligatures w14:val="none"/>
        </w:rPr>
        <w:t>，《主观变量解释主观变量</w:t>
      </w:r>
      <w:r w:rsidRPr="00F009D4">
        <w:rPr>
          <w:bCs w:val="0"/>
          <w:szCs w:val="21"/>
          <w14:ligatures w14:val="none"/>
        </w:rPr>
        <w:t>:</w:t>
      </w:r>
      <w:r w:rsidRPr="00F009D4">
        <w:rPr>
          <w:bCs w:val="0"/>
          <w:szCs w:val="21"/>
          <w14:ligatures w14:val="none"/>
        </w:rPr>
        <w:t>方法论辨析》，《社会》第</w:t>
      </w:r>
      <w:r w:rsidRPr="00F009D4">
        <w:rPr>
          <w:bCs w:val="0"/>
          <w:szCs w:val="21"/>
          <w14:ligatures w14:val="none"/>
        </w:rPr>
        <w:t>3</w:t>
      </w:r>
      <w:r w:rsidRPr="00F009D4">
        <w:rPr>
          <w:bCs w:val="0"/>
          <w:szCs w:val="21"/>
          <w14:ligatures w14:val="none"/>
        </w:rPr>
        <w:t>期。</w:t>
      </w:r>
    </w:p>
    <w:p w14:paraId="26E6D8A3"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怀默霆，</w:t>
      </w:r>
      <w:r w:rsidRPr="00F009D4">
        <w:rPr>
          <w:bCs w:val="0"/>
          <w:szCs w:val="21"/>
          <w14:ligatures w14:val="none"/>
        </w:rPr>
        <w:t>2009</w:t>
      </w:r>
      <w:r w:rsidRPr="00F009D4">
        <w:rPr>
          <w:bCs w:val="0"/>
          <w:szCs w:val="21"/>
          <w14:ligatures w14:val="none"/>
        </w:rPr>
        <w:t>，《中国民众如何看待当前的社会不平等》，《社会学研究》第</w:t>
      </w:r>
      <w:r w:rsidRPr="00F009D4">
        <w:rPr>
          <w:bCs w:val="0"/>
          <w:szCs w:val="21"/>
          <w14:ligatures w14:val="none"/>
        </w:rPr>
        <w:t>1</w:t>
      </w:r>
      <w:r w:rsidRPr="00F009D4">
        <w:rPr>
          <w:bCs w:val="0"/>
          <w:szCs w:val="21"/>
          <w14:ligatures w14:val="none"/>
        </w:rPr>
        <w:t>期。</w:t>
      </w:r>
    </w:p>
    <w:p w14:paraId="0111BC96"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黄超，</w:t>
      </w:r>
      <w:r w:rsidRPr="00F009D4">
        <w:rPr>
          <w:bCs w:val="0"/>
          <w:szCs w:val="21"/>
          <w14:ligatures w14:val="none"/>
        </w:rPr>
        <w:t>2024</w:t>
      </w:r>
      <w:r w:rsidRPr="00F009D4">
        <w:rPr>
          <w:bCs w:val="0"/>
          <w:szCs w:val="21"/>
          <w14:ligatures w14:val="none"/>
        </w:rPr>
        <w:t>，《制度变迁与城乡居民的流动感知》，《社会》第</w:t>
      </w:r>
      <w:r w:rsidRPr="00F009D4">
        <w:rPr>
          <w:bCs w:val="0"/>
          <w:szCs w:val="21"/>
          <w14:ligatures w14:val="none"/>
        </w:rPr>
        <w:t>3</w:t>
      </w:r>
      <w:r w:rsidRPr="00F009D4">
        <w:rPr>
          <w:bCs w:val="0"/>
          <w:szCs w:val="21"/>
          <w14:ligatures w14:val="none"/>
        </w:rPr>
        <w:t>期。</w:t>
      </w:r>
    </w:p>
    <w:p w14:paraId="207C7207"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雷开春，</w:t>
      </w:r>
      <w:r w:rsidRPr="00F009D4">
        <w:rPr>
          <w:bCs w:val="0"/>
          <w:szCs w:val="21"/>
          <w14:ligatures w14:val="none"/>
        </w:rPr>
        <w:t>2015</w:t>
      </w:r>
      <w:r w:rsidRPr="00F009D4">
        <w:rPr>
          <w:bCs w:val="0"/>
          <w:szCs w:val="21"/>
          <w14:ligatures w14:val="none"/>
        </w:rPr>
        <w:t>，《青年人的阶层地位信心及其影响因素》，《青年研究》第</w:t>
      </w:r>
      <w:r w:rsidRPr="00F009D4">
        <w:rPr>
          <w:bCs w:val="0"/>
          <w:szCs w:val="21"/>
          <w14:ligatures w14:val="none"/>
        </w:rPr>
        <w:t>4</w:t>
      </w:r>
      <w:r w:rsidRPr="00F009D4">
        <w:rPr>
          <w:bCs w:val="0"/>
          <w:szCs w:val="21"/>
          <w14:ligatures w14:val="none"/>
        </w:rPr>
        <w:t>期。</w:t>
      </w:r>
    </w:p>
    <w:p w14:paraId="612F3E79"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李骏，</w:t>
      </w:r>
      <w:r w:rsidRPr="00F009D4">
        <w:rPr>
          <w:bCs w:val="0"/>
          <w:szCs w:val="21"/>
          <w14:ligatures w14:val="none"/>
        </w:rPr>
        <w:t>2021</w:t>
      </w:r>
      <w:r w:rsidRPr="00F009D4">
        <w:rPr>
          <w:bCs w:val="0"/>
          <w:szCs w:val="21"/>
          <w14:ligatures w14:val="none"/>
        </w:rPr>
        <w:t>，《从收入到资产：中国城市居民的阶层认同及其变迁</w:t>
      </w:r>
      <w:r w:rsidRPr="00F009D4">
        <w:rPr>
          <w:bCs w:val="0"/>
          <w:szCs w:val="21"/>
          <w14:ligatures w14:val="none"/>
        </w:rPr>
        <w:t>——</w:t>
      </w:r>
      <w:r w:rsidRPr="00F009D4">
        <w:rPr>
          <w:bCs w:val="0"/>
          <w:szCs w:val="21"/>
          <w14:ligatures w14:val="none"/>
        </w:rPr>
        <w:t>以</w:t>
      </w:r>
      <w:r w:rsidRPr="00F009D4">
        <w:rPr>
          <w:bCs w:val="0"/>
          <w:szCs w:val="21"/>
          <w14:ligatures w14:val="none"/>
        </w:rPr>
        <w:t>1991-2013</w:t>
      </w:r>
      <w:r w:rsidRPr="00F009D4">
        <w:rPr>
          <w:bCs w:val="0"/>
          <w:szCs w:val="21"/>
          <w14:ligatures w14:val="none"/>
        </w:rPr>
        <w:t>年的上海为例》，《社会学研究》第</w:t>
      </w:r>
      <w:r w:rsidRPr="00F009D4">
        <w:rPr>
          <w:bCs w:val="0"/>
          <w:szCs w:val="21"/>
          <w14:ligatures w14:val="none"/>
        </w:rPr>
        <w:t>3</w:t>
      </w:r>
      <w:r w:rsidRPr="00F009D4">
        <w:rPr>
          <w:bCs w:val="0"/>
          <w:szCs w:val="21"/>
          <w14:ligatures w14:val="none"/>
        </w:rPr>
        <w:t>期。</w:t>
      </w:r>
    </w:p>
    <w:p w14:paraId="6C7C9BAE"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李路路，</w:t>
      </w:r>
      <w:r w:rsidRPr="00F009D4">
        <w:rPr>
          <w:bCs w:val="0"/>
          <w:szCs w:val="21"/>
          <w14:ligatures w14:val="none"/>
        </w:rPr>
        <w:t>2019</w:t>
      </w:r>
      <w:r w:rsidRPr="00F009D4">
        <w:rPr>
          <w:bCs w:val="0"/>
          <w:szCs w:val="21"/>
          <w14:ligatures w14:val="none"/>
        </w:rPr>
        <w:t>，《社会流动》，北京：中国人民大学出版社。</w:t>
      </w:r>
    </w:p>
    <w:p w14:paraId="036D6424"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w:t>
      </w:r>
      <w:r w:rsidRPr="00F009D4">
        <w:rPr>
          <w:bCs w:val="0"/>
          <w:szCs w:val="21"/>
          <w14:ligatures w14:val="none"/>
        </w:rPr>
        <w:t>，</w:t>
      </w:r>
      <w:r w:rsidRPr="00F009D4">
        <w:rPr>
          <w:bCs w:val="0"/>
          <w:szCs w:val="21"/>
          <w14:ligatures w14:val="none"/>
        </w:rPr>
        <w:t>2024</w:t>
      </w:r>
      <w:r w:rsidRPr="00F009D4">
        <w:rPr>
          <w:bCs w:val="0"/>
          <w:szCs w:val="21"/>
          <w14:ligatures w14:val="none"/>
        </w:rPr>
        <w:t>，《迈向共同富裕的社会不平等研究》，《当代中国社会分层与流动研究手册》，北京：人民大学出版社。</w:t>
      </w:r>
    </w:p>
    <w:p w14:paraId="16A76B5C"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李路路、唐丽娜、秦广强，</w:t>
      </w:r>
      <w:r w:rsidRPr="00F009D4">
        <w:rPr>
          <w:bCs w:val="0"/>
          <w:szCs w:val="21"/>
          <w14:ligatures w14:val="none"/>
        </w:rPr>
        <w:t>2012</w:t>
      </w:r>
      <w:r w:rsidRPr="00F009D4">
        <w:rPr>
          <w:bCs w:val="0"/>
          <w:szCs w:val="21"/>
          <w14:ligatures w14:val="none"/>
        </w:rPr>
        <w:t>，《</w:t>
      </w:r>
      <w:r w:rsidRPr="00F009D4">
        <w:rPr>
          <w:bCs w:val="0"/>
          <w:szCs w:val="21"/>
          <w14:ligatures w14:val="none"/>
        </w:rPr>
        <w:t>“</w:t>
      </w:r>
      <w:r w:rsidRPr="00F009D4">
        <w:rPr>
          <w:bCs w:val="0"/>
          <w:szCs w:val="21"/>
          <w14:ligatures w14:val="none"/>
        </w:rPr>
        <w:t>患不均</w:t>
      </w:r>
      <w:r w:rsidRPr="00F009D4">
        <w:rPr>
          <w:bCs w:val="0"/>
          <w:szCs w:val="21"/>
          <w14:ligatures w14:val="none"/>
        </w:rPr>
        <w:t>,</w:t>
      </w:r>
      <w:r w:rsidRPr="00F009D4">
        <w:rPr>
          <w:bCs w:val="0"/>
          <w:szCs w:val="21"/>
          <w14:ligatures w14:val="none"/>
        </w:rPr>
        <w:t>更患不公</w:t>
      </w:r>
      <w:r w:rsidRPr="00F009D4">
        <w:rPr>
          <w:bCs w:val="0"/>
          <w:szCs w:val="21"/>
          <w14:ligatures w14:val="none"/>
        </w:rPr>
        <w:t>”——</w:t>
      </w:r>
      <w:r w:rsidRPr="00F009D4">
        <w:rPr>
          <w:bCs w:val="0"/>
          <w:szCs w:val="21"/>
          <w14:ligatures w14:val="none"/>
        </w:rPr>
        <w:t>转型期的</w:t>
      </w:r>
      <w:r w:rsidRPr="00F009D4">
        <w:rPr>
          <w:bCs w:val="0"/>
          <w:szCs w:val="21"/>
          <w14:ligatures w14:val="none"/>
        </w:rPr>
        <w:t>“</w:t>
      </w:r>
      <w:r w:rsidRPr="00F009D4">
        <w:rPr>
          <w:bCs w:val="0"/>
          <w:szCs w:val="21"/>
          <w14:ligatures w14:val="none"/>
        </w:rPr>
        <w:t>公平感</w:t>
      </w:r>
      <w:r w:rsidRPr="00F009D4">
        <w:rPr>
          <w:bCs w:val="0"/>
          <w:szCs w:val="21"/>
          <w14:ligatures w14:val="none"/>
        </w:rPr>
        <w:t>”</w:t>
      </w:r>
      <w:r w:rsidRPr="00F009D4">
        <w:rPr>
          <w:bCs w:val="0"/>
          <w:szCs w:val="21"/>
          <w14:ligatures w14:val="none"/>
        </w:rPr>
        <w:t>与</w:t>
      </w:r>
      <w:r w:rsidRPr="00F009D4">
        <w:rPr>
          <w:bCs w:val="0"/>
          <w:szCs w:val="21"/>
          <w14:ligatures w14:val="none"/>
        </w:rPr>
        <w:t>“</w:t>
      </w:r>
      <w:r w:rsidRPr="00F009D4">
        <w:rPr>
          <w:bCs w:val="0"/>
          <w:szCs w:val="21"/>
          <w14:ligatures w14:val="none"/>
        </w:rPr>
        <w:t>冲突感</w:t>
      </w:r>
      <w:r w:rsidRPr="00F009D4">
        <w:rPr>
          <w:bCs w:val="0"/>
          <w:szCs w:val="21"/>
          <w14:ligatures w14:val="none"/>
        </w:rPr>
        <w:t>”</w:t>
      </w:r>
      <w:r w:rsidRPr="00F009D4">
        <w:rPr>
          <w:bCs w:val="0"/>
          <w:szCs w:val="21"/>
          <w14:ligatures w14:val="none"/>
        </w:rPr>
        <w:t>》，《中国人民大学学报》第</w:t>
      </w:r>
      <w:r w:rsidRPr="00F009D4">
        <w:rPr>
          <w:bCs w:val="0"/>
          <w:szCs w:val="21"/>
          <w14:ligatures w14:val="none"/>
        </w:rPr>
        <w:t>4</w:t>
      </w:r>
      <w:r w:rsidRPr="00F009D4">
        <w:rPr>
          <w:bCs w:val="0"/>
          <w:szCs w:val="21"/>
          <w14:ligatures w14:val="none"/>
        </w:rPr>
        <w:t>期。</w:t>
      </w:r>
    </w:p>
    <w:p w14:paraId="2FCE5754"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廉思、袁晶、张宪，</w:t>
      </w:r>
      <w:r w:rsidRPr="00F009D4">
        <w:rPr>
          <w:bCs w:val="0"/>
          <w:szCs w:val="21"/>
          <w14:ligatures w14:val="none"/>
        </w:rPr>
        <w:t>2022</w:t>
      </w:r>
      <w:r w:rsidRPr="00F009D4">
        <w:rPr>
          <w:bCs w:val="0"/>
          <w:szCs w:val="21"/>
          <w14:ligatures w14:val="none"/>
        </w:rPr>
        <w:t>，《成就预期视域下的中国青年发展</w:t>
      </w:r>
      <w:r w:rsidRPr="00F009D4">
        <w:rPr>
          <w:bCs w:val="0"/>
          <w:szCs w:val="21"/>
          <w14:ligatures w14:val="none"/>
        </w:rPr>
        <w:t>——</w:t>
      </w:r>
      <w:r w:rsidRPr="00F009D4">
        <w:rPr>
          <w:bCs w:val="0"/>
          <w:szCs w:val="21"/>
          <w14:ligatures w14:val="none"/>
        </w:rPr>
        <w:t>基于时间洞察力理论的新认知》，《中国青年研究》第</w:t>
      </w:r>
      <w:r w:rsidRPr="00F009D4">
        <w:rPr>
          <w:bCs w:val="0"/>
          <w:szCs w:val="21"/>
          <w14:ligatures w14:val="none"/>
        </w:rPr>
        <w:t>11</w:t>
      </w:r>
      <w:r w:rsidRPr="00F009D4">
        <w:rPr>
          <w:bCs w:val="0"/>
          <w:szCs w:val="21"/>
          <w14:ligatures w14:val="none"/>
        </w:rPr>
        <w:t>期。</w:t>
      </w:r>
    </w:p>
    <w:p w14:paraId="19F9001E"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刘欣，</w:t>
      </w:r>
      <w:r w:rsidRPr="00F009D4">
        <w:rPr>
          <w:bCs w:val="0"/>
          <w:szCs w:val="21"/>
          <w14:ligatures w14:val="none"/>
        </w:rPr>
        <w:t>2002</w:t>
      </w:r>
      <w:r w:rsidRPr="00F009D4">
        <w:rPr>
          <w:bCs w:val="0"/>
          <w:szCs w:val="21"/>
          <w14:ligatures w14:val="none"/>
        </w:rPr>
        <w:t>，《相对剥夺地位与阶层认知》，《社会学研究》第</w:t>
      </w:r>
      <w:r w:rsidRPr="00F009D4">
        <w:rPr>
          <w:bCs w:val="0"/>
          <w:szCs w:val="21"/>
          <w14:ligatures w14:val="none"/>
        </w:rPr>
        <w:t>1</w:t>
      </w:r>
      <w:r w:rsidRPr="00F009D4">
        <w:rPr>
          <w:bCs w:val="0"/>
          <w:szCs w:val="21"/>
          <w14:ligatures w14:val="none"/>
        </w:rPr>
        <w:t>期。</w:t>
      </w:r>
    </w:p>
    <w:p w14:paraId="00864722"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lastRenderedPageBreak/>
        <w:t>孟利艳、张怡清，</w:t>
      </w:r>
      <w:r w:rsidRPr="00F009D4">
        <w:rPr>
          <w:bCs w:val="0"/>
          <w:szCs w:val="21"/>
          <w14:ligatures w14:val="none"/>
        </w:rPr>
        <w:t>2024</w:t>
      </w:r>
      <w:r w:rsidRPr="00F009D4">
        <w:rPr>
          <w:bCs w:val="0"/>
          <w:szCs w:val="21"/>
          <w14:ligatures w14:val="none"/>
        </w:rPr>
        <w:t>，《主观社会地位下降、社会流动预期与青年的幸福感的关系</w:t>
      </w:r>
      <w:r w:rsidRPr="00F009D4">
        <w:rPr>
          <w:bCs w:val="0"/>
          <w:szCs w:val="21"/>
          <w14:ligatures w14:val="none"/>
        </w:rPr>
        <w:t>——</w:t>
      </w:r>
      <w:r w:rsidRPr="00F009D4">
        <w:rPr>
          <w:bCs w:val="0"/>
          <w:szCs w:val="21"/>
          <w14:ligatures w14:val="none"/>
        </w:rPr>
        <w:t>社会资源的调节作用》，《人口与社会》。</w:t>
      </w:r>
    </w:p>
    <w:p w14:paraId="3A639AB9"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穆怀中、范洪敏，</w:t>
      </w:r>
      <w:r w:rsidRPr="00F009D4">
        <w:rPr>
          <w:bCs w:val="0"/>
          <w:szCs w:val="21"/>
          <w14:ligatures w14:val="none"/>
        </w:rPr>
        <w:t>2015</w:t>
      </w:r>
      <w:r w:rsidRPr="00F009D4">
        <w:rPr>
          <w:bCs w:val="0"/>
          <w:szCs w:val="21"/>
          <w14:ligatures w14:val="none"/>
        </w:rPr>
        <w:t>，《收入不平等认可影响机制</w:t>
      </w:r>
      <w:r w:rsidRPr="00F009D4">
        <w:rPr>
          <w:bCs w:val="0"/>
          <w:szCs w:val="21"/>
          <w14:ligatures w14:val="none"/>
        </w:rPr>
        <w:t>:</w:t>
      </w:r>
      <w:r w:rsidRPr="00F009D4">
        <w:rPr>
          <w:bCs w:val="0"/>
          <w:szCs w:val="21"/>
          <w14:ligatures w14:val="none"/>
        </w:rPr>
        <w:t>社会结构地位与流动性预期》，《广东财经大学学报》第</w:t>
      </w:r>
      <w:r w:rsidRPr="00F009D4">
        <w:rPr>
          <w:bCs w:val="0"/>
          <w:szCs w:val="21"/>
          <w14:ligatures w14:val="none"/>
        </w:rPr>
        <w:t>1</w:t>
      </w:r>
      <w:r w:rsidRPr="00F009D4">
        <w:rPr>
          <w:bCs w:val="0"/>
          <w:szCs w:val="21"/>
          <w14:ligatures w14:val="none"/>
        </w:rPr>
        <w:t>期。</w:t>
      </w:r>
    </w:p>
    <w:p w14:paraId="1A338DF7"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彭玉生，</w:t>
      </w:r>
      <w:r w:rsidRPr="00F009D4">
        <w:rPr>
          <w:bCs w:val="0"/>
          <w:szCs w:val="21"/>
          <w14:ligatures w14:val="none"/>
        </w:rPr>
        <w:t>2010</w:t>
      </w:r>
      <w:r w:rsidRPr="00F009D4">
        <w:rPr>
          <w:bCs w:val="0"/>
          <w:szCs w:val="21"/>
          <w14:ligatures w14:val="none"/>
        </w:rPr>
        <w:t>，《</w:t>
      </w:r>
      <w:r w:rsidRPr="00F009D4">
        <w:rPr>
          <w:bCs w:val="0"/>
          <w:szCs w:val="21"/>
          <w14:ligatures w14:val="none"/>
        </w:rPr>
        <w:t>“</w:t>
      </w:r>
      <w:r w:rsidRPr="00F009D4">
        <w:rPr>
          <w:bCs w:val="0"/>
          <w:szCs w:val="21"/>
          <w14:ligatures w14:val="none"/>
        </w:rPr>
        <w:t>洋八股</w:t>
      </w:r>
      <w:r w:rsidRPr="00F009D4">
        <w:rPr>
          <w:bCs w:val="0"/>
          <w:szCs w:val="21"/>
          <w14:ligatures w14:val="none"/>
        </w:rPr>
        <w:t>”</w:t>
      </w:r>
      <w:r w:rsidRPr="00F009D4">
        <w:rPr>
          <w:bCs w:val="0"/>
          <w:szCs w:val="21"/>
          <w14:ligatures w14:val="none"/>
        </w:rPr>
        <w:t>与社会科学规范》，《社会学研究》第</w:t>
      </w:r>
      <w:r w:rsidRPr="00F009D4">
        <w:rPr>
          <w:bCs w:val="0"/>
          <w:szCs w:val="21"/>
          <w14:ligatures w14:val="none"/>
        </w:rPr>
        <w:t>2</w:t>
      </w:r>
      <w:r w:rsidRPr="00F009D4">
        <w:rPr>
          <w:bCs w:val="0"/>
          <w:szCs w:val="21"/>
          <w14:ligatures w14:val="none"/>
        </w:rPr>
        <w:t>期。</w:t>
      </w:r>
    </w:p>
    <w:p w14:paraId="46DA0B1B"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邱士娟、陈卫民，</w:t>
      </w:r>
      <w:r w:rsidRPr="00F009D4">
        <w:rPr>
          <w:bCs w:val="0"/>
          <w:szCs w:val="21"/>
          <w14:ligatures w14:val="none"/>
        </w:rPr>
        <w:t>2023</w:t>
      </w:r>
      <w:r w:rsidRPr="00F009D4">
        <w:rPr>
          <w:bCs w:val="0"/>
          <w:szCs w:val="21"/>
          <w14:ligatures w14:val="none"/>
        </w:rPr>
        <w:t>，《向上社会流动预期提升自评健康吗</w:t>
      </w:r>
      <w:r w:rsidRPr="00F009D4">
        <w:rPr>
          <w:bCs w:val="0"/>
          <w:szCs w:val="21"/>
          <w14:ligatures w14:val="none"/>
        </w:rPr>
        <w:t>?——</w:t>
      </w:r>
      <w:r w:rsidRPr="00F009D4">
        <w:rPr>
          <w:bCs w:val="0"/>
          <w:szCs w:val="21"/>
          <w14:ligatures w14:val="none"/>
        </w:rPr>
        <w:t>基于</w:t>
      </w:r>
      <w:r w:rsidRPr="00F009D4">
        <w:rPr>
          <w:bCs w:val="0"/>
          <w:szCs w:val="21"/>
          <w14:ligatures w14:val="none"/>
        </w:rPr>
        <w:t>CGSS</w:t>
      </w:r>
      <w:r w:rsidRPr="00F009D4">
        <w:rPr>
          <w:bCs w:val="0"/>
          <w:szCs w:val="21"/>
          <w14:ligatures w14:val="none"/>
        </w:rPr>
        <w:t>的实证分析》，《劳动经济研究》第</w:t>
      </w:r>
      <w:r w:rsidRPr="00F009D4">
        <w:rPr>
          <w:bCs w:val="0"/>
          <w:szCs w:val="21"/>
          <w14:ligatures w14:val="none"/>
        </w:rPr>
        <w:t>1</w:t>
      </w:r>
      <w:r w:rsidRPr="00F009D4">
        <w:rPr>
          <w:bCs w:val="0"/>
          <w:szCs w:val="21"/>
          <w14:ligatures w14:val="none"/>
        </w:rPr>
        <w:t>期。</w:t>
      </w:r>
    </w:p>
    <w:p w14:paraId="35E8E480"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萨缪尔</w:t>
      </w:r>
      <w:r w:rsidRPr="00F009D4">
        <w:rPr>
          <w:bCs w:val="0"/>
          <w:szCs w:val="21"/>
          <w14:ligatures w14:val="none"/>
        </w:rPr>
        <w:t>·</w:t>
      </w:r>
      <w:r w:rsidRPr="00F009D4">
        <w:rPr>
          <w:bCs w:val="0"/>
          <w:szCs w:val="21"/>
          <w14:ligatures w14:val="none"/>
        </w:rPr>
        <w:t>亨廷顿，</w:t>
      </w:r>
      <w:r w:rsidRPr="00F009D4">
        <w:rPr>
          <w:bCs w:val="0"/>
          <w:szCs w:val="21"/>
          <w14:ligatures w14:val="none"/>
        </w:rPr>
        <w:t>2014</w:t>
      </w:r>
      <w:r w:rsidRPr="00F009D4">
        <w:rPr>
          <w:bCs w:val="0"/>
          <w:szCs w:val="21"/>
          <w14:ligatures w14:val="none"/>
        </w:rPr>
        <w:t>，《变化社会中的政治秩序》，王冠华、刘为译，上海：上海人民出版社。</w:t>
      </w:r>
    </w:p>
    <w:p w14:paraId="4292C63C"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盛智明，</w:t>
      </w:r>
      <w:r w:rsidRPr="00F009D4">
        <w:rPr>
          <w:bCs w:val="0"/>
          <w:szCs w:val="21"/>
          <w14:ligatures w14:val="none"/>
        </w:rPr>
        <w:t>2013</w:t>
      </w:r>
      <w:r w:rsidRPr="00F009D4">
        <w:rPr>
          <w:bCs w:val="0"/>
          <w:szCs w:val="21"/>
          <w14:ligatures w14:val="none"/>
        </w:rPr>
        <w:t>，《社会流动与政治信任</w:t>
      </w:r>
      <w:r w:rsidRPr="00F009D4">
        <w:rPr>
          <w:bCs w:val="0"/>
          <w:szCs w:val="21"/>
          <w14:ligatures w14:val="none"/>
        </w:rPr>
        <w:t>——</w:t>
      </w:r>
      <w:r w:rsidRPr="00F009D4">
        <w:rPr>
          <w:bCs w:val="0"/>
          <w:szCs w:val="21"/>
          <w14:ligatures w14:val="none"/>
        </w:rPr>
        <w:t>基于</w:t>
      </w:r>
      <w:r w:rsidRPr="00F009D4">
        <w:rPr>
          <w:bCs w:val="0"/>
          <w:szCs w:val="21"/>
          <w14:ligatures w14:val="none"/>
        </w:rPr>
        <w:t>CGSS2006</w:t>
      </w:r>
      <w:r w:rsidRPr="00F009D4">
        <w:rPr>
          <w:bCs w:val="0"/>
          <w:szCs w:val="21"/>
          <w14:ligatures w14:val="none"/>
        </w:rPr>
        <w:t>数据的实证研究》，《社会》第</w:t>
      </w:r>
      <w:r w:rsidRPr="00F009D4">
        <w:rPr>
          <w:bCs w:val="0"/>
          <w:szCs w:val="21"/>
          <w14:ligatures w14:val="none"/>
        </w:rPr>
        <w:t>4</w:t>
      </w:r>
      <w:r w:rsidRPr="00F009D4">
        <w:rPr>
          <w:bCs w:val="0"/>
          <w:szCs w:val="21"/>
          <w14:ligatures w14:val="none"/>
        </w:rPr>
        <w:t>期。</w:t>
      </w:r>
    </w:p>
    <w:p w14:paraId="13CBCD6E"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石人炳、胡惠敏，</w:t>
      </w:r>
      <w:r w:rsidRPr="00F009D4">
        <w:rPr>
          <w:bCs w:val="0"/>
          <w:szCs w:val="21"/>
          <w14:ligatures w14:val="none"/>
        </w:rPr>
        <w:t>2024</w:t>
      </w:r>
      <w:r w:rsidRPr="00F009D4">
        <w:rPr>
          <w:bCs w:val="0"/>
          <w:szCs w:val="21"/>
          <w14:ligatures w14:val="none"/>
        </w:rPr>
        <w:t>，《准老年人子女结构对社会流动预期的影响》，《人口学刊》第</w:t>
      </w:r>
      <w:r w:rsidRPr="00F009D4">
        <w:rPr>
          <w:bCs w:val="0"/>
          <w:szCs w:val="21"/>
          <w14:ligatures w14:val="none"/>
        </w:rPr>
        <w:t>1</w:t>
      </w:r>
      <w:r w:rsidRPr="00F009D4">
        <w:rPr>
          <w:bCs w:val="0"/>
          <w:szCs w:val="21"/>
          <w14:ligatures w14:val="none"/>
        </w:rPr>
        <w:t>期。</w:t>
      </w:r>
    </w:p>
    <w:p w14:paraId="0C94C271"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孙静含、李升、朱赫，</w:t>
      </w:r>
      <w:r w:rsidRPr="00F009D4">
        <w:rPr>
          <w:bCs w:val="0"/>
          <w:szCs w:val="21"/>
          <w14:ligatures w14:val="none"/>
        </w:rPr>
        <w:t>2024</w:t>
      </w:r>
      <w:r w:rsidRPr="00F009D4">
        <w:rPr>
          <w:bCs w:val="0"/>
          <w:szCs w:val="21"/>
          <w14:ligatures w14:val="none"/>
        </w:rPr>
        <w:t>，《主观阶层认同何以形成？</w:t>
      </w:r>
      <w:r w:rsidRPr="00F009D4">
        <w:rPr>
          <w:bCs w:val="0"/>
          <w:szCs w:val="21"/>
          <w14:ligatures w14:val="none"/>
        </w:rPr>
        <w:t>——</w:t>
      </w:r>
      <w:r w:rsidRPr="00F009D4">
        <w:rPr>
          <w:bCs w:val="0"/>
          <w:szCs w:val="21"/>
          <w14:ligatures w14:val="none"/>
        </w:rPr>
        <w:t>混合参照理论的解释》，《社会学评论》第</w:t>
      </w:r>
      <w:r w:rsidRPr="00F009D4">
        <w:rPr>
          <w:bCs w:val="0"/>
          <w:szCs w:val="21"/>
          <w14:ligatures w14:val="none"/>
        </w:rPr>
        <w:t>4</w:t>
      </w:r>
      <w:r w:rsidRPr="00F009D4">
        <w:rPr>
          <w:bCs w:val="0"/>
          <w:szCs w:val="21"/>
          <w14:ligatures w14:val="none"/>
        </w:rPr>
        <w:t>期。</w:t>
      </w:r>
    </w:p>
    <w:p w14:paraId="41F4157C"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谭旭运、吕邈，</w:t>
      </w:r>
      <w:r w:rsidRPr="00F009D4">
        <w:rPr>
          <w:bCs w:val="0"/>
          <w:szCs w:val="21"/>
          <w14:ligatures w14:val="none"/>
        </w:rPr>
        <w:t>2023</w:t>
      </w:r>
      <w:r w:rsidRPr="00F009D4">
        <w:rPr>
          <w:bCs w:val="0"/>
          <w:szCs w:val="21"/>
          <w14:ligatures w14:val="none"/>
        </w:rPr>
        <w:t>，《青年社会流动感知与获得感》，《青年研究》第</w:t>
      </w:r>
      <w:r w:rsidRPr="00F009D4">
        <w:rPr>
          <w:bCs w:val="0"/>
          <w:szCs w:val="21"/>
          <w14:ligatures w14:val="none"/>
        </w:rPr>
        <w:t>2</w:t>
      </w:r>
      <w:r w:rsidRPr="00F009D4">
        <w:rPr>
          <w:bCs w:val="0"/>
          <w:szCs w:val="21"/>
          <w14:ligatures w14:val="none"/>
        </w:rPr>
        <w:t>期。</w:t>
      </w:r>
    </w:p>
    <w:p w14:paraId="4BE904DF"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王俊秀，</w:t>
      </w:r>
      <w:r w:rsidRPr="00F009D4">
        <w:rPr>
          <w:bCs w:val="0"/>
          <w:szCs w:val="21"/>
          <w14:ligatures w14:val="none"/>
        </w:rPr>
        <w:t>2017</w:t>
      </w:r>
      <w:r w:rsidRPr="00F009D4">
        <w:rPr>
          <w:bCs w:val="0"/>
          <w:szCs w:val="21"/>
          <w14:ligatures w14:val="none"/>
        </w:rPr>
        <w:t>，《居民需求满足与社会预期》，《江苏社会科学》第</w:t>
      </w:r>
      <w:r w:rsidRPr="00F009D4">
        <w:rPr>
          <w:bCs w:val="0"/>
          <w:szCs w:val="21"/>
          <w14:ligatures w14:val="none"/>
        </w:rPr>
        <w:t>1</w:t>
      </w:r>
      <w:r w:rsidRPr="00F009D4">
        <w:rPr>
          <w:bCs w:val="0"/>
          <w:szCs w:val="21"/>
          <w14:ligatures w14:val="none"/>
        </w:rPr>
        <w:t>期。</w:t>
      </w:r>
    </w:p>
    <w:p w14:paraId="456CBC26"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王元超、朱斌，</w:t>
      </w:r>
      <w:r w:rsidRPr="00F009D4">
        <w:rPr>
          <w:bCs w:val="0"/>
          <w:szCs w:val="21"/>
          <w14:ligatures w14:val="none"/>
        </w:rPr>
        <w:t>2024</w:t>
      </w:r>
      <w:r w:rsidRPr="00F009D4">
        <w:rPr>
          <w:bCs w:val="0"/>
          <w:szCs w:val="21"/>
          <w14:ligatures w14:val="none"/>
        </w:rPr>
        <w:t>，《</w:t>
      </w:r>
      <w:r w:rsidRPr="00F009D4">
        <w:rPr>
          <w:bCs w:val="0"/>
          <w:szCs w:val="21"/>
          <w14:ligatures w14:val="none"/>
        </w:rPr>
        <w:t>“</w:t>
      </w:r>
      <w:r w:rsidRPr="00F009D4">
        <w:rPr>
          <w:bCs w:val="0"/>
          <w:szCs w:val="21"/>
          <w14:ligatures w14:val="none"/>
        </w:rPr>
        <w:t>阶层天花板</w:t>
      </w:r>
      <w:r w:rsidRPr="00F009D4">
        <w:rPr>
          <w:bCs w:val="0"/>
          <w:szCs w:val="21"/>
          <w14:ligatures w14:val="none"/>
        </w:rPr>
        <w:t>”</w:t>
      </w:r>
      <w:r w:rsidRPr="00F009D4">
        <w:rPr>
          <w:bCs w:val="0"/>
          <w:szCs w:val="21"/>
          <w14:ligatures w14:val="none"/>
        </w:rPr>
        <w:t>与</w:t>
      </w:r>
      <w:r w:rsidRPr="00F009D4">
        <w:rPr>
          <w:bCs w:val="0"/>
          <w:szCs w:val="21"/>
          <w14:ligatures w14:val="none"/>
        </w:rPr>
        <w:t>“</w:t>
      </w:r>
      <w:r w:rsidRPr="00F009D4">
        <w:rPr>
          <w:bCs w:val="0"/>
          <w:szCs w:val="21"/>
          <w14:ligatures w14:val="none"/>
        </w:rPr>
        <w:t>阶层地板</w:t>
      </w:r>
      <w:r w:rsidRPr="00F009D4">
        <w:rPr>
          <w:bCs w:val="0"/>
          <w:szCs w:val="21"/>
          <w14:ligatures w14:val="none"/>
        </w:rPr>
        <w:t>”</w:t>
      </w:r>
      <w:r w:rsidRPr="00F009D4">
        <w:rPr>
          <w:bCs w:val="0"/>
          <w:szCs w:val="21"/>
          <w14:ligatures w14:val="none"/>
        </w:rPr>
        <w:t>：收入分配中的家庭</w:t>
      </w:r>
      <w:r w:rsidRPr="00F009D4">
        <w:rPr>
          <w:bCs w:val="0"/>
          <w:szCs w:val="21"/>
          <w14:ligatures w14:val="none"/>
        </w:rPr>
        <w:t>“</w:t>
      </w:r>
      <w:r w:rsidRPr="00F009D4">
        <w:rPr>
          <w:bCs w:val="0"/>
          <w:szCs w:val="21"/>
          <w14:ligatures w14:val="none"/>
        </w:rPr>
        <w:t>长影效应</w:t>
      </w:r>
      <w:r w:rsidRPr="00F009D4">
        <w:rPr>
          <w:bCs w:val="0"/>
          <w:szCs w:val="21"/>
          <w14:ligatures w14:val="none"/>
        </w:rPr>
        <w:t>”</w:t>
      </w:r>
      <w:r w:rsidRPr="00F009D4">
        <w:rPr>
          <w:bCs w:val="0"/>
          <w:szCs w:val="21"/>
          <w14:ligatures w14:val="none"/>
        </w:rPr>
        <w:t>》，《社会学评论》第</w:t>
      </w:r>
      <w:r w:rsidRPr="00F009D4">
        <w:rPr>
          <w:bCs w:val="0"/>
          <w:szCs w:val="21"/>
          <w14:ligatures w14:val="none"/>
        </w:rPr>
        <w:t>3</w:t>
      </w:r>
      <w:r w:rsidRPr="00F009D4">
        <w:rPr>
          <w:bCs w:val="0"/>
          <w:szCs w:val="21"/>
          <w14:ligatures w14:val="none"/>
        </w:rPr>
        <w:t>期。</w:t>
      </w:r>
    </w:p>
    <w:p w14:paraId="777ACF2C"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魏万青，</w:t>
      </w:r>
      <w:r w:rsidRPr="00F009D4">
        <w:rPr>
          <w:bCs w:val="0"/>
          <w:szCs w:val="21"/>
          <w14:ligatures w14:val="none"/>
        </w:rPr>
        <w:t>2023</w:t>
      </w:r>
      <w:r w:rsidRPr="00F009D4">
        <w:rPr>
          <w:bCs w:val="0"/>
          <w:szCs w:val="21"/>
          <w14:ligatures w14:val="none"/>
        </w:rPr>
        <w:t>，《资源优势抑或安全纽带</w:t>
      </w:r>
      <w:r w:rsidRPr="00F009D4">
        <w:rPr>
          <w:bCs w:val="0"/>
          <w:szCs w:val="21"/>
          <w14:ligatures w14:val="none"/>
        </w:rPr>
        <w:t>——</w:t>
      </w:r>
      <w:r w:rsidRPr="00F009D4">
        <w:rPr>
          <w:bCs w:val="0"/>
          <w:szCs w:val="21"/>
          <w14:ligatures w14:val="none"/>
        </w:rPr>
        <w:t>住房状况、产权归属与幸福感》，《社会学研究》第</w:t>
      </w:r>
      <w:r w:rsidRPr="00F009D4">
        <w:rPr>
          <w:bCs w:val="0"/>
          <w:szCs w:val="21"/>
          <w14:ligatures w14:val="none"/>
        </w:rPr>
        <w:t>3</w:t>
      </w:r>
      <w:r w:rsidRPr="00F009D4">
        <w:rPr>
          <w:bCs w:val="0"/>
          <w:szCs w:val="21"/>
          <w14:ligatures w14:val="none"/>
        </w:rPr>
        <w:t>期。</w:t>
      </w:r>
    </w:p>
    <w:p w14:paraId="3D6AD53A"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w:t>
      </w:r>
      <w:r w:rsidRPr="00F009D4">
        <w:rPr>
          <w:bCs w:val="0"/>
          <w:szCs w:val="21"/>
          <w14:ligatures w14:val="none"/>
        </w:rPr>
        <w:t>，</w:t>
      </w:r>
      <w:r w:rsidRPr="00F009D4">
        <w:rPr>
          <w:bCs w:val="0"/>
          <w:szCs w:val="21"/>
          <w14:ligatures w14:val="none"/>
        </w:rPr>
        <w:t>2024</w:t>
      </w:r>
      <w:r w:rsidRPr="00F009D4">
        <w:rPr>
          <w:bCs w:val="0"/>
          <w:szCs w:val="21"/>
          <w14:ligatures w14:val="none"/>
        </w:rPr>
        <w:t>，《住房产权与美好未来</w:t>
      </w:r>
      <w:r w:rsidRPr="00F009D4">
        <w:rPr>
          <w:bCs w:val="0"/>
          <w:szCs w:val="21"/>
          <w14:ligatures w14:val="none"/>
        </w:rPr>
        <w:t>——</w:t>
      </w:r>
      <w:r w:rsidRPr="00F009D4">
        <w:rPr>
          <w:bCs w:val="0"/>
          <w:szCs w:val="21"/>
          <w14:ligatures w14:val="none"/>
        </w:rPr>
        <w:t>基于地位期望与流动预期的前瞻性分析》，《浙江工商大学学报》第</w:t>
      </w:r>
      <w:r w:rsidRPr="00F009D4">
        <w:rPr>
          <w:bCs w:val="0"/>
          <w:szCs w:val="21"/>
          <w14:ligatures w14:val="none"/>
        </w:rPr>
        <w:t>3</w:t>
      </w:r>
      <w:r w:rsidRPr="00F009D4">
        <w:rPr>
          <w:bCs w:val="0"/>
          <w:szCs w:val="21"/>
          <w14:ligatures w14:val="none"/>
        </w:rPr>
        <w:t>期。</w:t>
      </w:r>
    </w:p>
    <w:p w14:paraId="4682F0DB" w14:textId="77777777" w:rsidR="00F009D4" w:rsidRPr="00F009D4" w:rsidRDefault="00F009D4" w:rsidP="00F009D4">
      <w:pPr>
        <w:widowControl/>
        <w:spacing w:line="360" w:lineRule="auto"/>
        <w:ind w:left="420" w:hangingChars="200" w:hanging="420"/>
        <w:rPr>
          <w:bCs w:val="0"/>
          <w:szCs w:val="21"/>
          <w14:ligatures w14:val="none"/>
        </w:rPr>
      </w:pPr>
      <w:bookmarkStart w:id="67" w:name="_Hlk198897738"/>
      <w:r w:rsidRPr="00F009D4">
        <w:rPr>
          <w:bCs w:val="0"/>
          <w:szCs w:val="21"/>
          <w14:ligatures w14:val="none"/>
        </w:rPr>
        <w:t>吴炜，</w:t>
      </w:r>
      <w:r w:rsidRPr="00F009D4">
        <w:rPr>
          <w:bCs w:val="0"/>
          <w:szCs w:val="21"/>
          <w14:ligatures w14:val="none"/>
        </w:rPr>
        <w:t>2016</w:t>
      </w:r>
      <w:bookmarkEnd w:id="67"/>
      <w:r w:rsidRPr="00F009D4">
        <w:rPr>
          <w:bCs w:val="0"/>
          <w:szCs w:val="21"/>
          <w14:ligatures w14:val="none"/>
        </w:rPr>
        <w:t>，《青年群体的社会流动预期研究》，《南通大学学报</w:t>
      </w:r>
      <w:r w:rsidRPr="00F009D4">
        <w:rPr>
          <w:bCs w:val="0"/>
          <w:szCs w:val="21"/>
          <w14:ligatures w14:val="none"/>
        </w:rPr>
        <w:t>(</w:t>
      </w:r>
      <w:r w:rsidRPr="00F009D4">
        <w:rPr>
          <w:bCs w:val="0"/>
          <w:szCs w:val="21"/>
          <w14:ligatures w14:val="none"/>
        </w:rPr>
        <w:t>社会科学版</w:t>
      </w:r>
      <w:r w:rsidRPr="00F009D4">
        <w:rPr>
          <w:bCs w:val="0"/>
          <w:szCs w:val="21"/>
          <w14:ligatures w14:val="none"/>
        </w:rPr>
        <w:t>)</w:t>
      </w:r>
      <w:r w:rsidRPr="00F009D4">
        <w:rPr>
          <w:bCs w:val="0"/>
          <w:szCs w:val="21"/>
          <w14:ligatures w14:val="none"/>
        </w:rPr>
        <w:t>》第</w:t>
      </w:r>
      <w:r w:rsidRPr="00F009D4">
        <w:rPr>
          <w:bCs w:val="0"/>
          <w:szCs w:val="21"/>
          <w14:ligatures w14:val="none"/>
        </w:rPr>
        <w:t>2</w:t>
      </w:r>
      <w:r w:rsidRPr="00F009D4">
        <w:rPr>
          <w:bCs w:val="0"/>
          <w:szCs w:val="21"/>
          <w14:ligatures w14:val="none"/>
        </w:rPr>
        <w:t>期。</w:t>
      </w:r>
    </w:p>
    <w:p w14:paraId="285ED2C8"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吴瑛、孙蔚航，</w:t>
      </w:r>
      <w:r w:rsidRPr="00F009D4">
        <w:rPr>
          <w:bCs w:val="0"/>
          <w:szCs w:val="21"/>
          <w14:ligatures w14:val="none"/>
        </w:rPr>
        <w:t>2024</w:t>
      </w:r>
      <w:r w:rsidRPr="00F009D4">
        <w:rPr>
          <w:bCs w:val="0"/>
          <w:szCs w:val="21"/>
          <w14:ligatures w14:val="none"/>
        </w:rPr>
        <w:t>，《青年</w:t>
      </w:r>
      <w:r w:rsidRPr="00F009D4">
        <w:rPr>
          <w:bCs w:val="0"/>
          <w:szCs w:val="21"/>
          <w14:ligatures w14:val="none"/>
        </w:rPr>
        <w:t>“</w:t>
      </w:r>
      <w:r w:rsidRPr="00F009D4">
        <w:rPr>
          <w:bCs w:val="0"/>
          <w:szCs w:val="21"/>
          <w14:ligatures w14:val="none"/>
        </w:rPr>
        <w:t>低欲望躺平</w:t>
      </w:r>
      <w:r w:rsidRPr="00F009D4">
        <w:rPr>
          <w:bCs w:val="0"/>
          <w:szCs w:val="21"/>
          <w14:ligatures w14:val="none"/>
        </w:rPr>
        <w:t>”</w:t>
      </w:r>
      <w:r w:rsidRPr="00F009D4">
        <w:rPr>
          <w:bCs w:val="0"/>
          <w:szCs w:val="21"/>
          <w14:ligatures w14:val="none"/>
        </w:rPr>
        <w:t>：全球图景、影响因素与引导策略》，《当代青年研究》第</w:t>
      </w:r>
      <w:r w:rsidRPr="00F009D4">
        <w:rPr>
          <w:bCs w:val="0"/>
          <w:szCs w:val="21"/>
          <w14:ligatures w14:val="none"/>
        </w:rPr>
        <w:t>1</w:t>
      </w:r>
      <w:r w:rsidRPr="00F009D4">
        <w:rPr>
          <w:bCs w:val="0"/>
          <w:szCs w:val="21"/>
          <w14:ligatures w14:val="none"/>
        </w:rPr>
        <w:t>期。</w:t>
      </w:r>
    </w:p>
    <w:p w14:paraId="58C91899"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习近平，</w:t>
      </w:r>
      <w:r w:rsidRPr="00F009D4">
        <w:rPr>
          <w:bCs w:val="0"/>
          <w:szCs w:val="21"/>
          <w14:ligatures w14:val="none"/>
        </w:rPr>
        <w:t>2019</w:t>
      </w:r>
      <w:r w:rsidRPr="00F009D4">
        <w:rPr>
          <w:bCs w:val="0"/>
          <w:szCs w:val="21"/>
          <w14:ligatures w14:val="none"/>
        </w:rPr>
        <w:t>，《习近平在纪念五四运动</w:t>
      </w:r>
      <w:r w:rsidRPr="00F009D4">
        <w:rPr>
          <w:bCs w:val="0"/>
          <w:szCs w:val="21"/>
          <w14:ligatures w14:val="none"/>
        </w:rPr>
        <w:t>100</w:t>
      </w:r>
      <w:r w:rsidRPr="00F009D4">
        <w:rPr>
          <w:bCs w:val="0"/>
          <w:szCs w:val="21"/>
          <w14:ligatures w14:val="none"/>
        </w:rPr>
        <w:t>周年大会上的讲话》（</w:t>
      </w:r>
      <w:r w:rsidRPr="00F009D4">
        <w:rPr>
          <w:bCs w:val="0"/>
          <w:szCs w:val="21"/>
          <w14:ligatures w14:val="none"/>
        </w:rPr>
        <w:t>http://www.qstheory.cn/yaowen/2019-04/30/c_1124440187.htm</w:t>
      </w:r>
      <w:r w:rsidRPr="00F009D4">
        <w:rPr>
          <w:bCs w:val="0"/>
          <w:szCs w:val="21"/>
          <w14:ligatures w14:val="none"/>
        </w:rPr>
        <w:t>）。</w:t>
      </w:r>
    </w:p>
    <w:p w14:paraId="35C18C89"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w:t>
      </w:r>
      <w:r w:rsidRPr="00F009D4">
        <w:rPr>
          <w:bCs w:val="0"/>
          <w:szCs w:val="21"/>
          <w14:ligatures w14:val="none"/>
        </w:rPr>
        <w:t>，</w:t>
      </w:r>
      <w:r w:rsidRPr="00F009D4">
        <w:rPr>
          <w:bCs w:val="0"/>
          <w:szCs w:val="21"/>
          <w14:ligatures w14:val="none"/>
        </w:rPr>
        <w:t>2024</w:t>
      </w:r>
      <w:r w:rsidRPr="00F009D4">
        <w:rPr>
          <w:bCs w:val="0"/>
          <w:szCs w:val="21"/>
          <w14:ligatures w14:val="none"/>
        </w:rPr>
        <w:t>，《国家的希望在青年，民族的未来在青年》（</w:t>
      </w:r>
      <w:r w:rsidRPr="00F009D4">
        <w:rPr>
          <w:bCs w:val="0"/>
          <w:szCs w:val="21"/>
          <w14:ligatures w14:val="none"/>
        </w:rPr>
        <w:t>https://www.chinanews.com.cn/gn/2024/05-04/10210976.shtml</w:t>
      </w:r>
      <w:r w:rsidRPr="00F009D4">
        <w:rPr>
          <w:bCs w:val="0"/>
          <w:szCs w:val="21"/>
          <w14:ligatures w14:val="none"/>
        </w:rPr>
        <w:t>）。</w:t>
      </w:r>
    </w:p>
    <w:p w14:paraId="5D392D46"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项军，</w:t>
      </w:r>
      <w:r w:rsidRPr="00F009D4">
        <w:rPr>
          <w:bCs w:val="0"/>
          <w:szCs w:val="21"/>
          <w14:ligatures w14:val="none"/>
        </w:rPr>
        <w:t>2019</w:t>
      </w:r>
      <w:r w:rsidRPr="00F009D4">
        <w:rPr>
          <w:bCs w:val="0"/>
          <w:szCs w:val="21"/>
          <w14:ligatures w14:val="none"/>
        </w:rPr>
        <w:t>，《客观</w:t>
      </w:r>
      <w:r w:rsidRPr="00F009D4">
        <w:rPr>
          <w:bCs w:val="0"/>
          <w:szCs w:val="21"/>
          <w14:ligatures w14:val="none"/>
        </w:rPr>
        <w:t>“</w:t>
      </w:r>
      <w:r w:rsidRPr="00F009D4">
        <w:rPr>
          <w:bCs w:val="0"/>
          <w:szCs w:val="21"/>
          <w14:ligatures w14:val="none"/>
        </w:rPr>
        <w:t>获得</w:t>
      </w:r>
      <w:r w:rsidRPr="00F009D4">
        <w:rPr>
          <w:bCs w:val="0"/>
          <w:szCs w:val="21"/>
          <w14:ligatures w14:val="none"/>
        </w:rPr>
        <w:t>”</w:t>
      </w:r>
      <w:r w:rsidRPr="00F009D4">
        <w:rPr>
          <w:bCs w:val="0"/>
          <w:szCs w:val="21"/>
          <w14:ligatures w14:val="none"/>
        </w:rPr>
        <w:t>与主观</w:t>
      </w:r>
      <w:r w:rsidRPr="00F009D4">
        <w:rPr>
          <w:bCs w:val="0"/>
          <w:szCs w:val="21"/>
          <w14:ligatures w14:val="none"/>
        </w:rPr>
        <w:t>“</w:t>
      </w:r>
      <w:r w:rsidRPr="00F009D4">
        <w:rPr>
          <w:bCs w:val="0"/>
          <w:szCs w:val="21"/>
          <w14:ligatures w14:val="none"/>
        </w:rPr>
        <w:t>获得感</w:t>
      </w:r>
      <w:r w:rsidRPr="00F009D4">
        <w:rPr>
          <w:bCs w:val="0"/>
          <w:szCs w:val="21"/>
          <w14:ligatures w14:val="none"/>
        </w:rPr>
        <w:t>”——</w:t>
      </w:r>
      <w:r w:rsidRPr="00F009D4">
        <w:rPr>
          <w:bCs w:val="0"/>
          <w:szCs w:val="21"/>
          <w14:ligatures w14:val="none"/>
        </w:rPr>
        <w:t>基于地位获得与社会流动的视角》，《社会发展研究》第</w:t>
      </w:r>
      <w:r w:rsidRPr="00F009D4">
        <w:rPr>
          <w:bCs w:val="0"/>
          <w:szCs w:val="21"/>
          <w14:ligatures w14:val="none"/>
        </w:rPr>
        <w:t>2</w:t>
      </w:r>
      <w:r w:rsidRPr="00F009D4">
        <w:rPr>
          <w:bCs w:val="0"/>
          <w:szCs w:val="21"/>
          <w14:ligatures w14:val="none"/>
        </w:rPr>
        <w:t>期。</w:t>
      </w:r>
    </w:p>
    <w:p w14:paraId="758AB789"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谢秋山，</w:t>
      </w:r>
      <w:r w:rsidRPr="00F009D4">
        <w:rPr>
          <w:bCs w:val="0"/>
          <w:szCs w:val="21"/>
          <w14:ligatures w14:val="none"/>
        </w:rPr>
        <w:t>2019</w:t>
      </w:r>
      <w:r w:rsidRPr="00F009D4">
        <w:rPr>
          <w:bCs w:val="0"/>
          <w:szCs w:val="21"/>
          <w14:ligatures w14:val="none"/>
        </w:rPr>
        <w:t>，《自我雇佣对农民社会流动预期的影响》，《华南农业大学学报</w:t>
      </w:r>
      <w:r w:rsidRPr="00F009D4">
        <w:rPr>
          <w:bCs w:val="0"/>
          <w:szCs w:val="21"/>
          <w14:ligatures w14:val="none"/>
        </w:rPr>
        <w:t>(</w:t>
      </w:r>
      <w:r w:rsidRPr="00F009D4">
        <w:rPr>
          <w:bCs w:val="0"/>
          <w:szCs w:val="21"/>
          <w14:ligatures w14:val="none"/>
        </w:rPr>
        <w:t>社会科学版</w:t>
      </w:r>
      <w:r w:rsidRPr="00F009D4">
        <w:rPr>
          <w:bCs w:val="0"/>
          <w:szCs w:val="21"/>
          <w14:ligatures w14:val="none"/>
        </w:rPr>
        <w:t>)</w:t>
      </w:r>
      <w:r w:rsidRPr="00F009D4">
        <w:rPr>
          <w:bCs w:val="0"/>
          <w:szCs w:val="21"/>
          <w14:ligatures w14:val="none"/>
        </w:rPr>
        <w:t>》第</w:t>
      </w:r>
      <w:r w:rsidRPr="00F009D4">
        <w:rPr>
          <w:bCs w:val="0"/>
          <w:szCs w:val="21"/>
          <w14:ligatures w14:val="none"/>
        </w:rPr>
        <w:t>3</w:t>
      </w:r>
      <w:r w:rsidRPr="00F009D4">
        <w:rPr>
          <w:bCs w:val="0"/>
          <w:szCs w:val="21"/>
          <w14:ligatures w14:val="none"/>
        </w:rPr>
        <w:t>期。</w:t>
      </w:r>
    </w:p>
    <w:p w14:paraId="65AFEC31" w14:textId="77777777" w:rsidR="00F009D4" w:rsidRPr="00F009D4" w:rsidRDefault="00F009D4" w:rsidP="00F009D4">
      <w:pPr>
        <w:widowControl/>
        <w:spacing w:line="360" w:lineRule="auto"/>
        <w:ind w:left="420" w:hangingChars="200" w:hanging="420"/>
        <w:rPr>
          <w:bCs w:val="0"/>
          <w:szCs w:val="21"/>
          <w14:ligatures w14:val="none"/>
        </w:rPr>
      </w:pPr>
      <w:r w:rsidRPr="00F009D4">
        <w:rPr>
          <w:rFonts w:hint="eastAsia"/>
          <w:bCs w:val="0"/>
          <w:szCs w:val="21"/>
          <w14:ligatures w14:val="none"/>
        </w:rPr>
        <w:t>徐旻霞，</w:t>
      </w:r>
      <w:r w:rsidRPr="00F009D4">
        <w:rPr>
          <w:rFonts w:hint="eastAsia"/>
          <w:bCs w:val="0"/>
          <w:szCs w:val="21"/>
          <w14:ligatures w14:val="none"/>
        </w:rPr>
        <w:t>2023</w:t>
      </w:r>
      <w:r w:rsidRPr="00F009D4">
        <w:rPr>
          <w:rFonts w:hint="eastAsia"/>
          <w:bCs w:val="0"/>
          <w:szCs w:val="21"/>
          <w14:ligatures w14:val="none"/>
        </w:rPr>
        <w:t>，《无债一身轻？</w:t>
      </w:r>
      <w:r w:rsidRPr="00F009D4">
        <w:rPr>
          <w:bCs w:val="0"/>
          <w:szCs w:val="21"/>
          <w14:ligatures w14:val="none"/>
        </w:rPr>
        <w:t>——</w:t>
      </w:r>
      <w:r w:rsidRPr="00F009D4">
        <w:rPr>
          <w:rFonts w:hint="eastAsia"/>
          <w:bCs w:val="0"/>
          <w:szCs w:val="21"/>
          <w14:ligatures w14:val="none"/>
        </w:rPr>
        <w:t>房产、住房负债与青年的主观阶层认同》，《中国青年研究》第</w:t>
      </w:r>
      <w:r w:rsidRPr="00F009D4">
        <w:rPr>
          <w:rFonts w:hint="eastAsia"/>
          <w:bCs w:val="0"/>
          <w:szCs w:val="21"/>
          <w14:ligatures w14:val="none"/>
        </w:rPr>
        <w:t>12</w:t>
      </w:r>
      <w:r w:rsidRPr="00F009D4">
        <w:rPr>
          <w:rFonts w:hint="eastAsia"/>
          <w:bCs w:val="0"/>
          <w:szCs w:val="21"/>
          <w14:ligatures w14:val="none"/>
        </w:rPr>
        <w:t>期。</w:t>
      </w:r>
    </w:p>
    <w:p w14:paraId="29050385"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lastRenderedPageBreak/>
        <w:t>晏月平、张宇争、张舒贤、李昀东，</w:t>
      </w:r>
      <w:r w:rsidRPr="00F009D4">
        <w:rPr>
          <w:bCs w:val="0"/>
          <w:szCs w:val="21"/>
          <w14:ligatures w14:val="none"/>
        </w:rPr>
        <w:t>2025</w:t>
      </w:r>
      <w:r w:rsidRPr="00F009D4">
        <w:rPr>
          <w:bCs w:val="0"/>
          <w:szCs w:val="21"/>
          <w14:ligatures w14:val="none"/>
        </w:rPr>
        <w:t>，《预期的力量：社会流动预期对生育意愿的影响研究》，《西北人口》。</w:t>
      </w:r>
    </w:p>
    <w:p w14:paraId="4064D87D"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张跃、郭永玉、丁毅，</w:t>
      </w:r>
      <w:r w:rsidRPr="00F009D4">
        <w:rPr>
          <w:bCs w:val="0"/>
          <w:szCs w:val="21"/>
          <w14:ligatures w14:val="none"/>
        </w:rPr>
        <w:t>2020</w:t>
      </w:r>
      <w:r w:rsidRPr="00F009D4">
        <w:rPr>
          <w:bCs w:val="0"/>
          <w:szCs w:val="21"/>
          <w14:ligatures w14:val="none"/>
        </w:rPr>
        <w:t>，《经济不平等对阶层流动感知的影响及其机制》，《心理科学》第</w:t>
      </w:r>
      <w:r w:rsidRPr="00F009D4">
        <w:rPr>
          <w:bCs w:val="0"/>
          <w:szCs w:val="21"/>
          <w14:ligatures w14:val="none"/>
        </w:rPr>
        <w:t>5</w:t>
      </w:r>
      <w:r w:rsidRPr="00F009D4">
        <w:rPr>
          <w:bCs w:val="0"/>
          <w:szCs w:val="21"/>
          <w14:ligatures w14:val="none"/>
        </w:rPr>
        <w:t>期。</w:t>
      </w:r>
    </w:p>
    <w:p w14:paraId="77D1FEB6" w14:textId="77777777" w:rsidR="00F009D4" w:rsidRPr="00F009D4" w:rsidRDefault="00F009D4" w:rsidP="00F009D4">
      <w:pPr>
        <w:widowControl/>
        <w:spacing w:line="360" w:lineRule="auto"/>
        <w:ind w:left="420" w:hangingChars="200" w:hanging="420"/>
        <w:rPr>
          <w:bCs w:val="0"/>
          <w:szCs w:val="21"/>
          <w14:ligatures w14:val="none"/>
        </w:rPr>
      </w:pPr>
      <w:bookmarkStart w:id="68" w:name="_Hlk198894343"/>
      <w:r w:rsidRPr="00F009D4">
        <w:rPr>
          <w:bCs w:val="0"/>
          <w:szCs w:val="21"/>
          <w14:ligatures w14:val="none"/>
        </w:rPr>
        <w:t>张跃、王俊秀，</w:t>
      </w:r>
      <w:r w:rsidRPr="00F009D4">
        <w:rPr>
          <w:bCs w:val="0"/>
          <w:szCs w:val="21"/>
          <w14:ligatures w14:val="none"/>
        </w:rPr>
        <w:t>2024</w:t>
      </w:r>
      <w:bookmarkEnd w:id="68"/>
      <w:r w:rsidRPr="00F009D4">
        <w:rPr>
          <w:bCs w:val="0"/>
          <w:szCs w:val="21"/>
          <w14:ligatures w14:val="none"/>
        </w:rPr>
        <w:t>，《社会流动感知与青年积极社会心态》，《青年研究》第</w:t>
      </w:r>
      <w:r w:rsidRPr="00F009D4">
        <w:rPr>
          <w:bCs w:val="0"/>
          <w:szCs w:val="21"/>
          <w14:ligatures w14:val="none"/>
        </w:rPr>
        <w:t>4</w:t>
      </w:r>
      <w:r w:rsidRPr="00F009D4">
        <w:rPr>
          <w:bCs w:val="0"/>
          <w:szCs w:val="21"/>
          <w14:ligatures w14:val="none"/>
        </w:rPr>
        <w:t>期。</w:t>
      </w:r>
    </w:p>
    <w:p w14:paraId="4E257B03"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Adler, Nancy E., Elissa S. Epel, Grace Castellazzo &amp; Jeannette R. Ickovics 2013, Subjective SES Scale.</w:t>
      </w:r>
    </w:p>
    <w:p w14:paraId="0EECF557"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Alesina, Alberto, Stefanie Stantcheva &amp; Edoardo Teso 2018, “Intergenerational Mobility and Preferences for Redistribution.” American Economic Review 108(2).</w:t>
      </w:r>
    </w:p>
    <w:p w14:paraId="338CB684"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Bandura, Albert 1978, “Self-Efficacy: Toward a Unifying Theory of Behavioral Change.” Advances in Behaviour Research and Therapy 1(4).</w:t>
      </w:r>
    </w:p>
    <w:p w14:paraId="3842AA5D"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Benabou, Roland &amp; Efe A. Ok 2001, “Social Mobility and the Demand for Redistribution: The Poum Hypothesis*.” The Quarterly Journal of Economics 116(2).</w:t>
      </w:r>
    </w:p>
    <w:p w14:paraId="708E8567"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Burns, T. &amp; W. G. Runciman 1966, “Relative Deprivation and Social Justice. A Study of Attitudes to Social Inequality in Twentieth-Century England.” The British Journal of Sociology 17(4).</w:t>
      </w:r>
    </w:p>
    <w:p w14:paraId="26A0B588"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Chen, Tianqi &amp; Carlos Guestrin 2016, “XGBoost: A Scalable Tree Boosting System.” In Proceedings of the 22nd ACM SIGKDD International Conference on Knowledge Discovery and Data Mining.</w:t>
      </w:r>
    </w:p>
    <w:p w14:paraId="7E60F8A5"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Chen, Yunsong &amp; Mark Williams 2018, “Subjective Social Status in Transitioning China: Trends and Determinants.” Social Science Quarterly 99(1).</w:t>
      </w:r>
    </w:p>
    <w:p w14:paraId="692FD4C4"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Davidai, Shai &amp; Thomas Gilovich 2015, “Building a More Mobile America--One Income Quintile at a Time.” Perspectives on Psychological Science: A Journal of the Association for Psychological Science 10(1).</w:t>
      </w:r>
    </w:p>
    <w:p w14:paraId="6B0242BC"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Day, Martin V. &amp; Susan T. Fiske 2017, “Movin’ on Up? How Perceptions of Social Mobility Affect Our Willingness to Defend the System.” Social Psychological and Personality Science 8(3).</w:t>
      </w:r>
    </w:p>
    <w:p w14:paraId="50C716D7"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 2019, “Understanding the Nature and Consequences of Social Mobility Beliefs.” In Jolanda Jetten &amp; Kim Peters (eds.), The Social Psychology of Inequality. Cham: Springer International Publishing.</w:t>
      </w:r>
    </w:p>
    <w:p w14:paraId="00C4095B"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Du, Hongfei, Yue Liang, Peilian Chi &amp; Ronnel B. King 2021, “Chinese Perceive Upward Social Mobility: How Future Mobility Is Influenced, but Not Limited by Past Mobility.” International Journal of Psychology 56(6).</w:t>
      </w:r>
    </w:p>
    <w:p w14:paraId="7BA793F7"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Elder, G. H. 1998. "The Life Course as Developmental Theory." Child Development 69(1): 1-12.</w:t>
      </w:r>
    </w:p>
    <w:p w14:paraId="66E45581"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Festinger, Leon 1954, “A Theory of Social Comparison Processes.” Human Relations 7(2).</w:t>
      </w:r>
    </w:p>
    <w:p w14:paraId="60B11518"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Foye, C., D. Clapham &amp; T. Gabrieli 2017, “Home-Ownership as a Social Norm and Positional Good: Subjective Wellbeing Evidence from Panel Data.” Urban Studies.</w:t>
      </w:r>
    </w:p>
    <w:p w14:paraId="388B8D55"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lastRenderedPageBreak/>
        <w:t>Friedman, Sam, Daniel Laurison &amp; Andrew Miles 2015, “Breaking the ‘Class’ Ceiling? Social Mobility into Britain’s Elite Occupations.” The Sociological Review 63(2).</w:t>
      </w:r>
    </w:p>
    <w:p w14:paraId="5CB9B8B7"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Giddens, Anthony 2003, Modernity and Self-Identity: Self and Society in the Late Modern Age. Stanford, Calif: Stanford Univ. Press.</w:t>
      </w:r>
    </w:p>
    <w:p w14:paraId="5BF01F38"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Gigerenzer, Gerd 2004, “Mindless Statistics.” The Journal of Socio-Economics 33(5).</w:t>
      </w:r>
    </w:p>
    <w:p w14:paraId="25EA7FE9"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Hirschman, Albert O. 1973, “The Changing Tolerance for Income Inequality in the Course of Economic Development.” World Development 1(12).</w:t>
      </w:r>
    </w:p>
    <w:p w14:paraId="3039DBF2"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Hofman, Jake M., Duncan J. Watts, Susan Athey, Filiz Garip, Thomas L. Griffiths, Jon Kleinberg, Helen Margetts, Sendhil Mullainathan, Matthew J. Salganik, Simine Vazire, Alessandro Vespignani &amp; Tal Yarkoni 2021, “Integrating Explanation and Prediction in Computational Social Science.” Nature 595(7866).</w:t>
      </w:r>
    </w:p>
    <w:p w14:paraId="36B7A5A3" w14:textId="77777777" w:rsidR="00F009D4" w:rsidRPr="00F009D4" w:rsidRDefault="00F009D4" w:rsidP="00F009D4">
      <w:pPr>
        <w:widowControl/>
        <w:spacing w:line="360" w:lineRule="auto"/>
        <w:ind w:left="420" w:hangingChars="200" w:hanging="420"/>
        <w:rPr>
          <w:bCs w:val="0"/>
          <w:szCs w:val="21"/>
          <w14:ligatures w14:val="none"/>
        </w:rPr>
      </w:pPr>
      <w:bookmarkStart w:id="69" w:name="OLE_LINK1"/>
      <w:r w:rsidRPr="00F009D4">
        <w:rPr>
          <w:bCs w:val="0"/>
          <w:szCs w:val="21"/>
          <w14:ligatures w14:val="none"/>
        </w:rPr>
        <w:t>Ke, Guolin</w:t>
      </w:r>
      <w:bookmarkEnd w:id="69"/>
      <w:r w:rsidRPr="00F009D4">
        <w:rPr>
          <w:bCs w:val="0"/>
          <w:szCs w:val="21"/>
          <w14:ligatures w14:val="none"/>
        </w:rPr>
        <w:t>, Qi Meng, Thomas Finley, Taifeng Wang, Wei Chen, Weidong Ma, Qiwei Ye &amp; Tie-Yan Liu 2017, “LightGBM: A Highly Efficient Gradient Boosting Decision Tree.” In Advances in Neural Information Processing Systems. Curran Associates, Inc.</w:t>
      </w:r>
    </w:p>
    <w:p w14:paraId="3E5A2612"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Kraus, Michael W., Paul K. Piff, Rodolfo Mendoza-Denton, Michelle L. Rheinschmidt &amp; Dacher Keltner 2012, “Social Class, Solipsism, and Contextualism: How the Rich Are Different from the Poor.” Psychological Review 119(3).</w:t>
      </w:r>
    </w:p>
    <w:p w14:paraId="237361CC"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Kraus, Michael W. &amp; Jacinth J. X. Tan 2015, “Americans Overestimate Social Class Mobility.” Journal of Experimental Social Psychology 58.</w:t>
      </w:r>
    </w:p>
    <w:p w14:paraId="1C7BA01C"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Li, Hao, Jing Wu &amp; Mandi Xu 2022, “Estimating the Leverage Condition of China’s Urban Households: Evidence from the Housing Sector.” Journal of Housing and the Built Environment 37(3).</w:t>
      </w:r>
    </w:p>
    <w:p w14:paraId="4DBA1336"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Lundberg, Scott &amp; Su-In Lee 2017, A Unified Approach to Interpreting Model Predictions. arXiv.</w:t>
      </w:r>
    </w:p>
    <w:p w14:paraId="767FCB91"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Maslow, A. H. 1943, “A Theory of Human Motivation.” Psychological Review 50(4).</w:t>
      </w:r>
    </w:p>
    <w:p w14:paraId="1FB1686C"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Matamoros-Lima, Juan, Guillermo B. Willis &amp; Miguel Moya 2023, “Rising and Falling on the Social Ladder: The Bidimensional Social Mobility Beliefs Scale.” PLoS ONE 18(12).</w:t>
      </w:r>
    </w:p>
    <w:p w14:paraId="73FFBCB1"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Matamoros-Lima, Juan, Guillermo Byrd Willis, Ginés Navarro-Carrillo &amp; Miguel Moya 2024, “(Mis)Perception in Social Mobility: Optimistic Bias for Personal (but Not Societal) Mobility Beliefs.” The Spanish Journal of Psychology.</w:t>
      </w:r>
    </w:p>
    <w:p w14:paraId="34F6BAC0"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McCullagh, Peter 1984, “Generalized Linear Models.” European Journal of Operational Research 16(3).</w:t>
      </w:r>
    </w:p>
    <w:p w14:paraId="786739AE"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lastRenderedPageBreak/>
        <w:t>Melita, Davide, Rosa Rodriguez-Bailon &amp; Guillermo B. Willis 2023, “Does Income Inequality Increase Status Anxiety? Not Directly, the Role of Perceived Upward and Downward Mobility.” British Journal of Social Psychology 62(3).</w:t>
      </w:r>
    </w:p>
    <w:p w14:paraId="2B1CB190"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Piketty, Thomas 1995, “Social Mobility and Redistributive Politics.” The Quarterly Journal of Economics 110(3).</w:t>
      </w:r>
    </w:p>
    <w:p w14:paraId="06D4A3C7"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Rashmi, K. V. &amp; Ran Gilad-Bachrach 2015, DART: Dropouts Meet Multiple Additive Regression Trees. arXiv.</w:t>
      </w:r>
    </w:p>
    <w:p w14:paraId="269BC131"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Rex, John, Rob Moore, Alan Shuttleworth &amp; Jennifer Williams 1974, Race, Community and Conflict: A Study of Sparkbrook. London: Oxford Univ. Press.</w:t>
      </w:r>
    </w:p>
    <w:p w14:paraId="404F3B9C"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Riley, M. W. 1971, “Social Gerontology and the Age Stratification of Society.” The Gerontologist 11(1).</w:t>
      </w:r>
    </w:p>
    <w:p w14:paraId="3AAE9C19"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Rutjens, Bastiaan T. &amp; Aaron C. Kay 2016, “Compensatory Control Theory and the Psychological Importance of Perceiving Order.” In Coping with Lack of Control in a Social World. Routledge.</w:t>
      </w:r>
    </w:p>
    <w:p w14:paraId="57A74F69"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Shapley, L. 1997, “A Value for N-Person Games. Contributions to the Theory of Games II.” In Harold William Kuhn (ed.), Classics in Game Theory. Princeton: Princeton University Press.</w:t>
      </w:r>
    </w:p>
    <w:p w14:paraId="489E514D"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Tian, Yuchen, Gorana T. González &amp; Tara M. Mandalaywala 2024, “Beliefs about Social Mobility in Young American Children.” Developmental Science 27(5).</w:t>
      </w:r>
    </w:p>
    <w:p w14:paraId="7CA1CEDC" w14:textId="77777777" w:rsidR="00F009D4" w:rsidRPr="00F009D4" w:rsidRDefault="00F009D4" w:rsidP="00F009D4">
      <w:pPr>
        <w:widowControl/>
        <w:spacing w:line="360" w:lineRule="auto"/>
        <w:ind w:left="420" w:hangingChars="200" w:hanging="420"/>
        <w:rPr>
          <w:bCs w:val="0"/>
          <w:szCs w:val="21"/>
          <w14:ligatures w14:val="none"/>
        </w:rPr>
      </w:pPr>
      <w:r w:rsidRPr="00F009D4">
        <w:rPr>
          <w:bCs w:val="0"/>
          <w:szCs w:val="21"/>
          <w14:ligatures w14:val="none"/>
        </w:rPr>
        <w:t>Wallace, Walter 1971, The Logic of Science in Sociology. Transaction Publishers: Chicago</w:t>
      </w:r>
      <w:r w:rsidRPr="00F009D4">
        <w:rPr>
          <w:rFonts w:hint="eastAsia"/>
          <w:bCs w:val="0"/>
          <w:szCs w:val="21"/>
          <w14:ligatures w14:val="none"/>
        </w:rPr>
        <w:t>.</w:t>
      </w:r>
    </w:p>
    <w:p w14:paraId="7CF48AAF" w14:textId="77777777" w:rsidR="00F81C0B" w:rsidRDefault="00F81C0B"/>
    <w:sectPr w:rsidR="00F81C0B" w:rsidSect="00CF6255">
      <w:footnotePr>
        <w:numFmt w:val="decimalEnclosedCircleChinese"/>
        <w:numRestart w:val="eachPage"/>
      </w:footnotePr>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DFFF0F" w14:textId="77777777" w:rsidR="00F842D5" w:rsidRDefault="00F842D5" w:rsidP="00F009D4">
      <w:r>
        <w:separator/>
      </w:r>
    </w:p>
  </w:endnote>
  <w:endnote w:type="continuationSeparator" w:id="0">
    <w:p w14:paraId="07DD8016" w14:textId="77777777" w:rsidR="00F842D5" w:rsidRDefault="00F842D5" w:rsidP="00F009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思源宋体 CN Heavy">
    <w:altName w:val="宋体"/>
    <w:charset w:val="86"/>
    <w:family w:val="roman"/>
    <w:pitch w:val="default"/>
    <w:sig w:usb0="00000000" w:usb1="00000000" w:usb2="00000016" w:usb3="00000000" w:csb0="00060107"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54C7E" w14:textId="77777777" w:rsidR="00F009D4" w:rsidRDefault="00F009D4">
    <w:pPr>
      <w:pStyle w:val="af1"/>
      <w:spacing w:before="240" w:after="24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49344" w14:textId="77777777" w:rsidR="00F009D4" w:rsidRDefault="00F009D4">
    <w:pPr>
      <w:pStyle w:val="af1"/>
      <w:spacing w:before="240" w:after="24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6982F" w14:textId="77777777" w:rsidR="00F009D4" w:rsidRDefault="00F009D4">
    <w:pPr>
      <w:pStyle w:val="af1"/>
      <w:spacing w:before="240" w:after="24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27069" w14:textId="65093AE9" w:rsidR="00F009D4" w:rsidRDefault="00F009D4" w:rsidP="004234FB">
    <w:pPr>
      <w:pStyle w:val="af1"/>
      <w:spacing w:before="240" w:after="240"/>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53C7D6" w14:textId="77777777" w:rsidR="00F842D5" w:rsidRDefault="00F842D5" w:rsidP="00F009D4">
      <w:r>
        <w:separator/>
      </w:r>
    </w:p>
  </w:footnote>
  <w:footnote w:type="continuationSeparator" w:id="0">
    <w:p w14:paraId="699E3D13" w14:textId="77777777" w:rsidR="00F842D5" w:rsidRDefault="00F842D5" w:rsidP="00F009D4">
      <w:r>
        <w:continuationSeparator/>
      </w:r>
    </w:p>
  </w:footnote>
  <w:footnote w:id="1">
    <w:p w14:paraId="203C6C8C" w14:textId="77777777" w:rsidR="00F009D4" w:rsidRPr="00CA3996" w:rsidRDefault="00F009D4" w:rsidP="00F009D4">
      <w:pPr>
        <w:pStyle w:val="aff8"/>
        <w:ind w:firstLine="360"/>
      </w:pPr>
      <w:r w:rsidRPr="00261494">
        <w:rPr>
          <w:rStyle w:val="affa"/>
        </w:rPr>
        <w:footnoteRef/>
      </w:r>
      <w:r>
        <w:t xml:space="preserve"> </w:t>
      </w:r>
      <w:r w:rsidRPr="00CA3996">
        <w:rPr>
          <w:rFonts w:hint="eastAsia"/>
        </w:rPr>
        <w:t>单个年份样本量过低，</w:t>
      </w:r>
      <w:r w:rsidRPr="00CA3996">
        <w:rPr>
          <w:rFonts w:hint="eastAsia"/>
        </w:rPr>
        <w:t xml:space="preserve"> </w:t>
      </w:r>
      <w:r w:rsidRPr="00CA3996">
        <w:rPr>
          <w:rFonts w:hint="eastAsia"/>
        </w:rPr>
        <w:t>不同参数下无法获得稳健的</w:t>
      </w:r>
      <w:r w:rsidRPr="00CA3996">
        <w:rPr>
          <w:rFonts w:hint="eastAsia"/>
        </w:rPr>
        <w:t>SHAP</w:t>
      </w:r>
      <w:r w:rsidRPr="00CA3996">
        <w:rPr>
          <w:rFonts w:hint="eastAsia"/>
        </w:rPr>
        <w:t>分析结果。</w:t>
      </w:r>
    </w:p>
  </w:footnote>
  <w:footnote w:id="2">
    <w:p w14:paraId="39797DFA" w14:textId="77777777" w:rsidR="00F009D4" w:rsidRDefault="00F009D4" w:rsidP="00F009D4">
      <w:pPr>
        <w:pStyle w:val="aff8"/>
        <w:ind w:firstLine="360"/>
      </w:pPr>
      <w:r w:rsidRPr="00261494">
        <w:rPr>
          <w:rStyle w:val="affa"/>
        </w:rPr>
        <w:footnoteRef/>
      </w:r>
      <w:r>
        <w:t xml:space="preserve"> </w:t>
      </w:r>
      <w:r w:rsidRPr="00AD78A2">
        <w:rPr>
          <w:rFonts w:hint="eastAsia"/>
        </w:rPr>
        <w:t>为方便阅读，二分类变量均为“</w:t>
      </w:r>
      <w:r w:rsidRPr="00AD78A2">
        <w:rPr>
          <w:rFonts w:hint="eastAsia"/>
        </w:rPr>
        <w:t>0</w:t>
      </w:r>
      <w:r w:rsidRPr="00AD78A2">
        <w:rPr>
          <w:rFonts w:hint="eastAsia"/>
        </w:rPr>
        <w:t>”否，“</w:t>
      </w:r>
      <w:r w:rsidRPr="00AD78A2">
        <w:rPr>
          <w:rFonts w:hint="eastAsia"/>
        </w:rPr>
        <w:t>1</w:t>
      </w:r>
      <w:r w:rsidRPr="00AD78A2">
        <w:rPr>
          <w:rFonts w:hint="eastAsia"/>
        </w:rPr>
        <w:t>”是；量表类均默认为从小到大排列</w:t>
      </w:r>
      <w:r>
        <w:rPr>
          <w:rFonts w:hint="eastAsia"/>
        </w:rPr>
        <w:t>。</w:t>
      </w:r>
    </w:p>
  </w:footnote>
  <w:footnote w:id="3">
    <w:p w14:paraId="04E2AF9F" w14:textId="77777777" w:rsidR="00F009D4" w:rsidRPr="00050339" w:rsidRDefault="00F009D4" w:rsidP="00F009D4">
      <w:pPr>
        <w:pStyle w:val="aff8"/>
        <w:ind w:firstLine="360"/>
      </w:pPr>
      <w:r w:rsidRPr="00261494">
        <w:rPr>
          <w:rStyle w:val="affa"/>
        </w:rPr>
        <w:footnoteRef/>
      </w:r>
      <w:r>
        <w:rPr>
          <w:rFonts w:hint="eastAsia"/>
        </w:rPr>
        <w:t xml:space="preserve"> </w:t>
      </w:r>
      <w:r>
        <w:rPr>
          <w:rFonts w:hint="eastAsia"/>
        </w:rPr>
        <w:t>如前文所述，本研究已将缺失比例大于</w:t>
      </w:r>
      <w:r>
        <w:rPr>
          <w:rFonts w:hint="eastAsia"/>
        </w:rPr>
        <w:t>3</w:t>
      </w:r>
      <w:r>
        <w:t>0%</w:t>
      </w:r>
      <w:r>
        <w:rPr>
          <w:rFonts w:hint="eastAsia"/>
        </w:rPr>
        <w:t>的变量剔除，并对有明显缺失模式的缺失值进行了填补。</w:t>
      </w:r>
    </w:p>
  </w:footnote>
  <w:footnote w:id="4">
    <w:p w14:paraId="07782B66" w14:textId="77777777" w:rsidR="00F009D4" w:rsidRPr="005775DB" w:rsidRDefault="00F009D4" w:rsidP="00F009D4">
      <w:pPr>
        <w:pStyle w:val="aff8"/>
        <w:ind w:firstLine="360"/>
      </w:pPr>
      <w:r w:rsidRPr="00261494">
        <w:rPr>
          <w:rStyle w:val="affa"/>
        </w:rPr>
        <w:footnoteRef/>
      </w:r>
      <w:r>
        <w:t xml:space="preserve"> </w:t>
      </w:r>
      <w:r>
        <w:rPr>
          <w:rFonts w:hint="eastAsia"/>
        </w:rPr>
        <w:t>由当前主观阶层认同减去自评</w:t>
      </w:r>
      <w:r>
        <w:rPr>
          <w:rFonts w:hint="eastAsia"/>
        </w:rPr>
        <w:t>1</w:t>
      </w:r>
      <w:r>
        <w:t>4</w:t>
      </w:r>
      <w:r>
        <w:rPr>
          <w:rFonts w:hint="eastAsia"/>
        </w:rPr>
        <w:t>岁时的家庭地位得到。</w:t>
      </w:r>
    </w:p>
  </w:footnote>
  <w:footnote w:id="5">
    <w:p w14:paraId="2825AA38" w14:textId="77777777" w:rsidR="00F009D4" w:rsidRPr="005C433E" w:rsidRDefault="00F009D4" w:rsidP="00F009D4">
      <w:pPr>
        <w:pStyle w:val="aff8"/>
        <w:spacing w:before="312" w:after="312"/>
        <w:ind w:firstLine="360"/>
      </w:pPr>
      <w:r w:rsidRPr="00261494">
        <w:rPr>
          <w:rStyle w:val="affa"/>
        </w:rPr>
        <w:footnoteRef/>
      </w:r>
      <w:r>
        <w:t xml:space="preserve"> </w:t>
      </w:r>
      <w:r>
        <w:rPr>
          <w:rFonts w:hint="eastAsia"/>
        </w:rPr>
        <w:t>将目前的工作和曾经的工作合并，具体为如果目前的工作缺失，则用曾经的工作替代。</w:t>
      </w:r>
    </w:p>
  </w:footnote>
  <w:footnote w:id="6">
    <w:p w14:paraId="46E49FF9" w14:textId="77777777" w:rsidR="00415E8B" w:rsidRDefault="00415E8B" w:rsidP="00415E8B">
      <w:pPr>
        <w:pStyle w:val="aff8"/>
        <w:spacing w:before="312" w:after="312"/>
        <w:ind w:firstLine="360"/>
      </w:pPr>
      <w:r w:rsidRPr="00261494">
        <w:rPr>
          <w:rStyle w:val="affa"/>
        </w:rPr>
        <w:footnoteRef/>
      </w:r>
      <w:r>
        <w:t xml:space="preserve"> </w:t>
      </w:r>
      <w:r>
        <w:rPr>
          <w:rFonts w:hint="eastAsia"/>
        </w:rPr>
        <w:t>从第</w:t>
      </w:r>
      <w:r>
        <w:t>12</w:t>
      </w:r>
      <w:r>
        <w:rPr>
          <w:rFonts w:hint="eastAsia"/>
        </w:rPr>
        <w:t>个开始，交互作用贡献小于</w:t>
      </w:r>
      <w:r>
        <w:rPr>
          <w:rFonts w:hint="eastAsia"/>
        </w:rPr>
        <w:t>0</w:t>
      </w:r>
      <w:r>
        <w:t>.01</w:t>
      </w:r>
      <w:r>
        <w:rPr>
          <w:rFonts w:hint="eastAsia"/>
        </w:rPr>
        <w:t>，可忽略</w:t>
      </w:r>
    </w:p>
  </w:footnote>
  <w:footnote w:id="7">
    <w:p w14:paraId="3F90253A" w14:textId="77777777" w:rsidR="00F009D4" w:rsidRPr="00342E8F" w:rsidRDefault="00F009D4" w:rsidP="00F009D4">
      <w:pPr>
        <w:pStyle w:val="aff8"/>
        <w:ind w:firstLine="360"/>
      </w:pPr>
      <w:r w:rsidRPr="00261494">
        <w:rPr>
          <w:rStyle w:val="affa"/>
        </w:rPr>
        <w:footnoteRef/>
      </w:r>
      <w:r>
        <w:t xml:space="preserve"> </w:t>
      </w:r>
      <w:r>
        <w:rPr>
          <w:rFonts w:hint="eastAsia"/>
        </w:rPr>
        <w:t>年龄和流动感知除外</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0ED00" w14:textId="77777777" w:rsidR="00F009D4" w:rsidRDefault="00F009D4">
    <w:pPr>
      <w:pStyle w:val="af"/>
      <w:spacing w:before="240" w:after="24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00B93" w14:textId="77777777" w:rsidR="00F009D4" w:rsidRPr="005535FE" w:rsidRDefault="00F009D4" w:rsidP="005535FE">
    <w:pPr>
      <w:spacing w:before="240" w:after="240"/>
      <w:ind w:left="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02831" w14:textId="77777777" w:rsidR="00F009D4" w:rsidRDefault="00F009D4">
    <w:pPr>
      <w:pStyle w:val="af"/>
      <w:spacing w:before="240" w:after="240"/>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3FF0B" w14:textId="77777777" w:rsidR="00F009D4" w:rsidRPr="00C3603A" w:rsidRDefault="00F009D4" w:rsidP="00C3603A">
    <w:pPr>
      <w:spacing w:before="240" w:after="240"/>
      <w:ind w:left="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2377C"/>
    <w:multiLevelType w:val="hybridMultilevel"/>
    <w:tmpl w:val="B1E2A642"/>
    <w:lvl w:ilvl="0" w:tplc="C6FAF38E">
      <w:start w:val="1"/>
      <w:numFmt w:val="decimal"/>
      <w:pStyle w:val="a"/>
      <w:lvlText w:val="[%1]"/>
      <w:lvlJc w:val="left"/>
      <w:pPr>
        <w:ind w:left="420" w:hanging="420"/>
      </w:pPr>
      <w:rPr>
        <w:rFonts w:hint="eastAsia"/>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F724B6B"/>
    <w:multiLevelType w:val="hybridMultilevel"/>
    <w:tmpl w:val="39F27D56"/>
    <w:lvl w:ilvl="0" w:tplc="E31A1DF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262522F"/>
    <w:multiLevelType w:val="hybridMultilevel"/>
    <w:tmpl w:val="95FEB330"/>
    <w:lvl w:ilvl="0" w:tplc="45402422">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228F7B90"/>
    <w:multiLevelType w:val="hybridMultilevel"/>
    <w:tmpl w:val="4C5A7AB4"/>
    <w:lvl w:ilvl="0" w:tplc="A6B61B4C">
      <w:start w:val="1"/>
      <w:numFmt w:val="decimal"/>
      <w:lvlText w:val="%1、"/>
      <w:lvlJc w:val="left"/>
      <w:pPr>
        <w:ind w:left="840" w:hanging="360"/>
      </w:pPr>
      <w:rPr>
        <w:rFonts w:ascii="Times New Roman" w:eastAsiaTheme="minorEastAsia" w:hAnsi="Times New Roman" w:cstheme="minorBidi"/>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27FB7F2B"/>
    <w:multiLevelType w:val="hybridMultilevel"/>
    <w:tmpl w:val="C58C32D2"/>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 w15:restartNumberingAfterBreak="0">
    <w:nsid w:val="32551165"/>
    <w:multiLevelType w:val="hybridMultilevel"/>
    <w:tmpl w:val="F76EB87C"/>
    <w:lvl w:ilvl="0" w:tplc="F91A0FD6">
      <w:start w:val="1"/>
      <w:numFmt w:val="decimal"/>
      <w:lvlText w:val="%1、"/>
      <w:lvlJc w:val="left"/>
      <w:pPr>
        <w:ind w:left="840" w:hanging="360"/>
      </w:pPr>
      <w:rPr>
        <w:rFonts w:ascii="Times New Roman" w:hAnsi="Times New Roman" w:cstheme="minorBidi"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34A72F07"/>
    <w:multiLevelType w:val="hybridMultilevel"/>
    <w:tmpl w:val="0B96E134"/>
    <w:lvl w:ilvl="0" w:tplc="9FD2C6B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37C131AE"/>
    <w:multiLevelType w:val="hybridMultilevel"/>
    <w:tmpl w:val="C490771C"/>
    <w:lvl w:ilvl="0" w:tplc="21CCEEEE">
      <w:start w:val="1"/>
      <w:numFmt w:val="decimal"/>
      <w:lvlText w:val="(%1)"/>
      <w:lvlJc w:val="left"/>
      <w:pPr>
        <w:ind w:left="1320" w:hanging="840"/>
      </w:pPr>
      <w:rPr>
        <w:rFonts w:asciiTheme="minorEastAsia" w:hAnsiTheme="minorEastAsia" w:hint="default"/>
        <w:sz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3BF30AA1"/>
    <w:multiLevelType w:val="hybridMultilevel"/>
    <w:tmpl w:val="1A1873D6"/>
    <w:lvl w:ilvl="0" w:tplc="5BAE9D38">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463D5F8F"/>
    <w:multiLevelType w:val="hybridMultilevel"/>
    <w:tmpl w:val="4D88B044"/>
    <w:lvl w:ilvl="0" w:tplc="C372956C">
      <w:start w:val="1"/>
      <w:numFmt w:val="decimal"/>
      <w:lvlText w:val="[%1]"/>
      <w:lvlJc w:val="left"/>
      <w:pPr>
        <w:ind w:left="704" w:hanging="420"/>
      </w:pPr>
      <w:rPr>
        <w:rFonts w:hint="eastAsia"/>
        <w:b w:val="0"/>
        <w:i w:val="0"/>
        <w:sz w:val="24"/>
        <w:szCs w:val="24"/>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10" w15:restartNumberingAfterBreak="0">
    <w:nsid w:val="494348C3"/>
    <w:multiLevelType w:val="hybridMultilevel"/>
    <w:tmpl w:val="510A6EC8"/>
    <w:lvl w:ilvl="0" w:tplc="C1C4ED1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D655CF6"/>
    <w:multiLevelType w:val="hybridMultilevel"/>
    <w:tmpl w:val="03AEAAA6"/>
    <w:lvl w:ilvl="0" w:tplc="84F65BCC">
      <w:start w:val="1"/>
      <w:numFmt w:val="decimal"/>
      <w:lvlText w:val="%1、"/>
      <w:lvlJc w:val="left"/>
      <w:pPr>
        <w:ind w:left="840" w:hanging="360"/>
      </w:pPr>
      <w:rPr>
        <w:rFonts w:ascii="Times New Roman" w:hAnsi="Times New Roman" w:cstheme="minorBidi"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52CA5A8E"/>
    <w:multiLevelType w:val="hybridMultilevel"/>
    <w:tmpl w:val="B56C90F8"/>
    <w:lvl w:ilvl="0" w:tplc="9C38A176">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5C016950"/>
    <w:multiLevelType w:val="hybridMultilevel"/>
    <w:tmpl w:val="B4B6521C"/>
    <w:lvl w:ilvl="0" w:tplc="AF7CA3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CB00789"/>
    <w:multiLevelType w:val="hybridMultilevel"/>
    <w:tmpl w:val="E55EE2A0"/>
    <w:lvl w:ilvl="0" w:tplc="E04C3DD0">
      <w:start w:val="1"/>
      <w:numFmt w:val="decimal"/>
      <w:lvlText w:val="%1、"/>
      <w:lvlJc w:val="left"/>
      <w:pPr>
        <w:ind w:left="840" w:hanging="360"/>
      </w:pPr>
      <w:rPr>
        <w:rFonts w:ascii="Times New Roman" w:hAnsi="Times New Roman" w:cstheme="minorBidi"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5D1C39B9"/>
    <w:multiLevelType w:val="hybridMultilevel"/>
    <w:tmpl w:val="29761802"/>
    <w:lvl w:ilvl="0" w:tplc="08947C7C">
      <w:start w:val="1"/>
      <w:numFmt w:val="decimal"/>
      <w:lvlText w:val="%1、"/>
      <w:lvlJc w:val="left"/>
      <w:pPr>
        <w:ind w:left="840" w:hanging="360"/>
      </w:pPr>
      <w:rPr>
        <w:rFonts w:ascii="Times New Roman" w:hAnsi="Times New Roman" w:cstheme="minorBidi"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64776D87"/>
    <w:multiLevelType w:val="hybridMultilevel"/>
    <w:tmpl w:val="3B709C3E"/>
    <w:lvl w:ilvl="0" w:tplc="E31A1DF6">
      <w:start w:val="1"/>
      <w:numFmt w:val="decimal"/>
      <w:lvlText w:val="[%1]"/>
      <w:lvlJc w:val="left"/>
      <w:pPr>
        <w:ind w:left="1020" w:hanging="420"/>
      </w:pPr>
      <w:rPr>
        <w:rFonts w:hint="eastAsia"/>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17" w15:restartNumberingAfterBreak="0">
    <w:nsid w:val="65845244"/>
    <w:multiLevelType w:val="hybridMultilevel"/>
    <w:tmpl w:val="CE7E75E2"/>
    <w:lvl w:ilvl="0" w:tplc="6990317C">
      <w:start w:val="1"/>
      <w:numFmt w:val="lowerLetter"/>
      <w:lvlText w:val="(%1)"/>
      <w:lvlJc w:val="left"/>
      <w:pPr>
        <w:ind w:left="2715" w:hanging="360"/>
      </w:pPr>
      <w:rPr>
        <w:rFonts w:eastAsia="宋体" w:hint="default"/>
      </w:rPr>
    </w:lvl>
    <w:lvl w:ilvl="1" w:tplc="04090019" w:tentative="1">
      <w:start w:val="1"/>
      <w:numFmt w:val="lowerLetter"/>
      <w:lvlText w:val="%2)"/>
      <w:lvlJc w:val="left"/>
      <w:pPr>
        <w:ind w:left="3195" w:hanging="420"/>
      </w:pPr>
    </w:lvl>
    <w:lvl w:ilvl="2" w:tplc="0409001B" w:tentative="1">
      <w:start w:val="1"/>
      <w:numFmt w:val="lowerRoman"/>
      <w:lvlText w:val="%3."/>
      <w:lvlJc w:val="right"/>
      <w:pPr>
        <w:ind w:left="3615" w:hanging="420"/>
      </w:pPr>
    </w:lvl>
    <w:lvl w:ilvl="3" w:tplc="0409000F" w:tentative="1">
      <w:start w:val="1"/>
      <w:numFmt w:val="decimal"/>
      <w:lvlText w:val="%4."/>
      <w:lvlJc w:val="left"/>
      <w:pPr>
        <w:ind w:left="4035" w:hanging="420"/>
      </w:pPr>
    </w:lvl>
    <w:lvl w:ilvl="4" w:tplc="04090019" w:tentative="1">
      <w:start w:val="1"/>
      <w:numFmt w:val="lowerLetter"/>
      <w:lvlText w:val="%5)"/>
      <w:lvlJc w:val="left"/>
      <w:pPr>
        <w:ind w:left="4455" w:hanging="420"/>
      </w:pPr>
    </w:lvl>
    <w:lvl w:ilvl="5" w:tplc="0409001B" w:tentative="1">
      <w:start w:val="1"/>
      <w:numFmt w:val="lowerRoman"/>
      <w:lvlText w:val="%6."/>
      <w:lvlJc w:val="right"/>
      <w:pPr>
        <w:ind w:left="4875" w:hanging="420"/>
      </w:pPr>
    </w:lvl>
    <w:lvl w:ilvl="6" w:tplc="0409000F" w:tentative="1">
      <w:start w:val="1"/>
      <w:numFmt w:val="decimal"/>
      <w:lvlText w:val="%7."/>
      <w:lvlJc w:val="left"/>
      <w:pPr>
        <w:ind w:left="5295" w:hanging="420"/>
      </w:pPr>
    </w:lvl>
    <w:lvl w:ilvl="7" w:tplc="04090019" w:tentative="1">
      <w:start w:val="1"/>
      <w:numFmt w:val="lowerLetter"/>
      <w:lvlText w:val="%8)"/>
      <w:lvlJc w:val="left"/>
      <w:pPr>
        <w:ind w:left="5715" w:hanging="420"/>
      </w:pPr>
    </w:lvl>
    <w:lvl w:ilvl="8" w:tplc="0409001B" w:tentative="1">
      <w:start w:val="1"/>
      <w:numFmt w:val="lowerRoman"/>
      <w:lvlText w:val="%9."/>
      <w:lvlJc w:val="right"/>
      <w:pPr>
        <w:ind w:left="6135" w:hanging="420"/>
      </w:pPr>
    </w:lvl>
  </w:abstractNum>
  <w:abstractNum w:abstractNumId="18" w15:restartNumberingAfterBreak="0">
    <w:nsid w:val="68D46915"/>
    <w:multiLevelType w:val="hybridMultilevel"/>
    <w:tmpl w:val="E59AD61E"/>
    <w:lvl w:ilvl="0" w:tplc="9BCC47C0">
      <w:start w:val="1"/>
      <w:numFmt w:val="lowerLetter"/>
      <w:lvlText w:val="(%1)"/>
      <w:lvlJc w:val="left"/>
      <w:pPr>
        <w:ind w:left="2715" w:hanging="360"/>
      </w:pPr>
      <w:rPr>
        <w:rFonts w:eastAsia="宋体" w:hint="default"/>
      </w:rPr>
    </w:lvl>
    <w:lvl w:ilvl="1" w:tplc="04090019" w:tentative="1">
      <w:start w:val="1"/>
      <w:numFmt w:val="lowerLetter"/>
      <w:lvlText w:val="%2)"/>
      <w:lvlJc w:val="left"/>
      <w:pPr>
        <w:ind w:left="3195" w:hanging="420"/>
      </w:pPr>
    </w:lvl>
    <w:lvl w:ilvl="2" w:tplc="0409001B" w:tentative="1">
      <w:start w:val="1"/>
      <w:numFmt w:val="lowerRoman"/>
      <w:lvlText w:val="%3."/>
      <w:lvlJc w:val="right"/>
      <w:pPr>
        <w:ind w:left="3615" w:hanging="420"/>
      </w:pPr>
    </w:lvl>
    <w:lvl w:ilvl="3" w:tplc="0409000F" w:tentative="1">
      <w:start w:val="1"/>
      <w:numFmt w:val="decimal"/>
      <w:lvlText w:val="%4."/>
      <w:lvlJc w:val="left"/>
      <w:pPr>
        <w:ind w:left="4035" w:hanging="420"/>
      </w:pPr>
    </w:lvl>
    <w:lvl w:ilvl="4" w:tplc="04090019" w:tentative="1">
      <w:start w:val="1"/>
      <w:numFmt w:val="lowerLetter"/>
      <w:lvlText w:val="%5)"/>
      <w:lvlJc w:val="left"/>
      <w:pPr>
        <w:ind w:left="4455" w:hanging="420"/>
      </w:pPr>
    </w:lvl>
    <w:lvl w:ilvl="5" w:tplc="0409001B" w:tentative="1">
      <w:start w:val="1"/>
      <w:numFmt w:val="lowerRoman"/>
      <w:lvlText w:val="%6."/>
      <w:lvlJc w:val="right"/>
      <w:pPr>
        <w:ind w:left="4875" w:hanging="420"/>
      </w:pPr>
    </w:lvl>
    <w:lvl w:ilvl="6" w:tplc="0409000F" w:tentative="1">
      <w:start w:val="1"/>
      <w:numFmt w:val="decimal"/>
      <w:lvlText w:val="%7."/>
      <w:lvlJc w:val="left"/>
      <w:pPr>
        <w:ind w:left="5295" w:hanging="420"/>
      </w:pPr>
    </w:lvl>
    <w:lvl w:ilvl="7" w:tplc="04090019" w:tentative="1">
      <w:start w:val="1"/>
      <w:numFmt w:val="lowerLetter"/>
      <w:lvlText w:val="%8)"/>
      <w:lvlJc w:val="left"/>
      <w:pPr>
        <w:ind w:left="5715" w:hanging="420"/>
      </w:pPr>
    </w:lvl>
    <w:lvl w:ilvl="8" w:tplc="0409001B" w:tentative="1">
      <w:start w:val="1"/>
      <w:numFmt w:val="lowerRoman"/>
      <w:lvlText w:val="%9."/>
      <w:lvlJc w:val="right"/>
      <w:pPr>
        <w:ind w:left="6135" w:hanging="420"/>
      </w:pPr>
    </w:lvl>
  </w:abstractNum>
  <w:abstractNum w:abstractNumId="19" w15:restartNumberingAfterBreak="0">
    <w:nsid w:val="694556FA"/>
    <w:multiLevelType w:val="hybridMultilevel"/>
    <w:tmpl w:val="5252AA12"/>
    <w:lvl w:ilvl="0" w:tplc="178844D6">
      <w:start w:val="1"/>
      <w:numFmt w:val="decimal"/>
      <w:lvlText w:val="%1、"/>
      <w:lvlJc w:val="left"/>
      <w:pPr>
        <w:ind w:left="840" w:hanging="360"/>
      </w:pPr>
      <w:rPr>
        <w:rFonts w:ascii="Times New Roman" w:hAnsi="Times New Roman" w:cstheme="minorBidi"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706510D7"/>
    <w:multiLevelType w:val="hybridMultilevel"/>
    <w:tmpl w:val="3F727748"/>
    <w:lvl w:ilvl="0" w:tplc="CB9CC36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70BC3033"/>
    <w:multiLevelType w:val="hybridMultilevel"/>
    <w:tmpl w:val="3ED85A04"/>
    <w:lvl w:ilvl="0" w:tplc="D2DE22C8">
      <w:start w:val="1"/>
      <w:numFmt w:val="japaneseCounting"/>
      <w:lvlText w:val="第%1章"/>
      <w:lvlJc w:val="left"/>
      <w:pPr>
        <w:ind w:left="825" w:hanging="8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0C166E7"/>
    <w:multiLevelType w:val="hybridMultilevel"/>
    <w:tmpl w:val="79648288"/>
    <w:lvl w:ilvl="0" w:tplc="19E23CBC">
      <w:start w:val="1"/>
      <w:numFmt w:val="japaneseCounting"/>
      <w:lvlText w:val="第%1章"/>
      <w:lvlJc w:val="left"/>
      <w:pPr>
        <w:ind w:left="825" w:hanging="8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C757329"/>
    <w:multiLevelType w:val="hybridMultilevel"/>
    <w:tmpl w:val="FC7849DC"/>
    <w:lvl w:ilvl="0" w:tplc="3154DDC2">
      <w:start w:val="1"/>
      <w:numFmt w:val="lowerLetter"/>
      <w:lvlText w:val="(%1)"/>
      <w:lvlJc w:val="left"/>
      <w:pPr>
        <w:ind w:left="360" w:hanging="360"/>
      </w:pPr>
      <w:rPr>
        <w:rFonts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983313953">
    <w:abstractNumId w:val="22"/>
  </w:num>
  <w:num w:numId="2" w16cid:durableId="1570529559">
    <w:abstractNumId w:val="21"/>
  </w:num>
  <w:num w:numId="3" w16cid:durableId="2093618641">
    <w:abstractNumId w:val="13"/>
  </w:num>
  <w:num w:numId="4" w16cid:durableId="785390780">
    <w:abstractNumId w:val="7"/>
  </w:num>
  <w:num w:numId="5" w16cid:durableId="2080127856">
    <w:abstractNumId w:val="12"/>
  </w:num>
  <w:num w:numId="6" w16cid:durableId="508637703">
    <w:abstractNumId w:val="4"/>
  </w:num>
  <w:num w:numId="7" w16cid:durableId="1601796344">
    <w:abstractNumId w:val="9"/>
  </w:num>
  <w:num w:numId="8" w16cid:durableId="284777525">
    <w:abstractNumId w:val="10"/>
  </w:num>
  <w:num w:numId="9" w16cid:durableId="253172430">
    <w:abstractNumId w:val="0"/>
  </w:num>
  <w:num w:numId="10" w16cid:durableId="632708918">
    <w:abstractNumId w:val="23"/>
  </w:num>
  <w:num w:numId="11" w16cid:durableId="1461417571">
    <w:abstractNumId w:val="18"/>
  </w:num>
  <w:num w:numId="12" w16cid:durableId="189147174">
    <w:abstractNumId w:val="17"/>
  </w:num>
  <w:num w:numId="13" w16cid:durableId="1352218618">
    <w:abstractNumId w:val="16"/>
  </w:num>
  <w:num w:numId="14" w16cid:durableId="359824691">
    <w:abstractNumId w:val="1"/>
  </w:num>
  <w:num w:numId="15" w16cid:durableId="1608394077">
    <w:abstractNumId w:val="20"/>
  </w:num>
  <w:num w:numId="16" w16cid:durableId="666204978">
    <w:abstractNumId w:val="6"/>
  </w:num>
  <w:num w:numId="17" w16cid:durableId="746461715">
    <w:abstractNumId w:val="3"/>
  </w:num>
  <w:num w:numId="18" w16cid:durableId="1332417343">
    <w:abstractNumId w:val="15"/>
  </w:num>
  <w:num w:numId="19" w16cid:durableId="1911695721">
    <w:abstractNumId w:val="5"/>
  </w:num>
  <w:num w:numId="20" w16cid:durableId="1553231783">
    <w:abstractNumId w:val="14"/>
  </w:num>
  <w:num w:numId="21" w16cid:durableId="1402869218">
    <w:abstractNumId w:val="11"/>
  </w:num>
  <w:num w:numId="22" w16cid:durableId="276639016">
    <w:abstractNumId w:val="2"/>
  </w:num>
  <w:num w:numId="23" w16cid:durableId="407464878">
    <w:abstractNumId w:val="19"/>
  </w:num>
  <w:num w:numId="24" w16cid:durableId="9918364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activeWritingStyle w:appName="MSWord" w:lang="zh-CN" w:vendorID="64" w:dllVersion="4096" w:nlCheck="1" w:checkStyle="0"/>
  <w:activeWritingStyle w:appName="MSWord" w:lang="en-US" w:vendorID="64" w:dllVersion="4096" w:nlCheck="1" w:checkStyle="0"/>
  <w:activeWritingStyle w:appName="MSWord" w:lang="zh-CN" w:vendorID="64" w:dllVersion="0" w:nlCheck="1" w:checkStyle="1"/>
  <w:defaultTabStop w:val="420"/>
  <w:characterSpacingControl w:val="doNotCompress"/>
  <w:hdrShapeDefaults>
    <o:shapedefaults v:ext="edit" spidmax="2050"/>
  </w:hdrShapeDefaults>
  <w:footnotePr>
    <w:numFmt w:val="decimalEnclosedCircleChinese"/>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8656B"/>
    <w:rsid w:val="000526AD"/>
    <w:rsid w:val="000835CC"/>
    <w:rsid w:val="0008547D"/>
    <w:rsid w:val="00090E3C"/>
    <w:rsid w:val="000D5753"/>
    <w:rsid w:val="000F162C"/>
    <w:rsid w:val="00157B23"/>
    <w:rsid w:val="001A4AD8"/>
    <w:rsid w:val="001E4B16"/>
    <w:rsid w:val="001F0D5F"/>
    <w:rsid w:val="00200285"/>
    <w:rsid w:val="00212385"/>
    <w:rsid w:val="00236BD7"/>
    <w:rsid w:val="002B0404"/>
    <w:rsid w:val="002B7163"/>
    <w:rsid w:val="002C49EC"/>
    <w:rsid w:val="002C77FC"/>
    <w:rsid w:val="002E47B2"/>
    <w:rsid w:val="00323192"/>
    <w:rsid w:val="00357C30"/>
    <w:rsid w:val="003633F3"/>
    <w:rsid w:val="00377A6F"/>
    <w:rsid w:val="003D50CC"/>
    <w:rsid w:val="003D7E72"/>
    <w:rsid w:val="003E2BE3"/>
    <w:rsid w:val="003F3DDE"/>
    <w:rsid w:val="00410336"/>
    <w:rsid w:val="00415E8B"/>
    <w:rsid w:val="0041703D"/>
    <w:rsid w:val="00443AAD"/>
    <w:rsid w:val="00444DC7"/>
    <w:rsid w:val="0046218D"/>
    <w:rsid w:val="00484393"/>
    <w:rsid w:val="004C0A4D"/>
    <w:rsid w:val="004D6572"/>
    <w:rsid w:val="00583CE6"/>
    <w:rsid w:val="005A7D5A"/>
    <w:rsid w:val="005E5CA6"/>
    <w:rsid w:val="00617FF5"/>
    <w:rsid w:val="00625BAE"/>
    <w:rsid w:val="00647735"/>
    <w:rsid w:val="006D475E"/>
    <w:rsid w:val="0076234E"/>
    <w:rsid w:val="00770210"/>
    <w:rsid w:val="0078656B"/>
    <w:rsid w:val="007C39A3"/>
    <w:rsid w:val="007F14B4"/>
    <w:rsid w:val="00834DBE"/>
    <w:rsid w:val="00856873"/>
    <w:rsid w:val="0088698E"/>
    <w:rsid w:val="008C094D"/>
    <w:rsid w:val="008C0D6E"/>
    <w:rsid w:val="008C370F"/>
    <w:rsid w:val="008D1367"/>
    <w:rsid w:val="008E0E54"/>
    <w:rsid w:val="00950019"/>
    <w:rsid w:val="00982D93"/>
    <w:rsid w:val="00983B44"/>
    <w:rsid w:val="00994004"/>
    <w:rsid w:val="009A5CE5"/>
    <w:rsid w:val="009C0469"/>
    <w:rsid w:val="009E1D6D"/>
    <w:rsid w:val="00A34E8A"/>
    <w:rsid w:val="00A7312E"/>
    <w:rsid w:val="00AF4AE7"/>
    <w:rsid w:val="00B03C90"/>
    <w:rsid w:val="00B17B59"/>
    <w:rsid w:val="00B21912"/>
    <w:rsid w:val="00B22E8D"/>
    <w:rsid w:val="00B24718"/>
    <w:rsid w:val="00B45A58"/>
    <w:rsid w:val="00B74BCB"/>
    <w:rsid w:val="00B97CD4"/>
    <w:rsid w:val="00C454B0"/>
    <w:rsid w:val="00C871CA"/>
    <w:rsid w:val="00C975A7"/>
    <w:rsid w:val="00CA458A"/>
    <w:rsid w:val="00CA6F35"/>
    <w:rsid w:val="00CD5565"/>
    <w:rsid w:val="00CF0660"/>
    <w:rsid w:val="00CF6255"/>
    <w:rsid w:val="00D04D55"/>
    <w:rsid w:val="00D25621"/>
    <w:rsid w:val="00D34923"/>
    <w:rsid w:val="00D4372A"/>
    <w:rsid w:val="00DB7176"/>
    <w:rsid w:val="00DC0841"/>
    <w:rsid w:val="00DE7161"/>
    <w:rsid w:val="00DF4769"/>
    <w:rsid w:val="00E43546"/>
    <w:rsid w:val="00E86749"/>
    <w:rsid w:val="00E95D79"/>
    <w:rsid w:val="00EB6169"/>
    <w:rsid w:val="00EF2261"/>
    <w:rsid w:val="00F009D4"/>
    <w:rsid w:val="00F01DDD"/>
    <w:rsid w:val="00F52B78"/>
    <w:rsid w:val="00F63A4E"/>
    <w:rsid w:val="00F81C0B"/>
    <w:rsid w:val="00F8238C"/>
    <w:rsid w:val="00F842D5"/>
    <w:rsid w:val="00F91B5C"/>
    <w:rsid w:val="00FF77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AE58B1"/>
  <w15:chartTrackingRefBased/>
  <w15:docId w15:val="{AA72B2BB-C7D4-4382-8DDE-FC248A943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bCs/>
        <w:kern w:val="2"/>
        <w:sz w:val="21"/>
        <w:szCs w:val="3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835CC"/>
    <w:pPr>
      <w:widowControl w:val="0"/>
    </w:pPr>
  </w:style>
  <w:style w:type="paragraph" w:styleId="1">
    <w:name w:val="heading 1"/>
    <w:basedOn w:val="a0"/>
    <w:next w:val="a0"/>
    <w:link w:val="10"/>
    <w:uiPriority w:val="9"/>
    <w:qFormat/>
    <w:rsid w:val="0078656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0"/>
    <w:next w:val="a0"/>
    <w:link w:val="20"/>
    <w:uiPriority w:val="9"/>
    <w:unhideWhenUsed/>
    <w:qFormat/>
    <w:rsid w:val="0078656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0"/>
    <w:next w:val="a0"/>
    <w:link w:val="30"/>
    <w:uiPriority w:val="9"/>
    <w:unhideWhenUsed/>
    <w:qFormat/>
    <w:rsid w:val="0078656B"/>
    <w:pPr>
      <w:keepNext/>
      <w:keepLines/>
      <w:spacing w:before="160" w:after="80"/>
      <w:outlineLvl w:val="2"/>
    </w:pPr>
    <w:rPr>
      <w:rFonts w:asciiTheme="majorHAnsi" w:eastAsiaTheme="majorEastAsia" w:hAnsiTheme="majorHAnsi" w:cstheme="majorBidi"/>
      <w:color w:val="2F5496" w:themeColor="accent1" w:themeShade="BF"/>
      <w:sz w:val="32"/>
    </w:rPr>
  </w:style>
  <w:style w:type="paragraph" w:styleId="4">
    <w:name w:val="heading 4"/>
    <w:basedOn w:val="a0"/>
    <w:next w:val="a0"/>
    <w:link w:val="40"/>
    <w:uiPriority w:val="9"/>
    <w:semiHidden/>
    <w:unhideWhenUsed/>
    <w:qFormat/>
    <w:rsid w:val="0078656B"/>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0"/>
    <w:next w:val="a0"/>
    <w:link w:val="50"/>
    <w:uiPriority w:val="9"/>
    <w:semiHidden/>
    <w:unhideWhenUsed/>
    <w:qFormat/>
    <w:rsid w:val="0078656B"/>
    <w:pPr>
      <w:keepNext/>
      <w:keepLines/>
      <w:spacing w:before="80" w:after="40"/>
      <w:outlineLvl w:val="4"/>
    </w:pPr>
    <w:rPr>
      <w:rFonts w:asciiTheme="minorHAnsi" w:eastAsiaTheme="minorEastAsia" w:hAnsiTheme="minorHAnsi" w:cstheme="majorBidi"/>
      <w:color w:val="2F5496" w:themeColor="accent1" w:themeShade="BF"/>
      <w:sz w:val="24"/>
      <w:szCs w:val="24"/>
    </w:rPr>
  </w:style>
  <w:style w:type="paragraph" w:styleId="6">
    <w:name w:val="heading 6"/>
    <w:basedOn w:val="a0"/>
    <w:next w:val="a0"/>
    <w:link w:val="60"/>
    <w:uiPriority w:val="9"/>
    <w:semiHidden/>
    <w:unhideWhenUsed/>
    <w:qFormat/>
    <w:rsid w:val="0078656B"/>
    <w:pPr>
      <w:keepNext/>
      <w:keepLines/>
      <w:spacing w:before="40"/>
      <w:outlineLvl w:val="5"/>
    </w:pPr>
    <w:rPr>
      <w:rFonts w:asciiTheme="minorHAnsi" w:eastAsiaTheme="minorEastAsia" w:hAnsiTheme="minorHAnsi" w:cstheme="majorBidi"/>
      <w:b/>
      <w:color w:val="2F5496" w:themeColor="accent1" w:themeShade="BF"/>
    </w:rPr>
  </w:style>
  <w:style w:type="paragraph" w:styleId="7">
    <w:name w:val="heading 7"/>
    <w:basedOn w:val="a0"/>
    <w:next w:val="a0"/>
    <w:link w:val="70"/>
    <w:uiPriority w:val="9"/>
    <w:semiHidden/>
    <w:unhideWhenUsed/>
    <w:qFormat/>
    <w:rsid w:val="0078656B"/>
    <w:pPr>
      <w:keepNext/>
      <w:keepLines/>
      <w:spacing w:before="40"/>
      <w:outlineLvl w:val="6"/>
    </w:pPr>
    <w:rPr>
      <w:rFonts w:asciiTheme="minorHAnsi" w:eastAsiaTheme="minorEastAsia" w:hAnsiTheme="minorHAnsi" w:cstheme="majorBidi"/>
      <w:b/>
      <w:color w:val="595959" w:themeColor="text1" w:themeTint="A6"/>
    </w:rPr>
  </w:style>
  <w:style w:type="paragraph" w:styleId="8">
    <w:name w:val="heading 8"/>
    <w:basedOn w:val="a0"/>
    <w:next w:val="a0"/>
    <w:link w:val="80"/>
    <w:uiPriority w:val="9"/>
    <w:semiHidden/>
    <w:unhideWhenUsed/>
    <w:qFormat/>
    <w:rsid w:val="0078656B"/>
    <w:pPr>
      <w:keepNext/>
      <w:keepLines/>
      <w:outlineLvl w:val="7"/>
    </w:pPr>
    <w:rPr>
      <w:rFonts w:asciiTheme="minorHAnsi" w:eastAsiaTheme="minorEastAsia" w:hAnsiTheme="minorHAnsi" w:cstheme="majorBidi"/>
      <w:color w:val="595959" w:themeColor="text1" w:themeTint="A6"/>
    </w:rPr>
  </w:style>
  <w:style w:type="paragraph" w:styleId="9">
    <w:name w:val="heading 9"/>
    <w:basedOn w:val="a0"/>
    <w:next w:val="a0"/>
    <w:link w:val="90"/>
    <w:uiPriority w:val="9"/>
    <w:semiHidden/>
    <w:unhideWhenUsed/>
    <w:qFormat/>
    <w:rsid w:val="0078656B"/>
    <w:pPr>
      <w:keepNext/>
      <w:keepLines/>
      <w:outlineLvl w:val="8"/>
    </w:pPr>
    <w:rPr>
      <w:rFonts w:asciiTheme="minorHAnsi" w:eastAsiaTheme="majorEastAsia" w:hAnsiTheme="minorHAnsi"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78656B"/>
    <w:rPr>
      <w:rFonts w:asciiTheme="majorHAnsi" w:eastAsiaTheme="majorEastAsia" w:hAnsiTheme="majorHAnsi" w:cstheme="majorBidi"/>
      <w:color w:val="2F5496" w:themeColor="accent1" w:themeShade="BF"/>
      <w:sz w:val="48"/>
      <w:szCs w:val="48"/>
    </w:rPr>
  </w:style>
  <w:style w:type="character" w:customStyle="1" w:styleId="20">
    <w:name w:val="标题 2 字符"/>
    <w:basedOn w:val="a1"/>
    <w:link w:val="2"/>
    <w:uiPriority w:val="9"/>
    <w:rsid w:val="0078656B"/>
    <w:rPr>
      <w:rFonts w:asciiTheme="majorHAnsi" w:eastAsiaTheme="majorEastAsia" w:hAnsiTheme="majorHAnsi" w:cstheme="majorBidi"/>
      <w:color w:val="2F5496" w:themeColor="accent1" w:themeShade="BF"/>
      <w:sz w:val="40"/>
      <w:szCs w:val="40"/>
    </w:rPr>
  </w:style>
  <w:style w:type="character" w:customStyle="1" w:styleId="30">
    <w:name w:val="标题 3 字符"/>
    <w:basedOn w:val="a1"/>
    <w:link w:val="3"/>
    <w:uiPriority w:val="9"/>
    <w:rsid w:val="0078656B"/>
    <w:rPr>
      <w:rFonts w:asciiTheme="majorHAnsi" w:eastAsiaTheme="majorEastAsia" w:hAnsiTheme="majorHAnsi" w:cstheme="majorBidi"/>
      <w:color w:val="2F5496" w:themeColor="accent1" w:themeShade="BF"/>
      <w:sz w:val="32"/>
    </w:rPr>
  </w:style>
  <w:style w:type="character" w:customStyle="1" w:styleId="40">
    <w:name w:val="标题 4 字符"/>
    <w:basedOn w:val="a1"/>
    <w:link w:val="4"/>
    <w:uiPriority w:val="9"/>
    <w:semiHidden/>
    <w:rsid w:val="0078656B"/>
    <w:rPr>
      <w:rFonts w:asciiTheme="minorHAnsi" w:eastAsiaTheme="minorEastAsia" w:hAnsiTheme="minorHAnsi" w:cstheme="majorBidi"/>
      <w:color w:val="2F5496" w:themeColor="accent1" w:themeShade="BF"/>
      <w:sz w:val="28"/>
      <w:szCs w:val="28"/>
    </w:rPr>
  </w:style>
  <w:style w:type="character" w:customStyle="1" w:styleId="50">
    <w:name w:val="标题 5 字符"/>
    <w:basedOn w:val="a1"/>
    <w:link w:val="5"/>
    <w:uiPriority w:val="9"/>
    <w:semiHidden/>
    <w:rsid w:val="0078656B"/>
    <w:rPr>
      <w:rFonts w:asciiTheme="minorHAnsi" w:eastAsiaTheme="minorEastAsia" w:hAnsiTheme="minorHAnsi" w:cstheme="majorBidi"/>
      <w:color w:val="2F5496" w:themeColor="accent1" w:themeShade="BF"/>
      <w:sz w:val="24"/>
      <w:szCs w:val="24"/>
    </w:rPr>
  </w:style>
  <w:style w:type="character" w:customStyle="1" w:styleId="60">
    <w:name w:val="标题 6 字符"/>
    <w:basedOn w:val="a1"/>
    <w:link w:val="6"/>
    <w:uiPriority w:val="9"/>
    <w:semiHidden/>
    <w:rsid w:val="0078656B"/>
    <w:rPr>
      <w:rFonts w:asciiTheme="minorHAnsi" w:eastAsiaTheme="minorEastAsia" w:hAnsiTheme="minorHAnsi" w:cstheme="majorBidi"/>
      <w:b/>
      <w:color w:val="2F5496" w:themeColor="accent1" w:themeShade="BF"/>
    </w:rPr>
  </w:style>
  <w:style w:type="character" w:customStyle="1" w:styleId="70">
    <w:name w:val="标题 7 字符"/>
    <w:basedOn w:val="a1"/>
    <w:link w:val="7"/>
    <w:uiPriority w:val="9"/>
    <w:semiHidden/>
    <w:rsid w:val="0078656B"/>
    <w:rPr>
      <w:rFonts w:asciiTheme="minorHAnsi" w:eastAsiaTheme="minorEastAsia" w:hAnsiTheme="minorHAnsi" w:cstheme="majorBidi"/>
      <w:b/>
      <w:color w:val="595959" w:themeColor="text1" w:themeTint="A6"/>
    </w:rPr>
  </w:style>
  <w:style w:type="character" w:customStyle="1" w:styleId="80">
    <w:name w:val="标题 8 字符"/>
    <w:basedOn w:val="a1"/>
    <w:link w:val="8"/>
    <w:uiPriority w:val="9"/>
    <w:semiHidden/>
    <w:rsid w:val="0078656B"/>
    <w:rPr>
      <w:rFonts w:asciiTheme="minorHAnsi" w:eastAsiaTheme="minorEastAsia" w:hAnsiTheme="minorHAnsi" w:cstheme="majorBidi"/>
      <w:color w:val="595959" w:themeColor="text1" w:themeTint="A6"/>
    </w:rPr>
  </w:style>
  <w:style w:type="character" w:customStyle="1" w:styleId="90">
    <w:name w:val="标题 9 字符"/>
    <w:basedOn w:val="a1"/>
    <w:link w:val="9"/>
    <w:uiPriority w:val="9"/>
    <w:semiHidden/>
    <w:rsid w:val="0078656B"/>
    <w:rPr>
      <w:rFonts w:asciiTheme="minorHAnsi" w:eastAsiaTheme="majorEastAsia" w:hAnsiTheme="minorHAnsi" w:cstheme="majorBidi"/>
      <w:color w:val="595959" w:themeColor="text1" w:themeTint="A6"/>
    </w:rPr>
  </w:style>
  <w:style w:type="paragraph" w:styleId="a4">
    <w:name w:val="Title"/>
    <w:basedOn w:val="a0"/>
    <w:next w:val="a0"/>
    <w:link w:val="a5"/>
    <w:uiPriority w:val="10"/>
    <w:qFormat/>
    <w:rsid w:val="0078656B"/>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78656B"/>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78656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78656B"/>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78656B"/>
    <w:pPr>
      <w:spacing w:before="160" w:after="160"/>
      <w:jc w:val="center"/>
    </w:pPr>
    <w:rPr>
      <w:i/>
      <w:iCs/>
      <w:color w:val="404040" w:themeColor="text1" w:themeTint="BF"/>
    </w:rPr>
  </w:style>
  <w:style w:type="character" w:customStyle="1" w:styleId="a9">
    <w:name w:val="引用 字符"/>
    <w:basedOn w:val="a1"/>
    <w:link w:val="a8"/>
    <w:uiPriority w:val="29"/>
    <w:rsid w:val="0078656B"/>
    <w:rPr>
      <w:i/>
      <w:iCs/>
      <w:color w:val="404040" w:themeColor="text1" w:themeTint="BF"/>
    </w:rPr>
  </w:style>
  <w:style w:type="paragraph" w:styleId="aa">
    <w:name w:val="List Paragraph"/>
    <w:basedOn w:val="a0"/>
    <w:uiPriority w:val="34"/>
    <w:qFormat/>
    <w:rsid w:val="0078656B"/>
    <w:pPr>
      <w:ind w:left="720"/>
      <w:contextualSpacing/>
    </w:pPr>
  </w:style>
  <w:style w:type="character" w:styleId="ab">
    <w:name w:val="Intense Emphasis"/>
    <w:basedOn w:val="a1"/>
    <w:uiPriority w:val="21"/>
    <w:qFormat/>
    <w:rsid w:val="0078656B"/>
    <w:rPr>
      <w:i/>
      <w:iCs/>
      <w:color w:val="2F5496" w:themeColor="accent1" w:themeShade="BF"/>
    </w:rPr>
  </w:style>
  <w:style w:type="paragraph" w:styleId="ac">
    <w:name w:val="Intense Quote"/>
    <w:basedOn w:val="a0"/>
    <w:next w:val="a0"/>
    <w:link w:val="ad"/>
    <w:uiPriority w:val="30"/>
    <w:qFormat/>
    <w:rsid w:val="007865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1"/>
    <w:link w:val="ac"/>
    <w:uiPriority w:val="30"/>
    <w:rsid w:val="0078656B"/>
    <w:rPr>
      <w:i/>
      <w:iCs/>
      <w:color w:val="2F5496" w:themeColor="accent1" w:themeShade="BF"/>
    </w:rPr>
  </w:style>
  <w:style w:type="character" w:styleId="ae">
    <w:name w:val="Intense Reference"/>
    <w:basedOn w:val="a1"/>
    <w:uiPriority w:val="32"/>
    <w:qFormat/>
    <w:rsid w:val="0078656B"/>
    <w:rPr>
      <w:b/>
      <w:bCs w:val="0"/>
      <w:smallCaps/>
      <w:color w:val="2F5496" w:themeColor="accent1" w:themeShade="BF"/>
      <w:spacing w:val="5"/>
    </w:rPr>
  </w:style>
  <w:style w:type="paragraph" w:styleId="af">
    <w:name w:val="header"/>
    <w:basedOn w:val="a0"/>
    <w:link w:val="af0"/>
    <w:uiPriority w:val="99"/>
    <w:unhideWhenUsed/>
    <w:rsid w:val="00F009D4"/>
    <w:pPr>
      <w:tabs>
        <w:tab w:val="center" w:pos="4153"/>
        <w:tab w:val="right" w:pos="8306"/>
      </w:tabs>
      <w:snapToGrid w:val="0"/>
      <w:jc w:val="center"/>
    </w:pPr>
    <w:rPr>
      <w:sz w:val="18"/>
      <w:szCs w:val="18"/>
    </w:rPr>
  </w:style>
  <w:style w:type="character" w:customStyle="1" w:styleId="af0">
    <w:name w:val="页眉 字符"/>
    <w:basedOn w:val="a1"/>
    <w:link w:val="af"/>
    <w:uiPriority w:val="99"/>
    <w:rsid w:val="00F009D4"/>
    <w:rPr>
      <w:sz w:val="18"/>
      <w:szCs w:val="18"/>
    </w:rPr>
  </w:style>
  <w:style w:type="paragraph" w:styleId="af1">
    <w:name w:val="footer"/>
    <w:basedOn w:val="a0"/>
    <w:link w:val="af2"/>
    <w:uiPriority w:val="99"/>
    <w:unhideWhenUsed/>
    <w:rsid w:val="00F009D4"/>
    <w:pPr>
      <w:tabs>
        <w:tab w:val="center" w:pos="4153"/>
        <w:tab w:val="right" w:pos="8306"/>
      </w:tabs>
      <w:snapToGrid w:val="0"/>
    </w:pPr>
    <w:rPr>
      <w:sz w:val="18"/>
      <w:szCs w:val="18"/>
    </w:rPr>
  </w:style>
  <w:style w:type="character" w:customStyle="1" w:styleId="af2">
    <w:name w:val="页脚 字符"/>
    <w:basedOn w:val="a1"/>
    <w:link w:val="af1"/>
    <w:uiPriority w:val="99"/>
    <w:rsid w:val="00F009D4"/>
    <w:rPr>
      <w:sz w:val="18"/>
      <w:szCs w:val="18"/>
    </w:rPr>
  </w:style>
  <w:style w:type="numbering" w:customStyle="1" w:styleId="11">
    <w:name w:val="无列表1"/>
    <w:next w:val="a3"/>
    <w:uiPriority w:val="99"/>
    <w:semiHidden/>
    <w:unhideWhenUsed/>
    <w:rsid w:val="00F009D4"/>
  </w:style>
  <w:style w:type="character" w:customStyle="1" w:styleId="af3">
    <w:name w:val="纯文本 字符"/>
    <w:basedOn w:val="a1"/>
    <w:link w:val="af4"/>
    <w:rsid w:val="00F009D4"/>
    <w:rPr>
      <w:rFonts w:ascii="宋体" w:hAnsi="Courier New" w:cs="Courier New"/>
      <w:szCs w:val="21"/>
    </w:rPr>
  </w:style>
  <w:style w:type="paragraph" w:styleId="af4">
    <w:name w:val="Plain Text"/>
    <w:basedOn w:val="a0"/>
    <w:link w:val="af3"/>
    <w:rsid w:val="00F009D4"/>
    <w:pPr>
      <w:widowControl/>
      <w:spacing w:line="360" w:lineRule="auto"/>
      <w:jc w:val="center"/>
    </w:pPr>
    <w:rPr>
      <w:rFonts w:ascii="宋体" w:hAnsi="Courier New" w:cs="Courier New"/>
      <w:szCs w:val="21"/>
    </w:rPr>
  </w:style>
  <w:style w:type="character" w:customStyle="1" w:styleId="12">
    <w:name w:val="纯文本 字符1"/>
    <w:basedOn w:val="a1"/>
    <w:uiPriority w:val="99"/>
    <w:semiHidden/>
    <w:rsid w:val="00F009D4"/>
    <w:rPr>
      <w:rFonts w:asciiTheme="minorEastAsia" w:eastAsiaTheme="minorEastAsia" w:hAnsi="Courier New" w:cs="Courier New"/>
    </w:rPr>
  </w:style>
  <w:style w:type="character" w:customStyle="1" w:styleId="Char1">
    <w:name w:val="纯文本 Char1"/>
    <w:basedOn w:val="a1"/>
    <w:uiPriority w:val="99"/>
    <w:semiHidden/>
    <w:rsid w:val="00F009D4"/>
    <w:rPr>
      <w:rFonts w:ascii="宋体" w:eastAsia="宋体" w:hAnsi="Courier New" w:cs="Courier New"/>
      <w:szCs w:val="21"/>
    </w:rPr>
  </w:style>
  <w:style w:type="character" w:customStyle="1" w:styleId="tlid-translation">
    <w:name w:val="tlid-translation"/>
    <w:basedOn w:val="a1"/>
    <w:rsid w:val="00F009D4"/>
  </w:style>
  <w:style w:type="paragraph" w:styleId="af5">
    <w:name w:val="Balloon Text"/>
    <w:basedOn w:val="a0"/>
    <w:link w:val="af6"/>
    <w:uiPriority w:val="99"/>
    <w:semiHidden/>
    <w:unhideWhenUsed/>
    <w:rsid w:val="00F009D4"/>
    <w:pPr>
      <w:widowControl/>
      <w:spacing w:line="360" w:lineRule="auto"/>
      <w:jc w:val="center"/>
    </w:pPr>
    <w:rPr>
      <w:bCs w:val="0"/>
      <w:sz w:val="18"/>
      <w:szCs w:val="18"/>
    </w:rPr>
  </w:style>
  <w:style w:type="character" w:customStyle="1" w:styleId="af6">
    <w:name w:val="批注框文本 字符"/>
    <w:basedOn w:val="a1"/>
    <w:link w:val="af5"/>
    <w:uiPriority w:val="99"/>
    <w:semiHidden/>
    <w:rsid w:val="00F009D4"/>
    <w:rPr>
      <w:bCs w:val="0"/>
      <w:sz w:val="18"/>
      <w:szCs w:val="18"/>
    </w:rPr>
  </w:style>
  <w:style w:type="paragraph" w:styleId="af7">
    <w:name w:val="Date"/>
    <w:basedOn w:val="a0"/>
    <w:next w:val="a0"/>
    <w:link w:val="af8"/>
    <w:uiPriority w:val="99"/>
    <w:semiHidden/>
    <w:unhideWhenUsed/>
    <w:rsid w:val="00F009D4"/>
    <w:pPr>
      <w:widowControl/>
      <w:spacing w:line="360" w:lineRule="auto"/>
      <w:ind w:leftChars="2500" w:left="100"/>
      <w:jc w:val="center"/>
    </w:pPr>
    <w:rPr>
      <w:bCs w:val="0"/>
      <w:sz w:val="24"/>
      <w:szCs w:val="22"/>
    </w:rPr>
  </w:style>
  <w:style w:type="character" w:customStyle="1" w:styleId="af8">
    <w:name w:val="日期 字符"/>
    <w:basedOn w:val="a1"/>
    <w:link w:val="af7"/>
    <w:uiPriority w:val="99"/>
    <w:semiHidden/>
    <w:rsid w:val="00F009D4"/>
    <w:rPr>
      <w:bCs w:val="0"/>
      <w:sz w:val="24"/>
      <w:szCs w:val="22"/>
    </w:rPr>
  </w:style>
  <w:style w:type="paragraph" w:styleId="af9">
    <w:name w:val="Normal (Web)"/>
    <w:basedOn w:val="a0"/>
    <w:uiPriority w:val="99"/>
    <w:semiHidden/>
    <w:unhideWhenUsed/>
    <w:rsid w:val="00F009D4"/>
    <w:pPr>
      <w:widowControl/>
      <w:spacing w:before="100" w:beforeAutospacing="1" w:after="100" w:afterAutospacing="1" w:line="360" w:lineRule="auto"/>
    </w:pPr>
    <w:rPr>
      <w:rFonts w:ascii="宋体" w:hAnsi="宋体" w:cs="宋体"/>
      <w:bCs w:val="0"/>
      <w:kern w:val="0"/>
      <w:sz w:val="24"/>
      <w:szCs w:val="24"/>
    </w:rPr>
  </w:style>
  <w:style w:type="character" w:customStyle="1" w:styleId="mi">
    <w:name w:val="mi"/>
    <w:basedOn w:val="a1"/>
    <w:rsid w:val="00F009D4"/>
  </w:style>
  <w:style w:type="character" w:customStyle="1" w:styleId="mo">
    <w:name w:val="mo"/>
    <w:basedOn w:val="a1"/>
    <w:rsid w:val="00F009D4"/>
  </w:style>
  <w:style w:type="character" w:customStyle="1" w:styleId="mn">
    <w:name w:val="mn"/>
    <w:basedOn w:val="a1"/>
    <w:rsid w:val="00F009D4"/>
  </w:style>
  <w:style w:type="character" w:customStyle="1" w:styleId="13">
    <w:name w:val="超链接1"/>
    <w:basedOn w:val="a1"/>
    <w:uiPriority w:val="99"/>
    <w:unhideWhenUsed/>
    <w:rsid w:val="00F009D4"/>
    <w:rPr>
      <w:color w:val="0000FF"/>
      <w:u w:val="single"/>
    </w:rPr>
  </w:style>
  <w:style w:type="character" w:styleId="afa">
    <w:name w:val="Placeholder Text"/>
    <w:basedOn w:val="a1"/>
    <w:uiPriority w:val="99"/>
    <w:semiHidden/>
    <w:rsid w:val="00F009D4"/>
    <w:rPr>
      <w:color w:val="808080"/>
    </w:rPr>
  </w:style>
  <w:style w:type="table" w:styleId="afb">
    <w:name w:val="Table Grid"/>
    <w:basedOn w:val="a2"/>
    <w:qFormat/>
    <w:rsid w:val="00F009D4"/>
    <w:pPr>
      <w:spacing w:line="360" w:lineRule="auto"/>
      <w:jc w:val="center"/>
    </w:pPr>
    <w:rPr>
      <w:rFonts w:ascii="Calibri" w:hAnsi="Calibri"/>
      <w:bCs w:val="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0"/>
    <w:next w:val="a0"/>
    <w:autoRedefine/>
    <w:uiPriority w:val="39"/>
    <w:unhideWhenUsed/>
    <w:rsid w:val="00F009D4"/>
    <w:pPr>
      <w:widowControl/>
      <w:spacing w:line="360" w:lineRule="auto"/>
      <w:jc w:val="center"/>
    </w:pPr>
    <w:rPr>
      <w:bCs w:val="0"/>
      <w:sz w:val="24"/>
      <w:szCs w:val="22"/>
    </w:rPr>
  </w:style>
  <w:style w:type="paragraph" w:styleId="TOC2">
    <w:name w:val="toc 2"/>
    <w:basedOn w:val="a0"/>
    <w:next w:val="a0"/>
    <w:autoRedefine/>
    <w:uiPriority w:val="39"/>
    <w:unhideWhenUsed/>
    <w:rsid w:val="00F009D4"/>
    <w:pPr>
      <w:widowControl/>
      <w:spacing w:line="360" w:lineRule="auto"/>
      <w:ind w:leftChars="200" w:left="420"/>
      <w:jc w:val="center"/>
    </w:pPr>
    <w:rPr>
      <w:bCs w:val="0"/>
      <w:sz w:val="24"/>
      <w:szCs w:val="22"/>
    </w:rPr>
  </w:style>
  <w:style w:type="character" w:customStyle="1" w:styleId="Char10">
    <w:name w:val="页眉 Char1"/>
    <w:basedOn w:val="a1"/>
    <w:uiPriority w:val="99"/>
    <w:rsid w:val="00F009D4"/>
    <w:rPr>
      <w:sz w:val="18"/>
      <w:szCs w:val="18"/>
    </w:rPr>
  </w:style>
  <w:style w:type="character" w:customStyle="1" w:styleId="Char11">
    <w:name w:val="页脚 Char1"/>
    <w:basedOn w:val="a1"/>
    <w:uiPriority w:val="99"/>
    <w:rsid w:val="00F009D4"/>
    <w:rPr>
      <w:sz w:val="18"/>
      <w:szCs w:val="18"/>
    </w:rPr>
  </w:style>
  <w:style w:type="character" w:styleId="afc">
    <w:name w:val="page number"/>
    <w:basedOn w:val="a1"/>
    <w:rsid w:val="00F009D4"/>
  </w:style>
  <w:style w:type="paragraph" w:customStyle="1" w:styleId="14">
    <w:name w:val="样式1"/>
    <w:basedOn w:val="af"/>
    <w:link w:val="1Char"/>
    <w:qFormat/>
    <w:rsid w:val="00F009D4"/>
    <w:pPr>
      <w:widowControl/>
      <w:spacing w:line="360" w:lineRule="auto"/>
    </w:pPr>
    <w:rPr>
      <w:rFonts w:ascii="宋体" w:hAnsi="宋体"/>
      <w:bCs w:val="0"/>
    </w:rPr>
  </w:style>
  <w:style w:type="paragraph" w:customStyle="1" w:styleId="21">
    <w:name w:val="样式2"/>
    <w:basedOn w:val="14"/>
    <w:link w:val="2Char"/>
    <w:qFormat/>
    <w:rsid w:val="00F009D4"/>
    <w:pPr>
      <w:pBdr>
        <w:top w:val="single" w:sz="6" w:space="1" w:color="auto" w:shadow="1"/>
        <w:left w:val="single" w:sz="6" w:space="4" w:color="auto" w:shadow="1"/>
        <w:bottom w:val="single" w:sz="6" w:space="1" w:color="auto" w:shadow="1"/>
        <w:right w:val="single" w:sz="6" w:space="4" w:color="auto" w:shadow="1"/>
      </w:pBdr>
    </w:pPr>
  </w:style>
  <w:style w:type="character" w:customStyle="1" w:styleId="1Char">
    <w:name w:val="样式1 Char"/>
    <w:basedOn w:val="af0"/>
    <w:link w:val="14"/>
    <w:rsid w:val="00F009D4"/>
    <w:rPr>
      <w:rFonts w:ascii="宋体" w:hAnsi="宋体"/>
      <w:bCs w:val="0"/>
      <w:sz w:val="18"/>
      <w:szCs w:val="18"/>
    </w:rPr>
  </w:style>
  <w:style w:type="paragraph" w:customStyle="1" w:styleId="31">
    <w:name w:val="样式3"/>
    <w:basedOn w:val="21"/>
    <w:link w:val="3Char"/>
    <w:qFormat/>
    <w:rsid w:val="00F009D4"/>
    <w:pPr>
      <w:pBdr>
        <w:top w:val="none" w:sz="0" w:space="0" w:color="auto"/>
        <w:left w:val="none" w:sz="0" w:space="0" w:color="auto"/>
        <w:bottom w:val="single" w:sz="6" w:space="1" w:color="auto"/>
        <w:right w:val="none" w:sz="0" w:space="0" w:color="auto"/>
      </w:pBdr>
    </w:pPr>
  </w:style>
  <w:style w:type="character" w:customStyle="1" w:styleId="2Char">
    <w:name w:val="样式2 Char"/>
    <w:basedOn w:val="1Char"/>
    <w:link w:val="21"/>
    <w:rsid w:val="00F009D4"/>
    <w:rPr>
      <w:rFonts w:ascii="宋体" w:hAnsi="宋体"/>
      <w:bCs w:val="0"/>
      <w:sz w:val="18"/>
      <w:szCs w:val="18"/>
    </w:rPr>
  </w:style>
  <w:style w:type="character" w:customStyle="1" w:styleId="3Char">
    <w:name w:val="样式3 Char"/>
    <w:basedOn w:val="2Char"/>
    <w:link w:val="31"/>
    <w:rsid w:val="00F009D4"/>
    <w:rPr>
      <w:rFonts w:ascii="宋体" w:hAnsi="宋体"/>
      <w:bCs w:val="0"/>
      <w:sz w:val="18"/>
      <w:szCs w:val="18"/>
    </w:rPr>
  </w:style>
  <w:style w:type="paragraph" w:styleId="TOC3">
    <w:name w:val="toc 3"/>
    <w:basedOn w:val="a0"/>
    <w:next w:val="a0"/>
    <w:autoRedefine/>
    <w:uiPriority w:val="39"/>
    <w:unhideWhenUsed/>
    <w:rsid w:val="00F009D4"/>
    <w:pPr>
      <w:widowControl/>
      <w:spacing w:line="360" w:lineRule="auto"/>
      <w:ind w:leftChars="400" w:left="840"/>
      <w:jc w:val="center"/>
    </w:pPr>
    <w:rPr>
      <w:bCs w:val="0"/>
      <w:sz w:val="24"/>
      <w:szCs w:val="22"/>
    </w:rPr>
  </w:style>
  <w:style w:type="paragraph" w:customStyle="1" w:styleId="a">
    <w:name w:val="参考文献"/>
    <w:basedOn w:val="a0"/>
    <w:link w:val="Char"/>
    <w:qFormat/>
    <w:rsid w:val="00F009D4"/>
    <w:pPr>
      <w:widowControl/>
      <w:numPr>
        <w:numId w:val="9"/>
      </w:numPr>
      <w:spacing w:line="360" w:lineRule="auto"/>
      <w:jc w:val="center"/>
    </w:pPr>
    <w:rPr>
      <w:bCs w:val="0"/>
      <w:sz w:val="24"/>
      <w:szCs w:val="18"/>
    </w:rPr>
  </w:style>
  <w:style w:type="character" w:customStyle="1" w:styleId="Char">
    <w:name w:val="参考文献 Char"/>
    <w:basedOn w:val="a1"/>
    <w:link w:val="a"/>
    <w:rsid w:val="00F009D4"/>
    <w:rPr>
      <w:bCs w:val="0"/>
      <w:sz w:val="24"/>
      <w:szCs w:val="18"/>
    </w:rPr>
  </w:style>
  <w:style w:type="paragraph" w:styleId="afd">
    <w:name w:val="Document Map"/>
    <w:basedOn w:val="a0"/>
    <w:link w:val="afe"/>
    <w:uiPriority w:val="99"/>
    <w:semiHidden/>
    <w:unhideWhenUsed/>
    <w:rsid w:val="00F009D4"/>
    <w:pPr>
      <w:widowControl/>
      <w:spacing w:line="360" w:lineRule="auto"/>
      <w:jc w:val="center"/>
    </w:pPr>
    <w:rPr>
      <w:rFonts w:ascii="宋体"/>
      <w:bCs w:val="0"/>
      <w:sz w:val="18"/>
      <w:szCs w:val="18"/>
    </w:rPr>
  </w:style>
  <w:style w:type="character" w:customStyle="1" w:styleId="afe">
    <w:name w:val="文档结构图 字符"/>
    <w:basedOn w:val="a1"/>
    <w:link w:val="afd"/>
    <w:uiPriority w:val="99"/>
    <w:semiHidden/>
    <w:rsid w:val="00F009D4"/>
    <w:rPr>
      <w:rFonts w:ascii="宋体"/>
      <w:bCs w:val="0"/>
      <w:sz w:val="18"/>
      <w:szCs w:val="18"/>
    </w:rPr>
  </w:style>
  <w:style w:type="paragraph" w:customStyle="1" w:styleId="aff">
    <w:name w:val="标准正文"/>
    <w:basedOn w:val="a0"/>
    <w:link w:val="Char0"/>
    <w:qFormat/>
    <w:rsid w:val="00F009D4"/>
    <w:pPr>
      <w:widowControl/>
      <w:spacing w:line="300" w:lineRule="auto"/>
      <w:jc w:val="center"/>
    </w:pPr>
    <w:rPr>
      <w:bCs w:val="0"/>
      <w:sz w:val="24"/>
      <w:szCs w:val="21"/>
    </w:rPr>
  </w:style>
  <w:style w:type="character" w:customStyle="1" w:styleId="Char0">
    <w:name w:val="标准正文 Char"/>
    <w:basedOn w:val="a1"/>
    <w:link w:val="aff"/>
    <w:qFormat/>
    <w:rsid w:val="00F009D4"/>
    <w:rPr>
      <w:bCs w:val="0"/>
      <w:sz w:val="24"/>
      <w:szCs w:val="21"/>
    </w:rPr>
  </w:style>
  <w:style w:type="table" w:customStyle="1" w:styleId="15">
    <w:name w:val="网格型1"/>
    <w:basedOn w:val="a2"/>
    <w:next w:val="afb"/>
    <w:uiPriority w:val="59"/>
    <w:rsid w:val="00F009D4"/>
    <w:pPr>
      <w:spacing w:line="360" w:lineRule="auto"/>
      <w:jc w:val="center"/>
    </w:pPr>
    <w:rPr>
      <w:rFonts w:ascii="Calibri" w:hAnsi="Calibri"/>
      <w:bCs w:val="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0">
    <w:name w:val="annotation reference"/>
    <w:basedOn w:val="a1"/>
    <w:unhideWhenUsed/>
    <w:rsid w:val="00F009D4"/>
    <w:rPr>
      <w:sz w:val="21"/>
      <w:szCs w:val="21"/>
    </w:rPr>
  </w:style>
  <w:style w:type="paragraph" w:styleId="aff1">
    <w:name w:val="annotation text"/>
    <w:basedOn w:val="a0"/>
    <w:link w:val="aff2"/>
    <w:unhideWhenUsed/>
    <w:rsid w:val="00F009D4"/>
    <w:pPr>
      <w:widowControl/>
      <w:spacing w:line="360" w:lineRule="auto"/>
    </w:pPr>
    <w:rPr>
      <w:bCs w:val="0"/>
      <w:sz w:val="24"/>
      <w:szCs w:val="22"/>
    </w:rPr>
  </w:style>
  <w:style w:type="character" w:customStyle="1" w:styleId="aff2">
    <w:name w:val="批注文字 字符"/>
    <w:basedOn w:val="a1"/>
    <w:link w:val="aff1"/>
    <w:rsid w:val="00F009D4"/>
    <w:rPr>
      <w:bCs w:val="0"/>
      <w:sz w:val="24"/>
      <w:szCs w:val="22"/>
    </w:rPr>
  </w:style>
  <w:style w:type="paragraph" w:styleId="aff3">
    <w:name w:val="annotation subject"/>
    <w:basedOn w:val="aff1"/>
    <w:next w:val="aff1"/>
    <w:link w:val="aff4"/>
    <w:uiPriority w:val="99"/>
    <w:semiHidden/>
    <w:unhideWhenUsed/>
    <w:rsid w:val="00F009D4"/>
    <w:rPr>
      <w:b/>
      <w:bCs/>
    </w:rPr>
  </w:style>
  <w:style w:type="character" w:customStyle="1" w:styleId="aff4">
    <w:name w:val="批注主题 字符"/>
    <w:basedOn w:val="aff2"/>
    <w:link w:val="aff3"/>
    <w:uiPriority w:val="99"/>
    <w:semiHidden/>
    <w:rsid w:val="00F009D4"/>
    <w:rPr>
      <w:b/>
      <w:bCs/>
      <w:sz w:val="24"/>
      <w:szCs w:val="22"/>
    </w:rPr>
  </w:style>
  <w:style w:type="paragraph" w:styleId="aff5">
    <w:name w:val="Revision"/>
    <w:hidden/>
    <w:uiPriority w:val="99"/>
    <w:semiHidden/>
    <w:rsid w:val="00F009D4"/>
    <w:pPr>
      <w:spacing w:line="360" w:lineRule="auto"/>
      <w:jc w:val="center"/>
    </w:pPr>
    <w:rPr>
      <w:bCs w:val="0"/>
      <w:sz w:val="24"/>
      <w:szCs w:val="22"/>
    </w:rPr>
  </w:style>
  <w:style w:type="paragraph" w:customStyle="1" w:styleId="aff6">
    <w:name w:val="公式样式"/>
    <w:basedOn w:val="a0"/>
    <w:next w:val="aff"/>
    <w:link w:val="Char2"/>
    <w:rsid w:val="00F009D4"/>
    <w:pPr>
      <w:widowControl/>
      <w:tabs>
        <w:tab w:val="center" w:pos="4253"/>
        <w:tab w:val="right" w:pos="8222"/>
      </w:tabs>
    </w:pPr>
    <w:rPr>
      <w:bCs w:val="0"/>
      <w:sz w:val="24"/>
      <w:szCs w:val="21"/>
    </w:rPr>
  </w:style>
  <w:style w:type="character" w:customStyle="1" w:styleId="Char2">
    <w:name w:val="公式样式 Char"/>
    <w:basedOn w:val="Char0"/>
    <w:link w:val="aff6"/>
    <w:qFormat/>
    <w:rsid w:val="00F009D4"/>
    <w:rPr>
      <w:bCs w:val="0"/>
      <w:sz w:val="24"/>
      <w:szCs w:val="21"/>
    </w:rPr>
  </w:style>
  <w:style w:type="paragraph" w:customStyle="1" w:styleId="MTDisplayEquation">
    <w:name w:val="MTDisplayEquation"/>
    <w:basedOn w:val="a0"/>
    <w:next w:val="a0"/>
    <w:link w:val="MTDisplayEquation0"/>
    <w:rsid w:val="00F009D4"/>
    <w:pPr>
      <w:widowControl/>
      <w:tabs>
        <w:tab w:val="center" w:pos="4820"/>
        <w:tab w:val="right" w:pos="9640"/>
      </w:tabs>
      <w:spacing w:line="360" w:lineRule="auto"/>
      <w:jc w:val="center"/>
      <w:textAlignment w:val="center"/>
    </w:pPr>
    <w:rPr>
      <w:bCs w:val="0"/>
      <w:sz w:val="24"/>
      <w:szCs w:val="22"/>
    </w:rPr>
  </w:style>
  <w:style w:type="character" w:customStyle="1" w:styleId="MTDisplayEquation0">
    <w:name w:val="MTDisplayEquation 字符"/>
    <w:basedOn w:val="a1"/>
    <w:link w:val="MTDisplayEquation"/>
    <w:rsid w:val="00F009D4"/>
    <w:rPr>
      <w:bCs w:val="0"/>
      <w:sz w:val="24"/>
      <w:szCs w:val="22"/>
    </w:rPr>
  </w:style>
  <w:style w:type="paragraph" w:customStyle="1" w:styleId="aff7">
    <w:name w:val="公式"/>
    <w:basedOn w:val="a0"/>
    <w:link w:val="Char3"/>
    <w:qFormat/>
    <w:rsid w:val="00F009D4"/>
    <w:pPr>
      <w:widowControl/>
      <w:tabs>
        <w:tab w:val="center" w:pos="4678"/>
        <w:tab w:val="right" w:pos="9354"/>
      </w:tabs>
      <w:spacing w:line="360" w:lineRule="auto"/>
      <w:jc w:val="center"/>
    </w:pPr>
    <w:rPr>
      <w:bCs w:val="0"/>
      <w:sz w:val="24"/>
      <w:szCs w:val="22"/>
    </w:rPr>
  </w:style>
  <w:style w:type="paragraph" w:styleId="aff8">
    <w:name w:val="footnote text"/>
    <w:basedOn w:val="a0"/>
    <w:link w:val="aff9"/>
    <w:uiPriority w:val="99"/>
    <w:semiHidden/>
    <w:unhideWhenUsed/>
    <w:rsid w:val="00F009D4"/>
    <w:pPr>
      <w:widowControl/>
      <w:snapToGrid w:val="0"/>
      <w:spacing w:line="360" w:lineRule="auto"/>
    </w:pPr>
    <w:rPr>
      <w:bCs w:val="0"/>
      <w:sz w:val="18"/>
      <w:szCs w:val="18"/>
    </w:rPr>
  </w:style>
  <w:style w:type="character" w:customStyle="1" w:styleId="aff9">
    <w:name w:val="脚注文本 字符"/>
    <w:basedOn w:val="a1"/>
    <w:link w:val="aff8"/>
    <w:uiPriority w:val="99"/>
    <w:semiHidden/>
    <w:rsid w:val="00F009D4"/>
    <w:rPr>
      <w:bCs w:val="0"/>
      <w:sz w:val="18"/>
      <w:szCs w:val="18"/>
    </w:rPr>
  </w:style>
  <w:style w:type="character" w:customStyle="1" w:styleId="Char3">
    <w:name w:val="公式 Char"/>
    <w:basedOn w:val="a1"/>
    <w:link w:val="aff7"/>
    <w:rsid w:val="00F009D4"/>
    <w:rPr>
      <w:bCs w:val="0"/>
      <w:sz w:val="24"/>
      <w:szCs w:val="22"/>
    </w:rPr>
  </w:style>
  <w:style w:type="character" w:styleId="affa">
    <w:name w:val="footnote reference"/>
    <w:basedOn w:val="a1"/>
    <w:uiPriority w:val="99"/>
    <w:semiHidden/>
    <w:unhideWhenUsed/>
    <w:rsid w:val="00F009D4"/>
    <w:rPr>
      <w:vertAlign w:val="superscript"/>
    </w:rPr>
  </w:style>
  <w:style w:type="paragraph" w:styleId="affb">
    <w:name w:val="endnote text"/>
    <w:basedOn w:val="a0"/>
    <w:link w:val="affc"/>
    <w:uiPriority w:val="99"/>
    <w:semiHidden/>
    <w:unhideWhenUsed/>
    <w:rsid w:val="00F009D4"/>
    <w:pPr>
      <w:widowControl/>
      <w:snapToGrid w:val="0"/>
      <w:spacing w:line="360" w:lineRule="auto"/>
    </w:pPr>
    <w:rPr>
      <w:bCs w:val="0"/>
      <w:sz w:val="24"/>
      <w:szCs w:val="22"/>
    </w:rPr>
  </w:style>
  <w:style w:type="character" w:customStyle="1" w:styleId="affc">
    <w:name w:val="尾注文本 字符"/>
    <w:basedOn w:val="a1"/>
    <w:link w:val="affb"/>
    <w:uiPriority w:val="99"/>
    <w:semiHidden/>
    <w:rsid w:val="00F009D4"/>
    <w:rPr>
      <w:bCs w:val="0"/>
      <w:sz w:val="24"/>
      <w:szCs w:val="22"/>
    </w:rPr>
  </w:style>
  <w:style w:type="character" w:styleId="affd">
    <w:name w:val="endnote reference"/>
    <w:basedOn w:val="a1"/>
    <w:uiPriority w:val="99"/>
    <w:semiHidden/>
    <w:unhideWhenUsed/>
    <w:rsid w:val="00F009D4"/>
    <w:rPr>
      <w:vertAlign w:val="superscript"/>
    </w:rPr>
  </w:style>
  <w:style w:type="paragraph" w:customStyle="1" w:styleId="affe">
    <w:name w:val="参考文献正文"/>
    <w:basedOn w:val="a0"/>
    <w:link w:val="Char4"/>
    <w:qFormat/>
    <w:rsid w:val="00F009D4"/>
    <w:pPr>
      <w:widowControl/>
      <w:snapToGrid w:val="0"/>
      <w:spacing w:line="300" w:lineRule="auto"/>
      <w:ind w:firstLine="480"/>
    </w:pPr>
    <w:rPr>
      <w:rFonts w:ascii="宋体" w:hAnsi="宋体"/>
      <w:bCs w:val="0"/>
      <w:kern w:val="0"/>
      <w:szCs w:val="21"/>
      <w:lang w:bidi="en-US"/>
    </w:rPr>
  </w:style>
  <w:style w:type="character" w:customStyle="1" w:styleId="Char4">
    <w:name w:val="参考文献正文 Char"/>
    <w:basedOn w:val="a1"/>
    <w:link w:val="affe"/>
    <w:rsid w:val="00F009D4"/>
    <w:rPr>
      <w:rFonts w:ascii="宋体" w:hAnsi="宋体"/>
      <w:bCs w:val="0"/>
      <w:kern w:val="0"/>
      <w:szCs w:val="21"/>
      <w:lang w:bidi="en-US"/>
    </w:rPr>
  </w:style>
  <w:style w:type="paragraph" w:styleId="afff">
    <w:name w:val="Bibliography"/>
    <w:basedOn w:val="a0"/>
    <w:next w:val="a0"/>
    <w:uiPriority w:val="37"/>
    <w:unhideWhenUsed/>
    <w:rsid w:val="00F009D4"/>
    <w:pPr>
      <w:widowControl/>
      <w:ind w:left="720" w:hanging="720"/>
      <w:jc w:val="center"/>
    </w:pPr>
    <w:rPr>
      <w:bCs w:val="0"/>
      <w:sz w:val="24"/>
      <w:szCs w:val="22"/>
    </w:rPr>
  </w:style>
  <w:style w:type="table" w:customStyle="1" w:styleId="22">
    <w:name w:val="网格型2"/>
    <w:basedOn w:val="a2"/>
    <w:next w:val="afb"/>
    <w:uiPriority w:val="39"/>
    <w:qFormat/>
    <w:rsid w:val="00F009D4"/>
    <w:pPr>
      <w:spacing w:line="360" w:lineRule="auto"/>
      <w:jc w:val="center"/>
    </w:pPr>
    <w:rPr>
      <w:rFonts w:ascii="Calibri" w:hAnsi="Calibri"/>
      <w:bCs w:val="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6">
    <w:name w:val="题注1"/>
    <w:basedOn w:val="a0"/>
    <w:next w:val="a0"/>
    <w:uiPriority w:val="35"/>
    <w:unhideWhenUsed/>
    <w:qFormat/>
    <w:rsid w:val="00F009D4"/>
    <w:pPr>
      <w:widowControl/>
      <w:spacing w:line="360" w:lineRule="auto"/>
      <w:jc w:val="center"/>
    </w:pPr>
    <w:rPr>
      <w:rFonts w:ascii="Cambria" w:eastAsia="黑体" w:hAnsi="Cambria"/>
      <w:bCs w:val="0"/>
      <w:sz w:val="20"/>
      <w:szCs w:val="20"/>
    </w:rPr>
  </w:style>
  <w:style w:type="character" w:styleId="afff0">
    <w:name w:val="Unresolved Mention"/>
    <w:basedOn w:val="a1"/>
    <w:uiPriority w:val="99"/>
    <w:semiHidden/>
    <w:unhideWhenUsed/>
    <w:rsid w:val="00F009D4"/>
    <w:rPr>
      <w:color w:val="605E5C"/>
      <w:shd w:val="clear" w:color="auto" w:fill="E1DFDD"/>
    </w:rPr>
  </w:style>
  <w:style w:type="character" w:customStyle="1" w:styleId="mord">
    <w:name w:val="mord"/>
    <w:basedOn w:val="a1"/>
    <w:rsid w:val="00F009D4"/>
  </w:style>
  <w:style w:type="character" w:customStyle="1" w:styleId="vlist-s">
    <w:name w:val="vlist-s"/>
    <w:basedOn w:val="a1"/>
    <w:rsid w:val="00F009D4"/>
  </w:style>
  <w:style w:type="character" w:customStyle="1" w:styleId="mopen">
    <w:name w:val="mopen"/>
    <w:basedOn w:val="a1"/>
    <w:rsid w:val="00F009D4"/>
  </w:style>
  <w:style w:type="character" w:customStyle="1" w:styleId="mclose">
    <w:name w:val="mclose"/>
    <w:basedOn w:val="a1"/>
    <w:rsid w:val="00F009D4"/>
  </w:style>
  <w:style w:type="paragraph" w:styleId="afff1">
    <w:name w:val="No Spacing"/>
    <w:uiPriority w:val="1"/>
    <w:qFormat/>
    <w:rsid w:val="00F009D4"/>
    <w:pPr>
      <w:widowControl w:val="0"/>
      <w:spacing w:line="360" w:lineRule="auto"/>
      <w:ind w:firstLineChars="200" w:firstLine="200"/>
      <w:jc w:val="both"/>
    </w:pPr>
    <w:rPr>
      <w:bCs w:val="0"/>
      <w:sz w:val="24"/>
      <w:szCs w:val="22"/>
    </w:rPr>
  </w:style>
  <w:style w:type="character" w:styleId="afff2">
    <w:name w:val="Hyperlink"/>
    <w:basedOn w:val="a1"/>
    <w:uiPriority w:val="99"/>
    <w:semiHidden/>
    <w:unhideWhenUsed/>
    <w:rsid w:val="00F009D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8.png"/><Relationship Id="rId33"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header" Target="header1.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yperlink" Target="mailto:ye_maoxin@seu.edu.cn" TargetMode="External"/><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theme" Target="theme/theme1.xml"/><Relationship Id="rId8" Type="http://schemas.openxmlformats.org/officeDocument/2006/relationships/hyperlink" Target="mailto:243742537@qq.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A500D8-DA10-4E6B-A527-6C7F41E505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37</Pages>
  <Words>5200</Words>
  <Characters>29642</Characters>
  <Application>Microsoft Office Word</Application>
  <DocSecurity>0</DocSecurity>
  <Lines>247</Lines>
  <Paragraphs>69</Paragraphs>
  <ScaleCrop>false</ScaleCrop>
  <Company/>
  <LinksUpToDate>false</LinksUpToDate>
  <CharactersWithSpaces>34773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 yue zhao</dc:creator>
  <cp:keywords/>
  <dc:description/>
  <cp:lastModifiedBy>louyue Zhao</cp:lastModifiedBy>
  <cp:revision>79</cp:revision>
  <dcterms:created xsi:type="dcterms:W3CDTF">2025-05-28T12:11:00Z</dcterms:created>
  <dcterms:modified xsi:type="dcterms:W3CDTF">2025-11-03T13:43:00Z</dcterms:modified>
</cp:coreProperties>
</file>