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D9C1" w14:textId="77777777" w:rsidR="00C773AC" w:rsidRDefault="00C773AC" w:rsidP="00C773AC">
      <w:pPr>
        <w:pStyle w:val="Subtitle"/>
        <w:rPr>
          <w:color w:val="A29A4E" w:themeColor="accent5" w:themeShade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EEA430" wp14:editId="701DA545">
            <wp:simplePos x="0" y="0"/>
            <wp:positionH relativeFrom="column">
              <wp:posOffset>-191052</wp:posOffset>
            </wp:positionH>
            <wp:positionV relativeFrom="paragraph">
              <wp:posOffset>-202869</wp:posOffset>
            </wp:positionV>
            <wp:extent cx="1016635" cy="1209675"/>
            <wp:effectExtent l="0" t="0" r="0" b="0"/>
            <wp:wrapSquare wrapText="bothSides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0A451" w14:textId="77777777" w:rsidR="00C773AC" w:rsidRPr="00B17C16" w:rsidRDefault="00C773AC" w:rsidP="00C773AC">
      <w:pPr>
        <w:pStyle w:val="Subtitle"/>
        <w:rPr>
          <w:color w:val="A29A4E" w:themeColor="accent5" w:themeShade="BF"/>
          <w:sz w:val="18"/>
          <w:szCs w:val="18"/>
        </w:rPr>
      </w:pPr>
      <w:r w:rsidRPr="00B17C16">
        <w:rPr>
          <w:color w:val="A29A4E" w:themeColor="accent5" w:themeShade="BF"/>
          <w:sz w:val="18"/>
          <w:szCs w:val="18"/>
        </w:rPr>
        <w:t>ΠΑΝΕΠΙΣΤΗΜΙΟ ΠΕΙΡΑΙΩΣ ΠΡΟΗΓΜΕΝΑ ΣΥΣΤΗΜΑΤΑ ΠΛΗΡΟΦΟΡΙΚΗΣ – ΑΝΑΠΤΥΞΗ ΛΟΓΙΣΜΙΚΟΥ ΚΑΙ ΤΕΧΝΗΤΗΣ ΝΟΗΜΟΣΥΝΗΣ</w:t>
      </w:r>
    </w:p>
    <w:p w14:paraId="028CA427" w14:textId="77777777" w:rsidR="00C773AC" w:rsidRDefault="00C773AC" w:rsidP="00C773AC">
      <w:pPr>
        <w:pStyle w:val="Title"/>
        <w:rPr>
          <w:color w:val="724109" w:themeColor="accent1" w:themeShade="80"/>
          <w:u w:val="single"/>
        </w:rPr>
      </w:pPr>
    </w:p>
    <w:p w14:paraId="68820EC8" w14:textId="77777777" w:rsidR="00C773AC" w:rsidRDefault="00C773AC" w:rsidP="00C773AC">
      <w:pPr>
        <w:pStyle w:val="Title"/>
        <w:rPr>
          <w:color w:val="724109" w:themeColor="accent1" w:themeShade="80"/>
          <w:u w:val="single"/>
        </w:rPr>
      </w:pPr>
    </w:p>
    <w:p w14:paraId="607E0BB6" w14:textId="77777777" w:rsidR="00C773AC" w:rsidRDefault="00C773AC" w:rsidP="00C773AC">
      <w:pPr>
        <w:pStyle w:val="Title"/>
        <w:rPr>
          <w:color w:val="724109" w:themeColor="accent1" w:themeShade="80"/>
          <w:u w:val="single"/>
        </w:rPr>
      </w:pPr>
    </w:p>
    <w:p w14:paraId="5E943C07" w14:textId="77777777" w:rsidR="00C773AC" w:rsidRDefault="00C773AC" w:rsidP="00C773AC"/>
    <w:p w14:paraId="77CFBC7F" w14:textId="77777777" w:rsidR="00C773AC" w:rsidRDefault="00C773AC" w:rsidP="00C773AC"/>
    <w:p w14:paraId="777F39D0" w14:textId="77777777" w:rsidR="00C773AC" w:rsidRPr="00B6160B" w:rsidRDefault="00C773AC" w:rsidP="00C773AC"/>
    <w:p w14:paraId="4C9F72D5" w14:textId="1122EF75" w:rsidR="00C773AC" w:rsidRPr="00D61658" w:rsidRDefault="00C773AC" w:rsidP="00C773AC">
      <w:pPr>
        <w:pStyle w:val="Title"/>
      </w:pPr>
      <w:r>
        <w:rPr>
          <w:color w:val="724109" w:themeColor="accent1" w:themeShade="80"/>
          <w:u w:val="single"/>
        </w:rPr>
        <w:t xml:space="preserve">Απαλλακτική Εργασία Μαθήματος </w:t>
      </w:r>
      <w:r w:rsidR="00806D04">
        <w:rPr>
          <w:color w:val="724109" w:themeColor="accent1" w:themeShade="80"/>
          <w:u w:val="single"/>
        </w:rPr>
        <w:t>Α</w:t>
      </w:r>
      <w:r w:rsidRPr="00C773AC">
        <w:rPr>
          <w:color w:val="724109" w:themeColor="accent1" w:themeShade="80"/>
          <w:u w:val="single"/>
        </w:rPr>
        <w:t>ν</w:t>
      </w:r>
      <w:r w:rsidR="00806D04">
        <w:rPr>
          <w:color w:val="724109" w:themeColor="accent1" w:themeShade="80"/>
          <w:u w:val="single"/>
        </w:rPr>
        <w:t>ά</w:t>
      </w:r>
      <w:r w:rsidRPr="00C773AC">
        <w:rPr>
          <w:color w:val="724109" w:themeColor="accent1" w:themeShade="80"/>
          <w:u w:val="single"/>
        </w:rPr>
        <w:t xml:space="preserve">πτυξη </w:t>
      </w:r>
      <w:r>
        <w:rPr>
          <w:color w:val="724109" w:themeColor="accent1" w:themeShade="80"/>
          <w:u w:val="single"/>
        </w:rPr>
        <w:t>Παιχνιδιών</w:t>
      </w:r>
      <w:r w:rsidRPr="00C773AC">
        <w:rPr>
          <w:color w:val="724109" w:themeColor="accent1" w:themeShade="80"/>
          <w:u w:val="single"/>
        </w:rPr>
        <w:t xml:space="preserve"> </w:t>
      </w:r>
      <w:r>
        <w:rPr>
          <w:color w:val="724109" w:themeColor="accent1" w:themeShade="80"/>
          <w:u w:val="single"/>
        </w:rPr>
        <w:t>και</w:t>
      </w:r>
      <w:r w:rsidRPr="00C773AC">
        <w:rPr>
          <w:color w:val="724109" w:themeColor="accent1" w:themeShade="80"/>
          <w:u w:val="single"/>
        </w:rPr>
        <w:t xml:space="preserve"> </w:t>
      </w:r>
      <w:r>
        <w:rPr>
          <w:color w:val="724109" w:themeColor="accent1" w:themeShade="80"/>
          <w:u w:val="single"/>
        </w:rPr>
        <w:t>Εφαρμογών</w:t>
      </w:r>
      <w:r w:rsidRPr="00C773AC">
        <w:rPr>
          <w:color w:val="724109" w:themeColor="accent1" w:themeShade="80"/>
          <w:u w:val="single"/>
        </w:rPr>
        <w:t xml:space="preserve"> </w:t>
      </w:r>
      <w:r>
        <w:rPr>
          <w:color w:val="724109" w:themeColor="accent1" w:themeShade="80"/>
          <w:u w:val="single"/>
        </w:rPr>
        <w:t>Εικονικής</w:t>
      </w:r>
      <w:r w:rsidRPr="00C773AC">
        <w:rPr>
          <w:color w:val="724109" w:themeColor="accent1" w:themeShade="80"/>
          <w:u w:val="single"/>
        </w:rPr>
        <w:t xml:space="preserve"> </w:t>
      </w:r>
      <w:r>
        <w:rPr>
          <w:color w:val="724109" w:themeColor="accent1" w:themeShade="80"/>
          <w:u w:val="single"/>
        </w:rPr>
        <w:t>Πραγματικότητας</w:t>
      </w:r>
    </w:p>
    <w:p w14:paraId="1C053B49" w14:textId="1D1C1084" w:rsidR="00C773AC" w:rsidRPr="00795AFA" w:rsidRDefault="00C773AC" w:rsidP="00C773AC">
      <w:pPr>
        <w:jc w:val="right"/>
        <w:rPr>
          <w:rStyle w:val="Emphasis"/>
        </w:rPr>
      </w:pPr>
      <w:r>
        <w:rPr>
          <w:rStyle w:val="Emphasis"/>
        </w:rPr>
        <w:t xml:space="preserve">Δημιουργία </w:t>
      </w:r>
      <w:r w:rsidR="00806D04">
        <w:rPr>
          <w:rStyle w:val="Emphasis"/>
        </w:rPr>
        <w:t>ενός ηλεκτρονικού</w:t>
      </w:r>
      <w:r w:rsidR="00754B12">
        <w:rPr>
          <w:rStyle w:val="Emphasis"/>
        </w:rPr>
        <w:t xml:space="preserve"> παιχνιδιού</w:t>
      </w:r>
    </w:p>
    <w:p w14:paraId="0FC01433" w14:textId="77777777" w:rsidR="00C773AC" w:rsidRDefault="00C773AC" w:rsidP="00C773AC"/>
    <w:p w14:paraId="56D3903D" w14:textId="77777777" w:rsidR="00C773AC" w:rsidRDefault="00C773AC" w:rsidP="00C773AC"/>
    <w:p w14:paraId="0D515858" w14:textId="77777777" w:rsidR="00C773AC" w:rsidRDefault="00C773AC" w:rsidP="00C773AC"/>
    <w:p w14:paraId="04B6D5D4" w14:textId="77777777" w:rsidR="00C773AC" w:rsidRDefault="00C773AC" w:rsidP="00C773AC"/>
    <w:p w14:paraId="7535DFC8" w14:textId="77777777" w:rsidR="00C773AC" w:rsidRDefault="00C773AC" w:rsidP="00C773AC"/>
    <w:p w14:paraId="08CB15C6" w14:textId="77777777" w:rsidR="00C773AC" w:rsidRPr="00C773AC" w:rsidRDefault="00C773AC" w:rsidP="00C773AC"/>
    <w:p w14:paraId="720EFBD5" w14:textId="77777777" w:rsidR="00C773AC" w:rsidRDefault="00C773AC" w:rsidP="00C773AC"/>
    <w:p w14:paraId="05B96B47" w14:textId="77777777" w:rsidR="00C773AC" w:rsidRDefault="00C773AC" w:rsidP="00C773AC"/>
    <w:p w14:paraId="4C29BF71" w14:textId="77777777" w:rsidR="00754B12" w:rsidRDefault="00754B12" w:rsidP="00C773AC"/>
    <w:p w14:paraId="7558FA0A" w14:textId="77777777" w:rsidR="00754B12" w:rsidRDefault="00754B12" w:rsidP="00C773AC"/>
    <w:p w14:paraId="35554122" w14:textId="77777777" w:rsidR="00C773AC" w:rsidRPr="00B17C16" w:rsidRDefault="00C773AC" w:rsidP="00C773AC"/>
    <w:p w14:paraId="22B093FD" w14:textId="77777777" w:rsidR="00C773AC" w:rsidRDefault="00C773AC" w:rsidP="00C773AC">
      <w:pPr>
        <w:pStyle w:val="Title"/>
        <w:shd w:val="clear" w:color="auto" w:fill="CCDDEA" w:themeFill="background2"/>
        <w:rPr>
          <w:color w:val="724109" w:themeColor="accent1" w:themeShade="80"/>
          <w:sz w:val="32"/>
          <w:szCs w:val="32"/>
        </w:rPr>
      </w:pPr>
      <w:r>
        <w:rPr>
          <w:color w:val="724109" w:themeColor="accent1" w:themeShade="80"/>
          <w:sz w:val="32"/>
          <w:szCs w:val="32"/>
        </w:rPr>
        <w:t>Φοιτητής :</w:t>
      </w:r>
    </w:p>
    <w:p w14:paraId="6B2A1432" w14:textId="77777777" w:rsidR="00C773AC" w:rsidRDefault="00C773AC" w:rsidP="00C773AC">
      <w:pPr>
        <w:pStyle w:val="Title"/>
        <w:shd w:val="clear" w:color="auto" w:fill="CCDDEA" w:themeFill="background2"/>
        <w:jc w:val="right"/>
        <w:rPr>
          <w:color w:val="724109" w:themeColor="accent1" w:themeShade="80"/>
          <w:sz w:val="32"/>
          <w:szCs w:val="32"/>
        </w:rPr>
      </w:pPr>
      <w:r>
        <w:rPr>
          <w:color w:val="724109" w:themeColor="accent1" w:themeShade="80"/>
          <w:sz w:val="32"/>
          <w:szCs w:val="32"/>
        </w:rPr>
        <w:t>Παναγιώτης Βαϊλάκης ΜΠΣΠ</w:t>
      </w:r>
      <w:r w:rsidRPr="00B17C16">
        <w:rPr>
          <w:color w:val="724109" w:themeColor="accent1" w:themeShade="80"/>
          <w:sz w:val="32"/>
          <w:szCs w:val="32"/>
        </w:rPr>
        <w:t>2305</w:t>
      </w:r>
    </w:p>
    <w:p w14:paraId="4855A059" w14:textId="77777777" w:rsidR="00C773AC" w:rsidRDefault="00C773AC" w:rsidP="00C773AC">
      <w:pPr>
        <w:pStyle w:val="Title"/>
        <w:shd w:val="clear" w:color="auto" w:fill="ADC8DD" w:themeFill="background2" w:themeFillShade="E6"/>
        <w:rPr>
          <w:color w:val="724109" w:themeColor="accent1" w:themeShade="80"/>
          <w:sz w:val="32"/>
          <w:szCs w:val="32"/>
        </w:rPr>
      </w:pPr>
      <w:r>
        <w:rPr>
          <w:color w:val="724109" w:themeColor="accent1" w:themeShade="80"/>
          <w:sz w:val="32"/>
          <w:szCs w:val="32"/>
        </w:rPr>
        <w:t>Υπεύθυνοι Καθηγητές :</w:t>
      </w:r>
      <w:r w:rsidRPr="00F01495">
        <w:t xml:space="preserve"> </w:t>
      </w:r>
    </w:p>
    <w:p w14:paraId="3835D6D9" w14:textId="717D34FC" w:rsidR="00677C2A" w:rsidRDefault="00806D04" w:rsidP="00754B12">
      <w:pPr>
        <w:pStyle w:val="Title"/>
        <w:shd w:val="clear" w:color="auto" w:fill="ADC8DD" w:themeFill="background2" w:themeFillShade="E6"/>
        <w:jc w:val="right"/>
        <w:rPr>
          <w:color w:val="724109" w:themeColor="accent1" w:themeShade="80"/>
          <w:sz w:val="32"/>
          <w:szCs w:val="32"/>
        </w:rPr>
      </w:pPr>
      <w:r>
        <w:rPr>
          <w:color w:val="724109" w:themeColor="accent1" w:themeShade="80"/>
          <w:sz w:val="32"/>
          <w:szCs w:val="32"/>
        </w:rPr>
        <w:t>Παναγιωτόπουλος Θεμιστοκλής</w:t>
      </w:r>
    </w:p>
    <w:p w14:paraId="14E80FD0" w14:textId="098698BE" w:rsidR="00754B12" w:rsidRDefault="00754B12" w:rsidP="00754B1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l-GR"/>
        </w:rPr>
        <w:id w:val="37481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B4945" w14:textId="2B05D4EC" w:rsidR="00754B12" w:rsidRPr="00754B12" w:rsidRDefault="00754B12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14AD519A" w14:textId="11A5BA15" w:rsidR="00754B12" w:rsidRDefault="00754B1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 w:rsidRPr="00754B1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7941368" w:history="1">
            <w:r w:rsidRPr="007C16D4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E1AB" w14:textId="58204940" w:rsidR="00754B12" w:rsidRPr="00754B12" w:rsidRDefault="00754B1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9E6AA6" w14:textId="77777777" w:rsidR="00754B12" w:rsidRPr="00754B12" w:rsidRDefault="00754B12">
      <w:pPr>
        <w:rPr>
          <w:lang w:val="en-US"/>
        </w:rPr>
      </w:pPr>
      <w:r w:rsidRPr="00754B12">
        <w:rPr>
          <w:lang w:val="en-US"/>
        </w:rPr>
        <w:br w:type="page"/>
      </w:r>
    </w:p>
    <w:p w14:paraId="128A3115" w14:textId="5A89B65D" w:rsidR="00754B12" w:rsidRDefault="00754B12" w:rsidP="00754B12">
      <w:pPr>
        <w:pStyle w:val="Heading1"/>
        <w:jc w:val="center"/>
      </w:pPr>
      <w:bookmarkStart w:id="0" w:name="_Toc187941368"/>
      <w:r>
        <w:lastRenderedPageBreak/>
        <w:t>Εισαγωγή</w:t>
      </w:r>
      <w:bookmarkEnd w:id="0"/>
    </w:p>
    <w:p w14:paraId="797DF6D6" w14:textId="020E4100" w:rsidR="00C748F3" w:rsidRPr="00C0161A" w:rsidRDefault="00C748F3" w:rsidP="00C748F3">
      <w:r>
        <w:tab/>
      </w:r>
      <w:r w:rsidR="00C0161A">
        <w:t xml:space="preserve">Σκοπός της εργασίας αυτής είναι να παραμετροποιήσουμε </w:t>
      </w:r>
      <w:r w:rsidR="00F67E1B">
        <w:t>το θέμα ενός ηλεκτρονικού παιχνιδιού βασισμένο σε συγκεκριμένα χαρακτηριστικά που μας δίνεται να επιλέξουμε. Έπειτα θα υλοποιήσουμε το παιχνίδι αυτό σε μια λειτουργική εφαρμογή την οποία θα παρουσιάσουμε εδώ.</w:t>
      </w:r>
    </w:p>
    <w:sectPr w:rsidR="00C748F3" w:rsidRPr="00C016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FE1"/>
    <w:rsid w:val="0003209C"/>
    <w:rsid w:val="005F0539"/>
    <w:rsid w:val="00677C2A"/>
    <w:rsid w:val="00754B12"/>
    <w:rsid w:val="007F70B2"/>
    <w:rsid w:val="00803FE1"/>
    <w:rsid w:val="00806D04"/>
    <w:rsid w:val="00A74A8F"/>
    <w:rsid w:val="00BF5044"/>
    <w:rsid w:val="00C0161A"/>
    <w:rsid w:val="00C748F3"/>
    <w:rsid w:val="00C773AC"/>
    <w:rsid w:val="00F6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9FF3"/>
  <w15:chartTrackingRefBased/>
  <w15:docId w15:val="{650D422D-BD25-4496-BB38-B7BB56A9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AC"/>
  </w:style>
  <w:style w:type="paragraph" w:styleId="Heading1">
    <w:name w:val="heading 1"/>
    <w:basedOn w:val="Normal"/>
    <w:next w:val="Normal"/>
    <w:link w:val="Heading1Char"/>
    <w:uiPriority w:val="9"/>
    <w:qFormat/>
    <w:rsid w:val="00803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E1"/>
    <w:pPr>
      <w:keepNext/>
      <w:keepLines/>
      <w:spacing w:before="160" w:after="80"/>
      <w:outlineLvl w:val="2"/>
    </w:pPr>
    <w:rPr>
      <w:rFonts w:eastAsiaTheme="majorEastAsia" w:cstheme="majorBidi"/>
      <w:color w:val="AA610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A610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E1"/>
    <w:pPr>
      <w:keepNext/>
      <w:keepLines/>
      <w:spacing w:before="80" w:after="40"/>
      <w:outlineLvl w:val="4"/>
    </w:pPr>
    <w:rPr>
      <w:rFonts w:eastAsiaTheme="majorEastAsia" w:cstheme="majorBidi"/>
      <w:color w:val="AA610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E1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E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E1"/>
    <w:rPr>
      <w:rFonts w:eastAsiaTheme="majorEastAsia" w:cstheme="majorBidi"/>
      <w:color w:val="AA610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E1"/>
    <w:rPr>
      <w:rFonts w:eastAsiaTheme="majorEastAsia" w:cstheme="majorBidi"/>
      <w:i/>
      <w:iCs/>
      <w:color w:val="AA610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E1"/>
    <w:rPr>
      <w:rFonts w:eastAsiaTheme="majorEastAsia" w:cstheme="majorBidi"/>
      <w:color w:val="AA610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E1"/>
    <w:rPr>
      <w:i/>
      <w:iCs/>
      <w:color w:val="AA610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E1"/>
    <w:pPr>
      <w:pBdr>
        <w:top w:val="single" w:sz="4" w:space="10" w:color="AA610D" w:themeColor="accent1" w:themeShade="BF"/>
        <w:bottom w:val="single" w:sz="4" w:space="10" w:color="AA610D" w:themeColor="accent1" w:themeShade="BF"/>
      </w:pBdr>
      <w:spacing w:before="360" w:after="360"/>
      <w:ind w:left="864" w:right="864"/>
      <w:jc w:val="center"/>
    </w:pPr>
    <w:rPr>
      <w:i/>
      <w:iCs/>
      <w:color w:val="AA610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E1"/>
    <w:rPr>
      <w:i/>
      <w:iCs/>
      <w:color w:val="AA610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E1"/>
    <w:rPr>
      <w:b/>
      <w:bCs/>
      <w:smallCaps/>
      <w:color w:val="AA610D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773A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54B12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4B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B12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7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63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652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0990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43674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214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707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856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0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4979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324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849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0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826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8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4499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11B39-AEC5-4139-AEC1-53A1406F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VAILAKIS</dc:creator>
  <cp:keywords/>
  <dc:description/>
  <cp:lastModifiedBy>PANAGIOTIS VAILAKIS</cp:lastModifiedBy>
  <cp:revision>5</cp:revision>
  <dcterms:created xsi:type="dcterms:W3CDTF">2025-01-16T14:54:00Z</dcterms:created>
  <dcterms:modified xsi:type="dcterms:W3CDTF">2025-01-18T11:55:00Z</dcterms:modified>
</cp:coreProperties>
</file>