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1.3.2 to 1.3.3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1.3.2 to 1.3.3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1.3.2.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following directories in your “system” folder with the new versions: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Models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using CodeIgniter’s </w:t>
      </w:r>
      <w:hyperlink r:id="rId2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  <w:t xml:space="preserve"> feature disregard this step.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of version 1.3.3, CodeIgniter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connect automatically to your database when a model is loaded. This allows you greater flexibility in determining which databases you would like used with your models. If your application is not connecting to your database prior to a model being loaded you will have to update your code. There are several options for connecting, </w:t>
      </w:r>
      <w:hyperlink r:id="rId24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as described 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Update your user guide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251" Type="http://schemas.openxmlformats.org/officeDocument/2006/relationships/hyperlink" Target="https://readthedocs.org" TargetMode="External"/><Relationship Id="rId250" Type="http://schemas.openxmlformats.org/officeDocument/2006/relationships/hyperlink" Target="https://github.com/snide/sphinx_rtd_theme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://sphinx-doc.org/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://docs.google.com/upgrade_140.html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docs.google.com/upgrade_132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general/models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general/models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