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  <w:drawing>
          <wp:inline distB="114300" distT="114300" distL="114300" distR="114300">
            <wp:extent cx="2885700" cy="221932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7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color w:val="002060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yellow"/>
        </w:rPr>
      </w:pPr>
      <w:bookmarkStart w:colFirst="0" w:colLast="0" w:name="_l2ra25kucp0" w:id="1"/>
      <w:bookmarkEnd w:id="1"/>
      <w:r w:rsidDel="00000000" w:rsidR="00000000" w:rsidRPr="00000000"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rtl w:val="0"/>
        </w:rPr>
        <w:t xml:space="preserve">Unidad Visual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Title"/>
        <w:spacing w:line="240" w:lineRule="auto"/>
        <w:ind w:left="425.19685039370086" w:hanging="141.7322834645671"/>
        <w:jc w:val="both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6qn5xrlbyma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fejifpymud3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240" w:lineRule="auto"/>
        <w:ind w:left="0" w:firstLine="0"/>
        <w:jc w:val="left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el8rxh4m6cg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ufmy4gog1pd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eq700i1d6wxf" w:id="6"/>
      <w:bookmarkEnd w:id="6"/>
      <w:r w:rsidDel="00000000" w:rsidR="00000000" w:rsidRPr="00000000"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  <w:rtl w:val="0"/>
        </w:rPr>
        <w:t xml:space="preserve">MANUAL DE USUARIO</w:t>
      </w:r>
    </w:p>
    <w:p w:rsidR="00000000" w:rsidDel="00000000" w:rsidP="00000000" w:rsidRDefault="00000000" w:rsidRPr="00000000" w14:paraId="0000000A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sty0e747zr5l" w:id="7"/>
      <w:bookmarkEnd w:id="7"/>
      <w:r w:rsidDel="00000000" w:rsidR="00000000" w:rsidRPr="00000000"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</w:rPr>
      </w:pPr>
      <w:bookmarkStart w:colFirst="0" w:colLast="0" w:name="_vuus4nmdhjuj" w:id="8"/>
      <w:bookmarkEnd w:id="8"/>
      <w:r w:rsidDel="00000000" w:rsidR="00000000" w:rsidRPr="00000000"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rtl w:val="0"/>
        </w:rPr>
        <w:t xml:space="preserve">S.G.A Óptica</w:t>
      </w:r>
    </w:p>
    <w:p w:rsidR="00000000" w:rsidDel="00000000" w:rsidP="00000000" w:rsidRDefault="00000000" w:rsidRPr="00000000" w14:paraId="0000000C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2yl8jmgzdqg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inj4sp63qzq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4u5v7wzbld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l3owubce36b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2z5of7a87a9l" w:id="13"/>
      <w:bookmarkEnd w:id="13"/>
      <w:r w:rsidDel="00000000" w:rsidR="00000000" w:rsidRPr="00000000"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  <w:rtl w:val="0"/>
        </w:rPr>
        <w:t xml:space="preserve"> Versión 1.0</w:t>
      </w:r>
    </w:p>
    <w:p w:rsidR="00000000" w:rsidDel="00000000" w:rsidP="00000000" w:rsidRDefault="00000000" w:rsidRPr="00000000" w14:paraId="00000015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a0wnuvahcre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lr76po2ivg2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line="240" w:lineRule="auto"/>
        <w:ind w:left="425.19685039370086" w:hanging="141.7322834645671"/>
        <w:jc w:val="center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bookmarkStart w:colFirst="0" w:colLast="0" w:name="_n7t0zzqaub8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spacing w:after="120" w:line="240" w:lineRule="auto"/>
        <w:ind w:left="408"/>
        <w:jc w:val="center"/>
        <w:rPr>
          <w:rFonts w:ascii="Garamond" w:cs="Garamond" w:eastAsia="Garamond" w:hAnsi="Garamond"/>
          <w:color w:val="00206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5848350" cy="31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31350" y="378000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5848350" cy="31750"/>
                <wp:effectExtent b="0" l="0" r="0" t="0"/>
                <wp:wrapNone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83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spacing w:after="120" w:line="240" w:lineRule="auto"/>
        <w:jc w:val="both"/>
        <w:rPr>
          <w:rFonts w:ascii="Garamond" w:cs="Garamond" w:eastAsia="Garamond" w:hAnsi="Garamond"/>
          <w:color w:val="00206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spacing w:after="120" w:line="240" w:lineRule="auto"/>
        <w:jc w:val="both"/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2060"/>
          <w:sz w:val="32"/>
          <w:szCs w:val="32"/>
          <w:highlight w:val="white"/>
          <w:rtl w:val="0"/>
        </w:rPr>
        <w:t xml:space="preserve">MANUAL DE USUARIO - APLICACIÓN INVENTARIO</w:t>
      </w:r>
    </w:p>
    <w:tbl>
      <w:tblPr>
        <w:tblStyle w:val="Table1"/>
        <w:tblW w:w="9480.0" w:type="dxa"/>
        <w:jc w:val="left"/>
        <w:tblInd w:w="-38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1185"/>
        <w:gridCol w:w="1710"/>
        <w:gridCol w:w="2025"/>
        <w:gridCol w:w="1605"/>
        <w:gridCol w:w="2310"/>
        <w:tblGridChange w:id="0">
          <w:tblGrid>
            <w:gridCol w:w="645"/>
            <w:gridCol w:w="1185"/>
            <w:gridCol w:w="1710"/>
            <w:gridCol w:w="2025"/>
            <w:gridCol w:w="1605"/>
            <w:gridCol w:w="2310"/>
          </w:tblGrid>
        </w:tblGridChange>
      </w:tblGrid>
      <w:tr>
        <w:trPr>
          <w:cantSplit w:val="0"/>
          <w:trHeight w:val="437" w:hRule="atLeast"/>
          <w:tblHeader w:val="0"/>
        </w:trPr>
        <w:tc>
          <w:tcPr>
            <w:shd w:fill="0b5394" w:val="clear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  <w:rtl w:val="0"/>
              </w:rPr>
              <w:t xml:space="preserve">Ver.</w:t>
            </w:r>
          </w:p>
        </w:tc>
        <w:tc>
          <w:tcPr>
            <w:shd w:fill="0b5394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  <w:rtl w:val="0"/>
              </w:rPr>
              <w:t xml:space="preserve">FECHA</w:t>
            </w:r>
          </w:p>
        </w:tc>
        <w:tc>
          <w:tcPr>
            <w:shd w:fill="0b5394" w:val="clear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  <w:rtl w:val="0"/>
              </w:rPr>
              <w:t xml:space="preserve">ELABORACIÓN</w:t>
            </w:r>
          </w:p>
        </w:tc>
        <w:tc>
          <w:tcPr>
            <w:shd w:fill="0b5394" w:val="clear"/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  <w:rtl w:val="0"/>
              </w:rPr>
              <w:t xml:space="preserve">REVISIÓN</w:t>
            </w:r>
          </w:p>
        </w:tc>
        <w:tc>
          <w:tcPr>
            <w:shd w:fill="0b5394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  <w:rtl w:val="0"/>
              </w:rPr>
              <w:t xml:space="preserve">APROBACIÓN</w:t>
            </w:r>
          </w:p>
        </w:tc>
        <w:tc>
          <w:tcPr>
            <w:shd w:fill="0b5394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ffffff"/>
                <w:sz w:val="20"/>
                <w:szCs w:val="20"/>
                <w:shd w:fill="0b5394" w:val="clear"/>
                <w:rtl w:val="0"/>
              </w:rPr>
              <w:t xml:space="preserve">DESCRIPCIÓN DEL CAMBIO</w:t>
            </w:r>
          </w:p>
        </w:tc>
      </w:tr>
      <w:tr>
        <w:trPr>
          <w:cantSplit w:val="0"/>
          <w:trHeight w:val="61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Garamond" w:cs="Garamond" w:eastAsia="Garamond" w:hAnsi="Garamond"/>
                <w:color w:val="00206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2060"/>
                <w:sz w:val="20"/>
                <w:szCs w:val="20"/>
                <w:highlight w:val="whit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Garamond" w:cs="Garamond" w:eastAsia="Garamond" w:hAnsi="Garamond"/>
                <w:color w:val="00206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line="240" w:lineRule="auto"/>
              <w:rPr>
                <w:rFonts w:ascii="Garamond" w:cs="Garamond" w:eastAsia="Garamond" w:hAnsi="Garamond"/>
                <w:color w:val="00206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line="240" w:lineRule="auto"/>
              <w:rPr>
                <w:rFonts w:ascii="Garamond" w:cs="Garamond" w:eastAsia="Garamond" w:hAnsi="Garamond"/>
                <w:color w:val="00206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20" w:line="240" w:lineRule="auto"/>
              <w:rPr>
                <w:rFonts w:ascii="Garamond" w:cs="Garamond" w:eastAsia="Garamond" w:hAnsi="Garamond"/>
                <w:color w:val="00206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center" w:leader="none" w:pos="4252"/>
                <w:tab w:val="right" w:leader="none" w:pos="8504"/>
              </w:tabs>
              <w:spacing w:after="120" w:line="240" w:lineRule="auto"/>
              <w:jc w:val="both"/>
              <w:rPr>
                <w:rFonts w:ascii="Garamond" w:cs="Garamond" w:eastAsia="Garamond" w:hAnsi="Garamond"/>
                <w:color w:val="00206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spacing w:after="0" w:before="0" w:lineRule="auto"/>
        <w:rPr>
          <w:rFonts w:ascii="Garamond" w:cs="Garamond" w:eastAsia="Garamond" w:hAnsi="Garamond"/>
          <w:b w:val="1"/>
          <w:bCs w:val="1"/>
          <w:color w:val="002060"/>
          <w:sz w:val="28"/>
          <w:szCs w:val="28"/>
          <w:highlight w:val="white"/>
        </w:rPr>
      </w:pPr>
      <w:bookmarkStart w:colFirst="0" w:colLast="0" w:name="_fza0jwp2dt4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aramond" w:cs="Garamond" w:eastAsia="Garamond" w:hAnsi="Garamond"/>
          <w:color w:val="00206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line="310.79999999999995" w:lineRule="auto"/>
        <w:jc w:val="center"/>
        <w:rPr>
          <w:rFonts w:ascii="Garamond" w:cs="Garamond" w:eastAsia="Garamond" w:hAnsi="Garamond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spacing w:after="0" w:before="240" w:line="240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32"/>
          <w:szCs w:val="32"/>
        </w:rPr>
      </w:pPr>
      <w:bookmarkStart w:colFirst="0" w:colLast="0" w:name="_zgv0yfiqi8cc" w:id="18"/>
      <w:bookmarkEnd w:id="18"/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32"/>
          <w:szCs w:val="32"/>
          <w:rtl w:val="0"/>
        </w:rPr>
        <w:t xml:space="preserve">Contenido General</w:t>
      </w:r>
    </w:p>
    <w:p w:rsidR="00000000" w:rsidDel="00000000" w:rsidP="00000000" w:rsidRDefault="00000000" w:rsidRPr="00000000" w14:paraId="0000003E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7221347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Garamond" w:cs="Garamond" w:eastAsia="Garamond" w:hAnsi="Garamond"/>
              <w:b w:val="1"/>
              <w:bCs w:val="1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8g43fczss7"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Garamond" w:cs="Garamond" w:eastAsia="Garamond" w:hAnsi="Garamond"/>
              <w:b w:val="1"/>
              <w:bCs w:val="1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rwbr7r2nqmm"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Garamond" w:cs="Garamond" w:eastAsia="Garamond" w:hAnsi="Garamond"/>
              <w:b w:val="1"/>
              <w:bCs w:val="1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momu8pwvq1fk"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Pasos para Descargar tu Certificado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Garamond" w:cs="Garamond" w:eastAsia="Garamond" w:hAnsi="Garamond"/>
              <w:b w:val="1"/>
              <w:bCs w:val="1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bmxfq4b198l4"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Estructura del Certificado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Garamond" w:cs="Garamond" w:eastAsia="Garamond" w:hAnsi="Garamond"/>
              <w:b w:val="1"/>
              <w:bCs w:val="1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n7mva1a8017q"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Verificación del Certificado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Garamond" w:cs="Garamond" w:eastAsia="Garamond" w:hAnsi="Garamond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xlmuwj19obj"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Soporte Técnico</w:t>
            </w:r>
          </w:hyperlink>
          <w:hyperlink w:anchor="_hxlmuwj19obj"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0" w:before="240" w:line="259" w:lineRule="auto"/>
        <w:jc w:val="center"/>
        <w:rPr>
          <w:rFonts w:ascii="Garamond" w:cs="Garamond" w:eastAsia="Garamond" w:hAnsi="Garamond"/>
          <w:b w:val="1"/>
          <w:bCs w:val="1"/>
          <w:color w:val="434343"/>
          <w:sz w:val="26"/>
          <w:szCs w:val="26"/>
        </w:rPr>
      </w:pPr>
      <w:bookmarkStart w:colFirst="0" w:colLast="0" w:name="_w8g43fczss7" w:id="19"/>
      <w:bookmarkEnd w:id="19"/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59">
      <w:pPr>
        <w:pStyle w:val="Heading1"/>
        <w:spacing w:after="0" w:before="0" w:line="240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bookmarkStart w:colFirst="0" w:colLast="0" w:name="_lxo44njw4qu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ind w:left="0" w:firstLine="0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434343"/>
          <w:sz w:val="24"/>
          <w:szCs w:val="24"/>
          <w:rtl w:val="0"/>
        </w:rPr>
        <w:t xml:space="preserve">Este Software S.G.A Óptica integra la gestión de historias clinicas de optometria con un apartado de comercio electrónico y agendamiento de citas médicas oftalmológicas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0" w:before="0" w:line="259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4"/>
          <w:szCs w:val="24"/>
        </w:rPr>
      </w:pPr>
      <w:bookmarkStart w:colFirst="0" w:colLast="0" w:name="_rwbr7r2nqmm" w:id="21"/>
      <w:bookmarkEnd w:id="21"/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6"/>
          <w:szCs w:val="26"/>
          <w:rtl w:val="0"/>
        </w:rPr>
        <w:t xml:space="preserve">2. Requisitos e Ingreso a la 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434343"/>
          <w:sz w:val="24"/>
          <w:szCs w:val="24"/>
          <w:rtl w:val="0"/>
        </w:rPr>
        <w:t xml:space="preserve">Dispositivo con acceso a internet (computador, tablet o smartphone).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434343"/>
          <w:sz w:val="24"/>
          <w:szCs w:val="24"/>
          <w:rtl w:val="0"/>
        </w:rPr>
        <w:t xml:space="preserve">Navegador web actualizado (Chrome, Firefox, Edge).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ind w:left="720" w:hanging="360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434343"/>
          <w:sz w:val="24"/>
          <w:szCs w:val="24"/>
          <w:rtl w:val="0"/>
        </w:rPr>
        <w:t xml:space="preserve">Ingresa al sitio web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rFonts w:ascii="Garamond" w:cs="Garamond" w:eastAsia="Garamond" w:hAnsi="Garamond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color w:val="434343"/>
          <w:sz w:val="24"/>
          <w:szCs w:val="24"/>
          <w:rtl w:val="0"/>
        </w:rPr>
        <w:t xml:space="preserve">Crear Una Cuenta (Register)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Garamond" w:cs="Garamond" w:eastAsia="Garamond" w:hAnsi="Garamond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color w:val="434343"/>
          <w:sz w:val="24"/>
          <w:szCs w:val="24"/>
          <w:rtl w:val="0"/>
        </w:rPr>
        <w:t xml:space="preserve">Iniciar Sesion(Login)(Digita tus credenciales activas y oprime "Ingresar" para acceder a tus funciones según tu rol (Cliente o Administrador) )</w:t>
      </w:r>
    </w:p>
    <w:p w:rsidR="00000000" w:rsidDel="00000000" w:rsidP="00000000" w:rsidRDefault="00000000" w:rsidRPr="00000000" w14:paraId="00000062">
      <w:pPr>
        <w:spacing w:after="160" w:line="259" w:lineRule="auto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0" w:before="0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6"/>
          <w:szCs w:val="26"/>
        </w:rPr>
      </w:pPr>
      <w:bookmarkStart w:colFirst="0" w:colLast="0" w:name="_momu8pwvq1fk" w:id="22"/>
      <w:bookmarkEnd w:id="22"/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6"/>
          <w:szCs w:val="26"/>
          <w:rtl w:val="0"/>
        </w:rPr>
        <w:t xml:space="preserve">3. Experiencia de Compra (E-commerce)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59" w:lineRule="auto"/>
        <w:ind w:left="720" w:hanging="360"/>
        <w:rPr>
          <w:rFonts w:ascii="Garamond" w:cs="Garamond" w:eastAsia="Garamond" w:hAnsi="Garamond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color w:val="434343"/>
          <w:sz w:val="24"/>
          <w:szCs w:val="24"/>
          <w:rtl w:val="0"/>
        </w:rPr>
        <w:t xml:space="preserve">Vista de Productos: Explora el catálogo de marcos, lentes y accesorios usando los filtros por marca, material o palabras especiales.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59" w:lineRule="auto"/>
        <w:ind w:left="720" w:hanging="360"/>
        <w:rPr>
          <w:rFonts w:ascii="Garamond" w:cs="Garamond" w:eastAsia="Garamond" w:hAnsi="Garamond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color w:val="434343"/>
          <w:sz w:val="24"/>
          <w:szCs w:val="24"/>
          <w:rtl w:val="0"/>
        </w:rPr>
        <w:t xml:space="preserve">Apartado de Carrito: Añade artículos. Haz clic en el ícono del carrito para revisar las cantidades y el resumen del pedido, con opciones para seguir comprando o para proceder al pago.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59" w:lineRule="auto"/>
        <w:ind w:left="720" w:hanging="360"/>
        <w:rPr>
          <w:rFonts w:ascii="Garamond" w:cs="Garamond" w:eastAsia="Garamond" w:hAnsi="Garamond"/>
          <w:color w:val="434343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color w:val="434343"/>
          <w:sz w:val="24"/>
          <w:szCs w:val="24"/>
          <w:rtl w:val="0"/>
        </w:rPr>
        <w:t xml:space="preserve">Pasarela de Pago: Oprime "Proceder al Pago", ingresa los datos de envío, información de contacto, selecciona el método de pago y confirma la transacción.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ind w:left="1440" w:firstLine="0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ind w:left="-283.46456692913375" w:firstLine="0"/>
        <w:jc w:val="center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31.2" w:lineRule="auto"/>
        <w:ind w:left="-283.46456692913375" w:firstLine="0"/>
        <w:jc w:val="center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1.2" w:lineRule="auto"/>
        <w:ind w:left="-425.19685039370086" w:right="0" w:firstLine="0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1.2" w:lineRule="auto"/>
        <w:ind w:left="-425.19685039370086" w:right="0" w:firstLine="0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1.2" w:lineRule="auto"/>
        <w:ind w:left="-425.19685039370086" w:right="0" w:firstLine="0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1.2" w:lineRule="auto"/>
        <w:ind w:left="-425.19685039370086" w:right="0" w:firstLine="0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0" w:before="240" w:line="259" w:lineRule="auto"/>
        <w:rPr>
          <w:rFonts w:ascii="Garamond" w:cs="Garamond" w:eastAsia="Garamond" w:hAnsi="Garamond"/>
          <w:b w:val="1"/>
          <w:bCs w:val="1"/>
          <w:color w:val="434343"/>
          <w:sz w:val="26"/>
          <w:szCs w:val="26"/>
        </w:rPr>
      </w:pPr>
      <w:bookmarkStart w:colFirst="0" w:colLast="0" w:name="_bmxfq4b198l4" w:id="23"/>
      <w:bookmarkEnd w:id="23"/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6"/>
          <w:szCs w:val="26"/>
          <w:rtl w:val="0"/>
        </w:rPr>
        <w:t xml:space="preserve">4. Módulo de Citas (Para Usuarios)</w:t>
      </w:r>
    </w:p>
    <w:p w:rsidR="00000000" w:rsidDel="00000000" w:rsidP="00000000" w:rsidRDefault="00000000" w:rsidRPr="00000000" w14:paraId="00000072">
      <w:pPr>
        <w:pStyle w:val="Heading1"/>
        <w:spacing w:after="0" w:before="240" w:line="259" w:lineRule="auto"/>
        <w:rPr>
          <w:rFonts w:ascii="Garamond" w:cs="Garamond" w:eastAsia="Garamond" w:hAnsi="Garamond"/>
          <w:color w:val="434343"/>
          <w:sz w:val="26"/>
          <w:szCs w:val="26"/>
        </w:rPr>
      </w:pPr>
      <w:bookmarkStart w:colFirst="0" w:colLast="0" w:name="_bmxfq4b198l4" w:id="23"/>
      <w:bookmarkEnd w:id="23"/>
      <w:r w:rsidDel="00000000" w:rsidR="00000000" w:rsidRPr="00000000">
        <w:rPr>
          <w:rFonts w:ascii="Garamond" w:cs="Garamond" w:eastAsia="Garamond" w:hAnsi="Garamond"/>
          <w:color w:val="434343"/>
          <w:sz w:val="26"/>
          <w:szCs w:val="26"/>
          <w:rtl w:val="0"/>
        </w:rPr>
        <w:t xml:space="preserve">* Agendar cita: Ve a "Mis Citas", selecciona la fecha, hora disponible, el profesional de la salud visual y guarda la solicitud.</w:t>
      </w:r>
    </w:p>
    <w:p w:rsidR="00000000" w:rsidDel="00000000" w:rsidP="00000000" w:rsidRDefault="00000000" w:rsidRPr="00000000" w14:paraId="00000073">
      <w:pPr>
        <w:pStyle w:val="Heading1"/>
        <w:spacing w:after="0" w:before="240" w:line="259" w:lineRule="auto"/>
        <w:rPr/>
      </w:pPr>
      <w:bookmarkStart w:colFirst="0" w:colLast="0" w:name="_hi11i8m9fham" w:id="24"/>
      <w:bookmarkEnd w:id="24"/>
      <w:r w:rsidDel="00000000" w:rsidR="00000000" w:rsidRPr="00000000">
        <w:rPr>
          <w:rFonts w:ascii="Garamond" w:cs="Garamond" w:eastAsia="Garamond" w:hAnsi="Garamond"/>
          <w:color w:val="434343"/>
          <w:sz w:val="26"/>
          <w:szCs w:val="26"/>
          <w:rtl w:val="0"/>
        </w:rPr>
        <w:t xml:space="preserve">* Modificar/Eliminar: En Ve a "Mis Citas" presiona "Modificar" para cambiar el horario o "Cancelar" si no asistirás siempre y cuando sea con 2 horas de antelación.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0" w:before="240" w:line="259" w:lineRule="auto"/>
        <w:rPr>
          <w:rFonts w:ascii="Garamond" w:cs="Garamond" w:eastAsia="Garamond" w:hAnsi="Garamond"/>
          <w:b w:val="1"/>
          <w:bCs w:val="1"/>
          <w:color w:val="434343"/>
          <w:sz w:val="26"/>
          <w:szCs w:val="26"/>
        </w:rPr>
      </w:pPr>
      <w:bookmarkStart w:colFirst="0" w:colLast="0" w:name="_n7mva1a8017q" w:id="25"/>
      <w:bookmarkEnd w:id="25"/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6"/>
          <w:szCs w:val="26"/>
          <w:rtl w:val="0"/>
        </w:rPr>
        <w:t xml:space="preserve">5. Panel Administrativo (Uso Exclusivo del Administrador)</w:t>
      </w:r>
    </w:p>
    <w:p w:rsidR="00000000" w:rsidDel="00000000" w:rsidP="00000000" w:rsidRDefault="00000000" w:rsidRPr="00000000" w14:paraId="00000077">
      <w:pPr>
        <w:pStyle w:val="Heading1"/>
        <w:spacing w:after="0" w:before="240" w:line="259" w:lineRule="auto"/>
        <w:rPr>
          <w:rFonts w:ascii="Garamond" w:cs="Garamond" w:eastAsia="Garamond" w:hAnsi="Garamond"/>
          <w:color w:val="434343"/>
          <w:sz w:val="26"/>
          <w:szCs w:val="26"/>
        </w:rPr>
      </w:pPr>
      <w:bookmarkStart w:colFirst="0" w:colLast="0" w:name="_n7mva1a8017q" w:id="25"/>
      <w:bookmarkEnd w:id="25"/>
      <w:r w:rsidDel="00000000" w:rsidR="00000000" w:rsidRPr="00000000">
        <w:rPr>
          <w:rFonts w:ascii="Garamond" w:cs="Garamond" w:eastAsia="Garamond" w:hAnsi="Garamond"/>
          <w:color w:val="434343"/>
          <w:sz w:val="26"/>
          <w:szCs w:val="26"/>
          <w:rtl w:val="0"/>
        </w:rPr>
        <w:t xml:space="preserve">Al ingresar con rol de Administrador, tendrás acceso a la barra lateral de control total con un apartado personalizado para administrador:</w:t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Garamond" w:cs="Garamond" w:eastAsia="Garamond" w:hAnsi="Garamond"/>
          <w:color w:val="434343"/>
          <w:sz w:val="26"/>
          <w:szCs w:val="26"/>
          <w:u w:val="none"/>
        </w:rPr>
      </w:pPr>
      <w:bookmarkStart w:colFirst="0" w:colLast="0" w:name="_n7mva1a8017q" w:id="25"/>
      <w:bookmarkEnd w:id="25"/>
      <w:r w:rsidDel="00000000" w:rsidR="00000000" w:rsidRPr="00000000">
        <w:rPr>
          <w:rFonts w:ascii="Garamond" w:cs="Garamond" w:eastAsia="Garamond" w:hAnsi="Garamond"/>
          <w:color w:val="434343"/>
          <w:sz w:val="26"/>
          <w:szCs w:val="26"/>
          <w:rtl w:val="0"/>
        </w:rPr>
        <w:t xml:space="preserve">Módulo de Productos: Haz clic en "Agregar Producto" para cargar stock con imágenes, precios y descripción. También cuentas con la opción de editar información o darlos de baja.</w:t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Garamond" w:cs="Garamond" w:eastAsia="Garamond" w:hAnsi="Garamond"/>
          <w:color w:val="434343"/>
          <w:sz w:val="26"/>
          <w:szCs w:val="26"/>
          <w:u w:val="none"/>
        </w:rPr>
      </w:pPr>
      <w:bookmarkStart w:colFirst="0" w:colLast="0" w:name="_n7mva1a8017q" w:id="25"/>
      <w:bookmarkEnd w:id="25"/>
      <w:r w:rsidDel="00000000" w:rsidR="00000000" w:rsidRPr="00000000">
        <w:rPr>
          <w:rFonts w:ascii="Garamond" w:cs="Garamond" w:eastAsia="Garamond" w:hAnsi="Garamond"/>
          <w:color w:val="434343"/>
          <w:sz w:val="26"/>
          <w:szCs w:val="26"/>
          <w:rtl w:val="0"/>
        </w:rPr>
        <w:t xml:space="preserve">Control de Usuarios: Visualiza la base de datos de clientes registrados y utiliza la opción "Eliminar Usuario" en caso de cuentas inactivas o sospechosas.</w:t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3"/>
        </w:numPr>
        <w:spacing w:after="0" w:before="0" w:beforeAutospacing="0" w:line="259" w:lineRule="auto"/>
        <w:ind w:left="720" w:hanging="360"/>
        <w:rPr>
          <w:rFonts w:ascii="Garamond" w:cs="Garamond" w:eastAsia="Garamond" w:hAnsi="Garamond"/>
          <w:color w:val="434343"/>
          <w:sz w:val="26"/>
          <w:szCs w:val="26"/>
          <w:u w:val="none"/>
        </w:rPr>
      </w:pPr>
      <w:bookmarkStart w:colFirst="0" w:colLast="0" w:name="_j2zu3zq8okxy" w:id="26"/>
      <w:bookmarkEnd w:id="26"/>
      <w:r w:rsidDel="00000000" w:rsidR="00000000" w:rsidRPr="00000000">
        <w:rPr>
          <w:rFonts w:ascii="Garamond" w:cs="Garamond" w:eastAsia="Garamond" w:hAnsi="Garamond"/>
          <w:color w:val="434343"/>
          <w:sz w:val="26"/>
          <w:szCs w:val="26"/>
          <w:rtl w:val="0"/>
        </w:rPr>
        <w:t xml:space="preserve">Control de Citas Global: Accede a la agenda general de la óptica. Desde aquí puedes modificar o "Eliminar Citas" canceladas telefónicamente por fuerza mayor.</w:t>
      </w:r>
    </w:p>
    <w:p w:rsidR="00000000" w:rsidDel="00000000" w:rsidP="00000000" w:rsidRDefault="00000000" w:rsidRPr="00000000" w14:paraId="0000007B">
      <w:pPr>
        <w:shd w:fill="ffffff" w:val="clear"/>
        <w:spacing w:line="259" w:lineRule="auto"/>
        <w:ind w:left="0" w:firstLine="0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259" w:lineRule="auto"/>
        <w:ind w:left="0" w:firstLine="0"/>
        <w:jc w:val="both"/>
        <w:rPr>
          <w:rFonts w:ascii="Garamond" w:cs="Garamond" w:eastAsia="Garamond" w:hAnsi="Garamon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0" w:before="240" w:line="259" w:lineRule="auto"/>
        <w:rPr>
          <w:rFonts w:ascii="Garamond" w:cs="Garamond" w:eastAsia="Garamond" w:hAnsi="Garamond"/>
          <w:b w:val="1"/>
          <w:bCs w:val="1"/>
          <w:color w:val="434343"/>
          <w:sz w:val="26"/>
          <w:szCs w:val="26"/>
        </w:rPr>
      </w:pPr>
      <w:bookmarkStart w:colFirst="0" w:colLast="0" w:name="_hxlmuwj19obj" w:id="27"/>
      <w:bookmarkEnd w:id="27"/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6"/>
          <w:szCs w:val="26"/>
          <w:rtl w:val="0"/>
        </w:rPr>
        <w:t xml:space="preserve">6.Soporte Técnico</w:t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4"/>
        </w:numPr>
        <w:spacing w:after="0" w:before="240" w:line="259" w:lineRule="auto"/>
        <w:ind w:left="720" w:hanging="360"/>
        <w:rPr>
          <w:rFonts w:ascii="Garamond" w:cs="Garamond" w:eastAsia="Garamond" w:hAnsi="Garamond"/>
          <w:color w:val="434343"/>
          <w:sz w:val="26"/>
          <w:szCs w:val="26"/>
          <w:u w:val="none"/>
        </w:rPr>
      </w:pPr>
      <w:bookmarkStart w:colFirst="0" w:colLast="0" w:name="_hxlmuwj19obj" w:id="27"/>
      <w:bookmarkEnd w:id="27"/>
      <w:r w:rsidDel="00000000" w:rsidR="00000000" w:rsidRPr="00000000">
        <w:rPr>
          <w:rFonts w:ascii="Garamond" w:cs="Garamond" w:eastAsia="Garamond" w:hAnsi="Garamond"/>
          <w:color w:val="434343"/>
          <w:sz w:val="26"/>
          <w:szCs w:val="26"/>
          <w:rtl w:val="0"/>
        </w:rPr>
        <w:t xml:space="preserve">Contacto Directo: sgaOptica@gmail.com | Teléfono: +57 321 11111111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0" w:before="240" w:line="259" w:lineRule="auto"/>
        <w:rPr>
          <w:rFonts w:ascii="Garamond" w:cs="Garamond" w:eastAsia="Garamond" w:hAnsi="Garamond"/>
          <w:b w:val="1"/>
          <w:bCs w:val="1"/>
          <w:color w:val="434343"/>
          <w:sz w:val="26"/>
          <w:szCs w:val="26"/>
        </w:rPr>
      </w:pPr>
      <w:bookmarkStart w:colFirst="0" w:colLast="0" w:name="_njdp0c280ji4" w:id="28"/>
      <w:bookmarkEnd w:id="28"/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6"/>
          <w:szCs w:val="26"/>
        </w:rPr>
        <w:drawing>
          <wp:inline distB="114300" distT="114300" distL="114300" distR="114300">
            <wp:extent cx="5986463" cy="7218649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7218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0" w:before="240" w:line="259" w:lineRule="auto"/>
        <w:rPr>
          <w:rFonts w:ascii="Garamond" w:cs="Garamond" w:eastAsia="Garamond" w:hAnsi="Garamond"/>
          <w:b w:val="1"/>
          <w:bCs w:val="1"/>
          <w:color w:val="434343"/>
          <w:sz w:val="26"/>
          <w:szCs w:val="26"/>
        </w:rPr>
      </w:pPr>
      <w:bookmarkStart w:colFirst="0" w:colLast="0" w:name="_hejwv6w7w4x1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708.6614173228347" w:right="-607.7952755905511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</w:rPr>
        <w:drawing>
          <wp:inline distB="114300" distT="114300" distL="114300" distR="114300">
            <wp:extent cx="5487150" cy="30607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708.6614173228347" w:right="-607.7952755905511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0" w:before="0" w:lineRule="auto"/>
        <w:jc w:val="both"/>
        <w:rPr>
          <w:rFonts w:ascii="Garamond" w:cs="Garamond" w:eastAsia="Garamond" w:hAnsi="Garamond"/>
          <w:b w:val="1"/>
          <w:bCs w:val="1"/>
          <w:color w:val="434343"/>
          <w:sz w:val="26"/>
          <w:szCs w:val="26"/>
        </w:rPr>
      </w:pPr>
      <w:bookmarkStart w:colFirst="0" w:colLast="0" w:name="_3nr3jyvuv7d6" w:id="30"/>
      <w:bookmarkEnd w:id="30"/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6"/>
          <w:szCs w:val="26"/>
          <w:rtl w:val="0"/>
        </w:rPr>
        <w:t xml:space="preserve">Experiencia de Compra: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487150" cy="3733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487150" cy="3733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218205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2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19625" cy="6572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969306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9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Mensaje esperado en pantalla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62220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2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0" w:before="240" w:line="259" w:lineRule="auto"/>
        <w:rPr>
          <w:rFonts w:ascii="Garamond" w:cs="Garamond" w:eastAsia="Garamond" w:hAnsi="Garamond"/>
          <w:b w:val="1"/>
          <w:bCs w:val="1"/>
          <w:color w:val="434343"/>
          <w:sz w:val="26"/>
          <w:szCs w:val="26"/>
        </w:rPr>
      </w:pPr>
      <w:bookmarkStart w:colFirst="0" w:colLast="0" w:name="_ekro0dp9449z" w:id="31"/>
      <w:bookmarkEnd w:id="31"/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6"/>
          <w:szCs w:val="26"/>
          <w:rtl w:val="0"/>
        </w:rPr>
        <w:t xml:space="preserve">Módulo de Citas (Para Usuarios)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487150" cy="2540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7150" cy="3797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487150" cy="3467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0" w:before="240" w:line="259" w:lineRule="auto"/>
        <w:rPr>
          <w:rFonts w:ascii="Garamond" w:cs="Garamond" w:eastAsia="Garamond" w:hAnsi="Garamond"/>
          <w:b w:val="1"/>
          <w:bCs w:val="1"/>
          <w:color w:val="434343"/>
          <w:sz w:val="26"/>
          <w:szCs w:val="26"/>
        </w:rPr>
      </w:pPr>
      <w:bookmarkStart w:colFirst="0" w:colLast="0" w:name="_iks35w8dh5w7" w:id="32"/>
      <w:bookmarkEnd w:id="32"/>
      <w:r w:rsidDel="00000000" w:rsidR="00000000" w:rsidRPr="00000000">
        <w:rPr>
          <w:rFonts w:ascii="Garamond" w:cs="Garamond" w:eastAsia="Garamond" w:hAnsi="Garamond"/>
          <w:b w:val="1"/>
          <w:bCs w:val="1"/>
          <w:color w:val="434343"/>
          <w:sz w:val="26"/>
          <w:szCs w:val="26"/>
          <w:rtl w:val="0"/>
        </w:rPr>
        <w:t xml:space="preserve">Panel Administrativo (Uso Exclusivo del Administrador)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6229350" cy="342188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2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487150" cy="31877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7150" cy="31877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487150" cy="29718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default"/>
      <w:footerReference r:id="rId26" w:type="first"/>
      <w:pgSz w:h="16834" w:w="11909" w:orient="portrait"/>
      <w:pgMar w:bottom="1440" w:top="1440" w:left="1440" w:right="1824.330708661418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Lato" w:cs="Lato" w:eastAsia="Lato" w:hAnsi="Lato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Lato" w:cs="Lato" w:eastAsia="Lato" w:hAnsi="Lato"/>
        <w:b w:val="1"/>
        <w:bCs w:val="1"/>
        <w:sz w:val="16"/>
        <w:szCs w:val="16"/>
      </w:rPr>
    </w:pPr>
    <w:r w:rsidDel="00000000" w:rsidR="00000000" w:rsidRPr="00000000">
      <w:rPr>
        <w:rFonts w:ascii="Lato" w:cs="Lato" w:eastAsia="Lato" w:hAnsi="Lato"/>
        <w:b w:val="1"/>
        <w:bCs w:val="1"/>
        <w:sz w:val="16"/>
        <w:szCs w:val="16"/>
        <w:rtl w:val="0"/>
      </w:rPr>
      <w:t xml:space="preserve">Documento | MA_001    -     Manual de usuarios  V 0.1</w:t>
    </w:r>
  </w:p>
  <w:p w:rsidR="00000000" w:rsidDel="00000000" w:rsidP="00000000" w:rsidRDefault="00000000" w:rsidRPr="00000000" w14:paraId="000000BB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Lato" w:cs="Lato" w:eastAsia="Lato" w:hAnsi="Lato"/>
        <w:b w:val="1"/>
        <w:bCs w:val="1"/>
        <w:sz w:val="16"/>
        <w:szCs w:val="16"/>
      </w:rPr>
    </w:pPr>
    <w:hyperlink r:id="rId1">
      <w:r w:rsidDel="00000000" w:rsidR="00000000" w:rsidRPr="00000000">
        <w:rPr>
          <w:rFonts w:ascii="Lato" w:cs="Lato" w:eastAsia="Lato" w:hAnsi="Lato"/>
          <w:b w:val="1"/>
          <w:bCs w:val="1"/>
          <w:color w:val="1155cc"/>
          <w:sz w:val="16"/>
          <w:szCs w:val="16"/>
          <w:u w:val="single"/>
          <w:rtl w:val="0"/>
        </w:rPr>
        <w:t xml:space="preserve">www.empresa.com.co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widowControl w:val="0"/>
      <w:spacing w:line="276" w:lineRule="auto"/>
      <w:rPr>
        <w:rFonts w:ascii="Garamond" w:cs="Garamond" w:eastAsia="Garamond" w:hAnsi="Garamond"/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2"/>
      <w:tblW w:w="10580.0" w:type="dxa"/>
      <w:jc w:val="left"/>
      <w:tblInd w:w="-115.0" w:type="dxa"/>
      <w:tblLayout w:type="fixed"/>
      <w:tblLook w:val="0000"/>
    </w:tblPr>
    <w:tblGrid>
      <w:gridCol w:w="3400"/>
      <w:gridCol w:w="7180"/>
      <w:tblGridChange w:id="0">
        <w:tblGrid>
          <w:gridCol w:w="3400"/>
          <w:gridCol w:w="7180"/>
        </w:tblGrid>
      </w:tblGridChange>
    </w:tblGrid>
    <w:tr>
      <w:trPr>
        <w:cantSplit w:val="0"/>
        <w:trHeight w:val="560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B3">
          <w:pPr>
            <w:spacing w:line="240" w:lineRule="auto"/>
            <w:jc w:val="center"/>
            <w:rPr>
              <w:rFonts w:ascii="Garamond" w:cs="Garamond" w:eastAsia="Garamond" w:hAnsi="Garamond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4">
          <w:pPr>
            <w:spacing w:line="240" w:lineRule="auto"/>
            <w:rPr>
              <w:rFonts w:ascii="Garamond" w:cs="Garamond" w:eastAsia="Garamond" w:hAnsi="Garamond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5245100</wp:posOffset>
                    </wp:positionH>
                    <wp:positionV relativeFrom="paragraph">
                      <wp:posOffset>-253999</wp:posOffset>
                    </wp:positionV>
                    <wp:extent cx="850900" cy="29527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SpPr/>
                          <wps:cNvPr id="2" name="Shape 2"/>
                          <wps:spPr>
                            <a:xfrm>
                              <a:off x="4930075" y="3641888"/>
                              <a:ext cx="831850" cy="2762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Garamond" w:cs="Garamond" w:eastAsia="Garamond" w:hAnsi="Garamond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Página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| PAGE   \* MERGEFORMAT5</w:t>
                                </w:r>
                              </w:p>
                            </w:txbxContent>
                          </wps:txbx>
                          <wps:bodyPr anchorCtr="0" anchor="t" bIns="45700" lIns="0" spcFirstLastPara="1" rIns="0" wrap="square" tIns="4570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5245100</wp:posOffset>
                    </wp:positionH>
                    <wp:positionV relativeFrom="paragraph">
                      <wp:posOffset>-253999</wp:posOffset>
                    </wp:positionV>
                    <wp:extent cx="850900" cy="295275"/>
                    <wp:effectExtent b="0" l="0" r="0" t="0"/>
                    <wp:wrapNone/>
                    <wp:docPr id="2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50900" cy="29527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  <w:tr>
      <w:trPr>
        <w:cantSplit w:val="0"/>
        <w:trHeight w:val="540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B5">
          <w:pPr>
            <w:widowControl w:val="0"/>
            <w:rPr>
              <w:rFonts w:ascii="Garamond" w:cs="Garamond" w:eastAsia="Garamond" w:hAnsi="Garamond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6">
          <w:pPr>
            <w:spacing w:line="240" w:lineRule="auto"/>
            <w:rPr>
              <w:rFonts w:ascii="Garamond" w:cs="Garamond" w:eastAsia="Garamond" w:hAnsi="Garamond"/>
              <w:b w:val="1"/>
              <w:bCs w:val="1"/>
              <w:color w:val="ff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7">
    <w:pPr>
      <w:tabs>
        <w:tab w:val="center" w:leader="none" w:pos="4252"/>
        <w:tab w:val="right" w:leader="none" w:pos="8504"/>
      </w:tabs>
      <w:spacing w:line="240" w:lineRule="auto"/>
      <w:rPr>
        <w:rFonts w:ascii="Garamond" w:cs="Garamond" w:eastAsia="Garamond" w:hAnsi="Garamond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rPr>
        <w:rFonts w:ascii="Garamond" w:cs="Garamond" w:eastAsia="Garamond" w:hAnsi="Garamond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f6f9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2.png"/><Relationship Id="rId21" Type="http://schemas.openxmlformats.org/officeDocument/2006/relationships/image" Target="media/image17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6.png"/><Relationship Id="rId8" Type="http://schemas.openxmlformats.org/officeDocument/2006/relationships/image" Target="media/image11.png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19" Type="http://schemas.openxmlformats.org/officeDocument/2006/relationships/image" Target="media/image7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empresa.com.co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