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eastAsia="+mn-ea" w:hAnsi="Times New Roman" w:cs="Times New Roman"/>
          <w:caps/>
          <w:color w:val="000000"/>
          <w:kern w:val="24"/>
          <w:sz w:val="28"/>
          <w:szCs w:val="28"/>
        </w:rPr>
        <w:t xml:space="preserve">ФЕДЕРАЛЬНОЕ государственное БЮДЖЕТНОЕ </w:t>
      </w: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eastAsia="+mn-ea" w:hAnsi="Times New Roman" w:cs="Times New Roman"/>
          <w:caps/>
          <w:color w:val="000000"/>
          <w:kern w:val="24"/>
          <w:sz w:val="28"/>
          <w:szCs w:val="28"/>
        </w:rPr>
        <w:t>образовательное учреждение</w:t>
      </w: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eastAsia="+mn-ea" w:hAnsi="Times New Roman" w:cs="Times New Roman"/>
          <w:caps/>
          <w:color w:val="000000"/>
          <w:kern w:val="24"/>
          <w:sz w:val="28"/>
          <w:szCs w:val="28"/>
        </w:rPr>
        <w:t>высшего образования</w:t>
      </w: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620B1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_________________________________________________________________</w:t>
      </w: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</w:p>
    <w:p w:rsidR="00DE1E02" w:rsidRPr="00620B1A" w:rsidRDefault="00DE1E02" w:rsidP="00620B1A">
      <w:pPr>
        <w:spacing w:after="0" w:line="360" w:lineRule="auto"/>
        <w:ind w:left="547" w:hanging="547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Кафедра защиты информации</w:t>
      </w:r>
    </w:p>
    <w:p w:rsidR="00DE1E02" w:rsidRPr="00620B1A" w:rsidRDefault="00DE1E02" w:rsidP="00620B1A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DE1E02" w:rsidRPr="00620B1A" w:rsidRDefault="00DE1E02" w:rsidP="00620B1A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620B1A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0DEEED5" wp14:editId="037D2292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E1E02" w:rsidRPr="00620B1A" w:rsidRDefault="00DE1E02" w:rsidP="00620B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 №3</w:t>
      </w:r>
    </w:p>
    <w:p w:rsidR="00DE1E02" w:rsidRPr="00620B1A" w:rsidRDefault="00DE1E02" w:rsidP="00620B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«</w:t>
      </w:r>
      <w:r w:rsidRPr="00620B1A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620B1A">
        <w:rPr>
          <w:rFonts w:ascii="Times New Roman" w:hAnsi="Times New Roman" w:cs="Times New Roman"/>
          <w:b/>
          <w:sz w:val="28"/>
          <w:szCs w:val="28"/>
        </w:rPr>
        <w:t>»</w:t>
      </w:r>
    </w:p>
    <w:p w:rsidR="00DE1E02" w:rsidRPr="00620B1A" w:rsidRDefault="00DE1E02" w:rsidP="00620B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Pr="00620B1A">
        <w:rPr>
          <w:rFonts w:ascii="Times New Roman" w:hAnsi="Times New Roman" w:cs="Times New Roman"/>
          <w:b/>
          <w:i/>
          <w:sz w:val="28"/>
          <w:szCs w:val="28"/>
        </w:rPr>
        <w:t>Программирование</w:t>
      </w:r>
      <w:r w:rsidRPr="00620B1A">
        <w:rPr>
          <w:rFonts w:ascii="Times New Roman" w:hAnsi="Times New Roman" w:cs="Times New Roman"/>
          <w:b/>
          <w:sz w:val="28"/>
          <w:szCs w:val="28"/>
        </w:rPr>
        <w:t>»</w:t>
      </w:r>
    </w:p>
    <w:p w:rsidR="00DE1E02" w:rsidRPr="00620B1A" w:rsidRDefault="00DE1E02" w:rsidP="00620B1A">
      <w:pPr>
        <w:tabs>
          <w:tab w:val="left" w:pos="142"/>
          <w:tab w:val="left" w:pos="652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DE1E02" w:rsidRPr="00620B1A" w:rsidTr="004D5819">
        <w:tc>
          <w:tcPr>
            <w:tcW w:w="4644" w:type="dxa"/>
            <w:shd w:val="clear" w:color="auto" w:fill="auto"/>
          </w:tcPr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620B1A">
              <w:rPr>
                <w:rFonts w:ascii="Times New Roman" w:eastAsia="Calibri" w:hAnsi="Times New Roman" w:cs="Times New Roman"/>
                <w:sz w:val="28"/>
                <w:szCs w:val="28"/>
              </w:rPr>
              <w:t>«АБс</w:t>
            </w:r>
            <w:r w:rsidRPr="00620B1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-324»</w:t>
            </w:r>
            <w:r w:rsidRPr="00620B1A">
              <w:rPr>
                <w:rFonts w:ascii="Times New Roman" w:eastAsia="Calibri" w:hAnsi="Times New Roman" w:cs="Times New Roman"/>
                <w:sz w:val="28"/>
                <w:szCs w:val="28"/>
              </w:rPr>
              <w:t>, «АВТФ»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i/>
                <w:sz w:val="28"/>
                <w:szCs w:val="28"/>
              </w:rPr>
              <w:t>Бурлаков Илья Евгеньевич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«__» ________ 2024г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:rsidR="00DE1E02" w:rsidRPr="00620B1A" w:rsidRDefault="00DE1E02" w:rsidP="00620B1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 xml:space="preserve">           Проверил: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Ассистент кафедры ЗИ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Исаев Глеб Андреевич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620B1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 xml:space="preserve">          «___» ______ 2024г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 xml:space="preserve">           ______________________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  <w:p w:rsidR="00DE1E02" w:rsidRPr="00620B1A" w:rsidRDefault="00DE1E02" w:rsidP="00620B1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1E02" w:rsidRPr="00620B1A" w:rsidRDefault="00DE1E02" w:rsidP="00620B1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E1E02" w:rsidRPr="00620B1A" w:rsidRDefault="00DE1E02" w:rsidP="00620B1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E1E02" w:rsidRPr="00620B1A" w:rsidRDefault="00DE1E02" w:rsidP="00620B1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0B1A">
        <w:rPr>
          <w:rFonts w:ascii="Times New Roman" w:eastAsia="Calibri" w:hAnsi="Times New Roman" w:cs="Times New Roman"/>
          <w:sz w:val="28"/>
          <w:szCs w:val="28"/>
        </w:rPr>
        <w:t>Новосибирск 2024</w:t>
      </w:r>
    </w:p>
    <w:p w:rsidR="00DE1E02" w:rsidRPr="00620B1A" w:rsidRDefault="00DE1E02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DE1E02" w:rsidRPr="00620B1A" w:rsidRDefault="00DE1E02" w:rsidP="00620B1A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efsqi5cv56aj" w:colFirst="0" w:colLast="0"/>
      <w:bookmarkEnd w:id="0"/>
      <w:r w:rsidRPr="00620B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UML – Диаграммы</w:t>
      </w:r>
    </w:p>
    <w:p w:rsidR="00DE1E02" w:rsidRPr="00620B1A" w:rsidRDefault="00DE1E02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E02" w:rsidRPr="00620B1A" w:rsidRDefault="00DE1E02" w:rsidP="00620B1A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1" w:name="_h9090pqwpj5r" w:colFirst="0" w:colLast="0"/>
      <w:bookmarkEnd w:id="1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Массив:</w:t>
      </w:r>
    </w:p>
    <w:p w:rsidR="00DE1E02" w:rsidRPr="00620B1A" w:rsidRDefault="0080223B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5160F" wp14:editId="0758CD03">
            <wp:extent cx="2734057" cy="4972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1E02" w:rsidRPr="00620B1A" w:rsidRDefault="00DE1E02" w:rsidP="0080223B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r2en3wuc257c" w:colFirst="0" w:colLast="0"/>
      <w:bookmarkEnd w:id="2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Списки:</w:t>
      </w:r>
      <w:r w:rsidR="0080223B" w:rsidRPr="0080223B">
        <w:rPr>
          <w:noProof/>
        </w:rPr>
        <w:t xml:space="preserve"> </w:t>
      </w:r>
      <w:r w:rsidR="0080223B" w:rsidRPr="0080223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E64FB35" wp14:editId="44FF776B">
            <wp:extent cx="2534004" cy="7001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B" w:rsidRPr="00620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E02" w:rsidRPr="00620B1A" w:rsidRDefault="0080223B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2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8519DC" wp14:editId="6D03D5FE">
            <wp:extent cx="3705742" cy="74686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" w:name="_l5w0l99fjugg" w:colFirst="0" w:colLast="0"/>
      <w:bookmarkEnd w:id="3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Стек:</w:t>
      </w:r>
    </w:p>
    <w:p w:rsidR="00DE1E02" w:rsidRPr="00620B1A" w:rsidRDefault="00DE1E02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E02" w:rsidRPr="00620B1A" w:rsidRDefault="0080223B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22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4443E4" wp14:editId="7C853E4C">
            <wp:extent cx="4887007" cy="500132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4" w:name="_lliv3po2rn15" w:colFirst="0" w:colLast="0"/>
      <w:bookmarkEnd w:id="4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Очередь:</w:t>
      </w:r>
    </w:p>
    <w:p w:rsidR="00DE1E02" w:rsidRPr="00620B1A" w:rsidRDefault="0080223B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0B68C" wp14:editId="4EACD539">
            <wp:extent cx="4058216" cy="67446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1E02" w:rsidRPr="00620B1A" w:rsidRDefault="00DE1E02" w:rsidP="00620B1A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5" w:name="_q7wbvn6oe9r0" w:colFirst="0" w:colLast="0"/>
      <w:bookmarkEnd w:id="5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Хеш-таблица:</w:t>
      </w:r>
    </w:p>
    <w:p w:rsidR="00DE1E02" w:rsidRPr="00620B1A" w:rsidRDefault="0080223B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2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2F310" wp14:editId="4B6AAE1A">
            <wp:extent cx="3534268" cy="612543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6" w:name="_sf6jnmasvg2a" w:colFirst="0" w:colLast="0"/>
      <w:bookmarkEnd w:id="6"/>
      <w:r w:rsidRPr="00620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Дерево:</w:t>
      </w:r>
    </w:p>
    <w:p w:rsidR="0080223B" w:rsidRDefault="0080223B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022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BDB909" wp14:editId="04F09E6D">
            <wp:extent cx="3134162" cy="764964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C4" w:rsidRDefault="00411EC4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411EC4" w:rsidRDefault="00411EC4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411EC4" w:rsidRDefault="00411EC4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411EC4" w:rsidRDefault="00411EC4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411EC4" w:rsidRDefault="00411EC4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 тестов</w:t>
      </w:r>
      <w:proofErr w:type="gramEnd"/>
    </w:p>
    <w:p w:rsidR="00690F61" w:rsidRDefault="00690F61" w:rsidP="00690F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90F6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5C8B21" wp14:editId="21B7BD7C">
            <wp:extent cx="5940425" cy="2183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Pr="00411EC4" w:rsidRDefault="00690F61" w:rsidP="00690F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90F61" w:rsidRP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90F61">
        <w:rPr>
          <w:rFonts w:ascii="Times New Roman" w:hAnsi="Times New Roman" w:cs="Times New Roman"/>
          <w:b/>
          <w:sz w:val="28"/>
          <w:szCs w:val="28"/>
        </w:rPr>
        <w:t xml:space="preserve">Место где код не заполняется полностью </w:t>
      </w:r>
    </w:p>
    <w:p w:rsidR="00690F61" w:rsidRP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</w:p>
    <w:p w:rsid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CEF835">
            <wp:extent cx="6296660" cy="420116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F61" w:rsidRP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Hesh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35558F">
            <wp:extent cx="6334760" cy="30676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79DDA8">
            <wp:extent cx="5420360" cy="554418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554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690F61" w:rsidRDefault="00690F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0F61" w:rsidRDefault="00690F61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 тестов на 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GO</w:t>
      </w:r>
    </w:p>
    <w:p w:rsidR="00690F61" w:rsidRPr="00690F61" w:rsidRDefault="00690F61" w:rsidP="00690F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2906ED">
            <wp:extent cx="18185765" cy="668718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765" cy="668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E02" w:rsidRPr="00620B1A" w:rsidRDefault="00DE1E02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E1E02" w:rsidRPr="00620B1A" w:rsidRDefault="00DE1E02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Компьютеры используются во все более широком спектре областей применения, и их предназначенная и правильная работа часто имеет решающее значение для успеха бизнеса и/или безопасности человека. Поэтому разработка или выбор высококачественных систем и продукции имеет первостепенное значение. Всесторонняя спецификация и оценка качества систем и программных продуктов является ключевым фактором </w:t>
      </w:r>
      <w:r w:rsidRPr="00620B1A">
        <w:rPr>
          <w:rFonts w:ascii="Times New Roman" w:hAnsi="Times New Roman" w:cs="Times New Roman"/>
          <w:sz w:val="28"/>
          <w:szCs w:val="28"/>
        </w:rPr>
        <w:lastRenderedPageBreak/>
        <w:t>обеспечения надлежащего качества. Это может быть достигнуто путем определения соответствующих качественных характеристик качества с учетом предполагаемого использования систем и программного продукта. Важно, чтобы, когда это возможно, каждая соответствующая характеристика качества системы и программного продукта задавалась и оценивалась с использованием аттестованных или широко принятых показателей.</w:t>
      </w:r>
    </w:p>
    <w:p w:rsidR="00DE1E02" w:rsidRPr="00620B1A" w:rsidRDefault="00DE1E02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Поскольку характеристики и показатели качества могут быть полезны не только для оценки систем и программной продукции, но и для определения требований к ним, предшественник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- ИСО/МЭК 9126 - был заменен двумя связанными многоуровневыми стандартами: ИСО/МЭК 9126 (качество программной продукции) и ИСО/МЭК 14598 (оценка программной продукции). Накопленный опыт использования двух данных стандартов сформировал следующие основные предпосылки для создания новой серии стандартов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:</w:t>
      </w:r>
    </w:p>
    <w:p w:rsidR="00DE1E02" w:rsidRPr="00620B1A" w:rsidRDefault="00DE1E02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DE1E02" w:rsidRPr="00620B1A" w:rsidRDefault="00DE1E02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Настоящий стандарт представляет собой руководство по использованию серии стандартов под названием "Требования и оценка качества систем и программных средств"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). Цель настоящего стандарта состоит в том, чтобы дать общий обзор содержания серии стандартов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, общих эталонных моделей и определений, а также взаимосвязи между документами, что позволит пользователям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уяснить положения настоящей серии стандартов и применять ее в соответствии с назначением. Кроме того, настоящий стандарт объясняет переход от устаревших стандартов серий ИСО/МЭК 9126 и ИСО/МЭК 14598 к серии стандартов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.</w:t>
      </w:r>
    </w:p>
    <w:p w:rsidR="00DE1E02" w:rsidRPr="00620B1A" w:rsidRDefault="00DE1E02" w:rsidP="00620B1A">
      <w:pPr>
        <w:tabs>
          <w:tab w:val="left" w:pos="226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Серия стандартов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предназначена для разработчиков, потребителей и </w:t>
      </w:r>
      <w:proofErr w:type="gramStart"/>
      <w:r w:rsidRPr="00620B1A">
        <w:rPr>
          <w:rFonts w:ascii="Times New Roman" w:hAnsi="Times New Roman" w:cs="Times New Roman"/>
          <w:sz w:val="28"/>
          <w:szCs w:val="28"/>
        </w:rPr>
        <w:t>независимых оценщиков систем</w:t>
      </w:r>
      <w:proofErr w:type="gramEnd"/>
      <w:r w:rsidRPr="00620B1A">
        <w:rPr>
          <w:rFonts w:ascii="Times New Roman" w:hAnsi="Times New Roman" w:cs="Times New Roman"/>
          <w:sz w:val="28"/>
          <w:szCs w:val="28"/>
        </w:rPr>
        <w:t xml:space="preserve"> и программной продукции, в частности для тех, кто отвечает за определение требований к качеству систем и программной продукции, а также за оценку качества систем и программной продукции. Рекомендуется, чтобы пользователи стандартов серии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, а </w:t>
      </w:r>
      <w:r w:rsidRPr="00620B1A">
        <w:rPr>
          <w:rFonts w:ascii="Times New Roman" w:hAnsi="Times New Roman" w:cs="Times New Roman"/>
          <w:sz w:val="28"/>
          <w:szCs w:val="28"/>
        </w:rPr>
        <w:lastRenderedPageBreak/>
        <w:t>также ИСО/МЭК 9126 и ИСО/МЭК 14598 использовали настоящий стандарт в качестве руководства для выполнения своих задач.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Данный международный стандарт является результатом пересмотра ИСО/МЭК 9126-1. В него входят те же характеристики качества программного обеспечения с некоторыми поправками: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область применения моделей качества была расширена, с тем чтобы включить в себя вычислительные системы и качество при использовании с системной точки зрения;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характеристики качества при использовании было добавлено "Покрытие контекста" с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подхарактеристиками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>, "Полнота контекста" и "Гибкость";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как характеристика, а не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подхарактеристика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функциональности была добавлена "Безопасность", с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подхарактеристиками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"Конфиденциальность", "Целостность", "Безотказность", "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Отслеживаемость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>" и "Подлинность";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была добавлена как характеристика "Совместимость" (включая функциональную совместимость и сосуществование);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были добавлены следующие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подхарактеристики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>: "Функциональная полнота", "Емкость", "Защищенность от ошибки пользователя", "Доступность", "Готовность", "Модульность" и "Возможность многократного использования";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подхарактеристики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соответствия были удалены, поскольку они являются в соответствии с законами и правилами частью общих требований к системе, а не частью характеристики качества;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модели внутреннего и внешнего качества были объединены в составе модели качества продукта;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там, где это представилось возможным, специфичные для программного обеспечения определения были заменены на универсальные;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нескольким характеристикам и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подхарактеристикам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были даны более точные названия.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Полный перечень изменений приводится в приложении A.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Данный международный стандарт предназначен для применения в сочетании с другими частями международных стандартов серии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(ИСО/МЭК 25000 - ИСО/МЭК 25099) и ИСО/МЭК 14598 до тех пор, пока он не заменен серией международных стандартов ИСО/МЭК 2504n.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(адаптирован из ИСО/МЭК 25000) показана организация серии международных стандартов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>, которая представлена семействами стандартов, называемых также разделами.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6181" w:type="dxa"/>
        <w:jc w:val="center"/>
        <w:tblLayout w:type="fixed"/>
        <w:tblLook w:val="0000" w:firstRow="0" w:lastRow="0" w:firstColumn="0" w:lastColumn="0" w:noHBand="0" w:noVBand="0"/>
      </w:tblPr>
      <w:tblGrid>
        <w:gridCol w:w="6181"/>
      </w:tblGrid>
      <w:tr w:rsidR="00DE1E02" w:rsidRPr="00620B1A" w:rsidTr="004D5819">
        <w:trPr>
          <w:trHeight w:val="354"/>
          <w:jc w:val="center"/>
        </w:trPr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DE1E02" w:rsidRPr="00620B1A" w:rsidRDefault="00DE1E02" w:rsidP="00620B1A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E1E02" w:rsidRPr="00620B1A" w:rsidTr="004D5819">
        <w:trPr>
          <w:trHeight w:val="3396"/>
          <w:jc w:val="center"/>
        </w:trPr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DE1E02" w:rsidRPr="00620B1A" w:rsidRDefault="00DE1E02" w:rsidP="00620B1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116CBF" wp14:editId="2285C543">
                  <wp:extent cx="3048000" cy="1914525"/>
                  <wp:effectExtent l="0" t="0" r="0" b="0"/>
                  <wp:docPr id="4" name="image3.png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mag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1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E02" w:rsidRPr="00620B1A" w:rsidRDefault="00DE1E02" w:rsidP="00620B1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E1E02" w:rsidRPr="00620B1A" w:rsidRDefault="00DE1E02" w:rsidP="00620B1A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E1E02" w:rsidRPr="00620B1A" w:rsidRDefault="00DE1E02" w:rsidP="00620B1A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1 - Организация серии международных стандартов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Серия стандартов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следующих разделов стандартов: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Область применения моделей качества включает в себя спецификацию поддержки и оценку программного обеспечения и преимущественно программных вычислительных систем с разных точек зрения, которые связаны с их приобретением, требованиями, разработкой, использованием, оценкой, поддержкой, обслуживанием, обеспечением качества и управлением им, а также менеджментом и аудитом. Модели могут, к примеру, использоваться разработчиками, приобретателями, персоналом обеспечения </w:t>
      </w:r>
      <w:r w:rsidRPr="00620B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качества и управления им, а также независимыми оценщиками, в особенности ответственными за спецификацию и оценку качества программного продукта. Деятельность во время разработки продукции, при которой могут быть использованы модели качества, включает в себя: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 к программному обеспечению и системе;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подтверждения полноты определения требований;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определение целей проектирования программного обеспечения и системы;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целей тестирования программного обеспечения и системы; 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идентификацию критериев контроля качества в рамках обеспечения качества; 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определение критериев приемки программного продукта и/или преимущественно программной вычислительной системы;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установление необходимых для этого показателей характеристик качества.</w:t>
      </w:r>
    </w:p>
    <w:p w:rsidR="00DE1E02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DE1E02" w:rsidRPr="00620B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Соответствие </w:t>
      </w:r>
    </w:p>
    <w:p w:rsidR="00DE1E02" w:rsidRPr="00620B1A" w:rsidRDefault="00DE1E02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Любое требование к качеству, спецификация качества или оценка качества соответствуют настоящему станда</w:t>
      </w:r>
      <w:r w:rsidR="00620B1A" w:rsidRPr="00620B1A">
        <w:rPr>
          <w:rFonts w:ascii="Times New Roman" w:hAnsi="Times New Roman" w:cs="Times New Roman"/>
          <w:color w:val="000000"/>
          <w:sz w:val="28"/>
          <w:szCs w:val="28"/>
        </w:rPr>
        <w:t>рту только в тех случаях, если: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используются модели качества, определенные в 4.1 и 4.2; или</w:t>
      </w:r>
    </w:p>
    <w:p w:rsidR="00DE1E02" w:rsidRPr="00620B1A" w:rsidRDefault="00DE1E02" w:rsidP="00620B1A">
      <w:pPr>
        <w:pStyle w:val="a3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используется адаптированная модель качества, все изменения которой обоснованы и для которой обеспечивается отображение на стандартную модель.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Модель качества при использовании 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Модель качества при использовании определяет в 4.1 пять характеристик, связанных с результатами взаимодействия с системой: результативность, производительность, удовлетворенность, свободу от риска и покрытие контекста (см. рисунок 3 и таблицу 3). Каждая характеристика применима для различных видов деятельности заинтересованных лиц, например, для взаимодействия оператора или поддержки разработчика.</w:t>
      </w:r>
    </w:p>
    <w:p w:rsidR="00620B1A" w:rsidRPr="00620B1A" w:rsidRDefault="00620B1A" w:rsidP="00620B1A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815" w:type="dxa"/>
        <w:jc w:val="center"/>
        <w:tblLayout w:type="fixed"/>
        <w:tblLook w:val="0000" w:firstRow="0" w:lastRow="0" w:firstColumn="0" w:lastColumn="0" w:noHBand="0" w:noVBand="0"/>
      </w:tblPr>
      <w:tblGrid>
        <w:gridCol w:w="10815"/>
      </w:tblGrid>
      <w:tr w:rsidR="00620B1A" w:rsidRPr="00620B1A" w:rsidTr="004D5819">
        <w:trPr>
          <w:jc w:val="center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620B1A" w:rsidRPr="00620B1A" w:rsidRDefault="00620B1A" w:rsidP="00620B1A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20B1A" w:rsidRPr="00620B1A" w:rsidTr="004D5819">
        <w:trPr>
          <w:jc w:val="center"/>
        </w:trPr>
        <w:tc>
          <w:tcPr>
            <w:tcW w:w="10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="00620B1A" w:rsidRPr="00620B1A" w:rsidRDefault="00620B1A" w:rsidP="00620B1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0B1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BF128C" wp14:editId="703764EA">
                  <wp:extent cx="6734175" cy="3000375"/>
                  <wp:effectExtent l="0" t="0" r="0" b="0"/>
                  <wp:docPr id="6" name="image5.png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mage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3000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B1A" w:rsidRPr="00620B1A" w:rsidRDefault="00620B1A" w:rsidP="00620B1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B1A" w:rsidRPr="00620B1A" w:rsidRDefault="00620B1A" w:rsidP="00620B1A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Рисунок 3 - Модель качества при использовании 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Качество при использовании системы характеризует воздействие продукции (система или программный продукт) на заинтересованную сторону. Оно определяется качествами программного обеспечения, аппаратных средств, операционной среды, а также характеристиками пользователей, задач и социальной среды. Все эти факторы вносят свой вклад в качество системы при использовании.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Термины и определения для каждой характеристики качества при использовании приводятся в 4.1.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>Примеры показателей качества при использовании приводятся в техническом отчете ИСО/МЭК ТО 9126-4, который должен быть заменен ИСО/МЭК 25024.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     Модель качества продукта </w:t>
      </w:r>
    </w:p>
    <w:p w:rsidR="00620B1A" w:rsidRPr="00620B1A" w:rsidRDefault="00620B1A" w:rsidP="00620B1A">
      <w:pPr>
        <w:widowControl w:val="0"/>
        <w:spacing w:after="0"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Модель качества продукта описана в 4.2. Она сводит свойства качества системы/программного продукта к восьми характеристикам, которыми являются: функциональная пригодность, уровень производительности, </w:t>
      </w:r>
      <w:r w:rsidRPr="00620B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совместимость, удобство пользования, надежность, защищенность,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 xml:space="preserve"> и переносимость (мобильность). Каждая характеристика, в свою очередь, состоит из ряда соответствующих </w:t>
      </w:r>
      <w:proofErr w:type="spellStart"/>
      <w:r w:rsidRPr="00620B1A">
        <w:rPr>
          <w:rFonts w:ascii="Times New Roman" w:hAnsi="Times New Roman" w:cs="Times New Roman"/>
          <w:color w:val="000000"/>
          <w:sz w:val="28"/>
          <w:szCs w:val="28"/>
        </w:rPr>
        <w:t>подхарактеристик</w:t>
      </w:r>
      <w:proofErr w:type="spellEnd"/>
      <w:r w:rsidRPr="00620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0B1A" w:rsidRPr="00620B1A" w:rsidRDefault="00620B1A" w:rsidP="00620B1A">
      <w:pPr>
        <w:spacing w:after="0" w:line="360" w:lineRule="auto"/>
        <w:ind w:firstLine="993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Основные виды тестирования ПО</w:t>
      </w:r>
      <w:r w:rsidRPr="00620B1A">
        <w:rPr>
          <w:rFonts w:ascii="Times New Roman" w:hAnsi="Times New Roman" w:cs="Times New Roman"/>
          <w:sz w:val="28"/>
          <w:szCs w:val="28"/>
        </w:rPr>
        <w:br/>
        <w:t>Вид тестирования 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  <w:r w:rsidRPr="00620B1A">
        <w:rPr>
          <w:rFonts w:ascii="Times New Roman" w:hAnsi="Times New Roman" w:cs="Times New Roman"/>
          <w:sz w:val="28"/>
          <w:szCs w:val="28"/>
        </w:rPr>
        <w:br/>
      </w:r>
      <w:r w:rsidRPr="00620B1A">
        <w:rPr>
          <w:rFonts w:ascii="Times New Roman" w:hAnsi="Times New Roman" w:cs="Times New Roman"/>
          <w:sz w:val="28"/>
          <w:szCs w:val="28"/>
        </w:rPr>
        <w:br/>
      </w:r>
      <w:r w:rsidRPr="00620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75FF8" wp14:editId="3999636B">
            <wp:extent cx="5940425" cy="4507230"/>
            <wp:effectExtent l="0" t="0" r="0" b="0"/>
            <wp:docPr id="1" name="image2.jpg" descr="Скриншо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Скриншот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0B1A">
        <w:rPr>
          <w:rFonts w:ascii="Times New Roman" w:hAnsi="Times New Roman" w:cs="Times New Roman"/>
          <w:sz w:val="28"/>
          <w:szCs w:val="28"/>
        </w:rPr>
        <w:br/>
      </w:r>
      <w:r w:rsidRPr="00620B1A">
        <w:rPr>
          <w:rFonts w:ascii="Times New Roman" w:hAnsi="Times New Roman" w:cs="Times New Roman"/>
          <w:sz w:val="28"/>
          <w:szCs w:val="28"/>
        </w:rPr>
        <w:br/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по запуску кода на исполнение: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Статическое тестирование 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</w:t>
      </w:r>
      <w:r w:rsidRPr="00620B1A">
        <w:rPr>
          <w:rFonts w:ascii="Times New Roman" w:hAnsi="Times New Roman" w:cs="Times New Roman"/>
          <w:sz w:val="28"/>
          <w:szCs w:val="28"/>
        </w:rPr>
        <w:lastRenderedPageBreak/>
        <w:t>документов проектирования и архитектуры программных систем и их компонентов.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Динамическое тестирование — тестирование проводится на работающей системе, не может быть осуществлено без запуска программного кода приложения.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</w:t>
      </w:r>
      <w:r>
        <w:rPr>
          <w:rFonts w:ascii="Times New Roman" w:hAnsi="Times New Roman" w:cs="Times New Roman"/>
          <w:b/>
          <w:sz w:val="28"/>
          <w:szCs w:val="28"/>
        </w:rPr>
        <w:t>о доступу к коду и архитектуре: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белого ящика — метод тестирования ПО, который предполагает полный доступ к коду проекта.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Тестирование серого ящика — метод тестирования ПО, который предполагает частичный доступ к коду проекта (комбинация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методов).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чёрного ящика 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по уровню детализации приложения: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Модульное тестирование 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Интеграционное тестирование — тестирование, направленное на проверку корректности взаимодействия нескольких модулей, объединенных в единое целое.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Системное тестирование 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lastRenderedPageBreak/>
        <w:t>Приёмочное тестирование — проверяет соответствие системы потребностям, требованиям и бизнес-процессам пользователя.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по степени автоматизации: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Ручное тестирование.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Автоматизированное тестирование.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по принципам работы с приложением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Позитивное тестирование — тестирование, при котором используются только корректные данные.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Негативное тестирование — тестирование приложения, при котором используются некорректные данные и выполняются некорректные операции.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по уровню функционального тестирования: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Дымовое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критического пути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направлено для проверки функциональности, используемой обычными пользователями во время их повседневной деятельности.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Расширенное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направлено на исследование всей заявленной в требованиях функциональности.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в зависимости от исполнителей: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Альфа-тестирование 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lastRenderedPageBreak/>
        <w:t>Бета-тестирование 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Классификация в зависимости от целей тестирования: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Функциональное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направлено на проверку корректности работы функциональности приложения.</w:t>
      </w:r>
    </w:p>
    <w:p w:rsidR="00620B1A" w:rsidRPr="00620B1A" w:rsidRDefault="00620B1A" w:rsidP="00620B1A">
      <w:pPr>
        <w:numPr>
          <w:ilvl w:val="1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Нефункциональное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non-functional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тестирование атрибутов компонента или системы, не относящихся к функциональности.</w:t>
      </w:r>
      <w:r w:rsidRPr="00620B1A">
        <w:rPr>
          <w:rFonts w:ascii="Times New Roman" w:hAnsi="Times New Roman" w:cs="Times New Roman"/>
          <w:sz w:val="28"/>
          <w:szCs w:val="28"/>
        </w:rPr>
        <w:br/>
      </w:r>
      <w:r w:rsidRPr="00620B1A">
        <w:rPr>
          <w:rFonts w:ascii="Times New Roman" w:hAnsi="Times New Roman" w:cs="Times New Roman"/>
          <w:sz w:val="28"/>
          <w:szCs w:val="28"/>
        </w:rPr>
        <w:br/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производительности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определение стабильности и потребления ресурсов в условиях различных сценариев использования и нагрузок.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масштабируемости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Объёмное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lastRenderedPageBreak/>
        <w:t>Стрессовое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) — </w:t>
      </w:r>
      <w:proofErr w:type="gramStart"/>
      <w:r w:rsidRPr="00620B1A">
        <w:rPr>
          <w:rFonts w:ascii="Times New Roman" w:hAnsi="Times New Roman" w:cs="Times New Roman"/>
          <w:sz w:val="28"/>
          <w:szCs w:val="28"/>
        </w:rPr>
        <w:t>тип тестирования</w:t>
      </w:r>
      <w:proofErr w:type="gramEnd"/>
      <w:r w:rsidRPr="00620B1A">
        <w:rPr>
          <w:rFonts w:ascii="Times New Roman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Инсталляционное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тестирование, направленное на проверку успешной установки и настройки, обновления или удаления приложения.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Тестирование интерфейса (GUI/UI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проверка требований к пользовательскому интерфейсу.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удобства использования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локализации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проверка адаптации программного обеспечения для определенной аудитории в соответствии с ее культурными особенностями.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безопасности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Тестирование надёжности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:rsidR="00620B1A" w:rsidRP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) 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:rsidR="00620B1A" w:rsidRDefault="00620B1A" w:rsidP="00620B1A">
      <w:pPr>
        <w:numPr>
          <w:ilvl w:val="2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>Повторное/подтверждающее тестирование (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re-testing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) — тестирование, во время которого исполняются тестовые сценарии, </w:t>
      </w:r>
      <w:r w:rsidRPr="00620B1A">
        <w:rPr>
          <w:rFonts w:ascii="Times New Roman" w:hAnsi="Times New Roman" w:cs="Times New Roman"/>
          <w:sz w:val="28"/>
          <w:szCs w:val="28"/>
        </w:rPr>
        <w:lastRenderedPageBreak/>
        <w:t>выявившие ошибки во время последнего запуска, для подтверждения успешности исправления этих ошибок.</w:t>
      </w:r>
    </w:p>
    <w:p w:rsidR="00620B1A" w:rsidRDefault="00620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0B1A" w:rsidRPr="00620B1A" w:rsidRDefault="00620B1A" w:rsidP="00620B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20B1A">
        <w:rPr>
          <w:rFonts w:ascii="Times New Roman" w:hAnsi="Times New Roman" w:cs="Times New Roman"/>
          <w:sz w:val="28"/>
          <w:szCs w:val="28"/>
        </w:rPr>
        <w:t xml:space="preserve">Фундаментальная теория тестирования </w:t>
      </w:r>
      <w:proofErr w:type="gramStart"/>
      <w:r w:rsidRPr="00620B1A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620B1A">
        <w:rPr>
          <w:rFonts w:ascii="Times New Roman" w:hAnsi="Times New Roman" w:cs="Times New Roman"/>
          <w:sz w:val="28"/>
          <w:szCs w:val="28"/>
        </w:rPr>
        <w:t xml:space="preserve">Электронный ресурс] //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hyperlink r:id="rId21" w:history="1">
        <w:r w:rsidRPr="00620B1A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https://habr.com/ru/articles/549054/</w:t>
        </w:r>
      </w:hyperlink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20B1A">
        <w:rPr>
          <w:rFonts w:ascii="Times New Roman" w:hAnsi="Times New Roman" w:cs="Times New Roman"/>
          <w:sz w:val="28"/>
          <w:szCs w:val="28"/>
        </w:rPr>
        <w:t xml:space="preserve">СИСТЕМНАЯ И ПРОГРАММНАЯ ИНЖЕНЕРИЯ </w:t>
      </w:r>
      <w:proofErr w:type="gramStart"/>
      <w:r w:rsidRPr="00620B1A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620B1A">
        <w:rPr>
          <w:rFonts w:ascii="Times New Roman" w:hAnsi="Times New Roman" w:cs="Times New Roman"/>
          <w:sz w:val="28"/>
          <w:szCs w:val="28"/>
        </w:rPr>
        <w:t xml:space="preserve">Электронный ресурс] // Консорциум кодекс : [сайт]. — URL: </w:t>
      </w:r>
      <w:hyperlink r:id="rId22" w:history="1">
        <w:r w:rsidRPr="00620B1A">
          <w:rPr>
            <w:rStyle w:val="a4"/>
            <w:rFonts w:ascii="Times New Roman" w:hAnsi="Times New Roman" w:cs="Times New Roman"/>
            <w:sz w:val="28"/>
            <w:szCs w:val="28"/>
          </w:rPr>
          <w:t>https://docs.cntd.ru/document/1200121069</w:t>
        </w:r>
      </w:hyperlink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0B1A" w:rsidRPr="00620B1A" w:rsidRDefault="00620B1A" w:rsidP="00620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0B1A" w:rsidRPr="00620B1A" w:rsidRDefault="00620B1A" w:rsidP="00620B1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20B1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1E02" w:rsidRPr="00620B1A" w:rsidRDefault="00620B1A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20B1A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№3 я познакомился и подробно изучил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-тесты, и научился пользоваться данными текстами, а также пользоваться библиотекой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20B1A">
        <w:rPr>
          <w:rFonts w:ascii="Times New Roman" w:hAnsi="Times New Roman" w:cs="Times New Roman"/>
          <w:sz w:val="28"/>
          <w:szCs w:val="28"/>
        </w:rPr>
        <w:t xml:space="preserve"> и самостоятельно реализовал свои тесты.</w:t>
      </w:r>
    </w:p>
    <w:p w:rsidR="00620B1A" w:rsidRDefault="00620B1A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B3BF1" w:rsidRPr="000B3BF1" w:rsidRDefault="000B3BF1" w:rsidP="00620B1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D024A" w:rsidRPr="001D024A">
        <w:rPr>
          <w:rFonts w:ascii="Times New Roman" w:hAnsi="Times New Roman" w:cs="Times New Roman"/>
          <w:sz w:val="28"/>
          <w:szCs w:val="28"/>
        </w:rPr>
        <w:t>https://github.com/Evlusha/lb3_3.git</w:t>
      </w:r>
      <w:bookmarkStart w:id="7" w:name="_GoBack"/>
      <w:bookmarkEnd w:id="7"/>
    </w:p>
    <w:sectPr w:rsidR="000B3BF1" w:rsidRPr="000B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ay">
    <w:altName w:val="Times New Roman"/>
    <w:charset w:val="00"/>
    <w:family w:val="auto"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EBD"/>
    <w:multiLevelType w:val="hybridMultilevel"/>
    <w:tmpl w:val="A1EEB434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10012259"/>
    <w:multiLevelType w:val="hybridMultilevel"/>
    <w:tmpl w:val="FE8258E6"/>
    <w:lvl w:ilvl="0" w:tplc="B542468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DF03453"/>
    <w:multiLevelType w:val="multilevel"/>
    <w:tmpl w:val="07D24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CE0315"/>
    <w:multiLevelType w:val="hybridMultilevel"/>
    <w:tmpl w:val="E4261AAC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51660DB8"/>
    <w:multiLevelType w:val="hybridMultilevel"/>
    <w:tmpl w:val="7B1A158C"/>
    <w:lvl w:ilvl="0" w:tplc="E9783D2E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99"/>
    <w:rsid w:val="000B3BF1"/>
    <w:rsid w:val="001D024A"/>
    <w:rsid w:val="00411EC4"/>
    <w:rsid w:val="00620B1A"/>
    <w:rsid w:val="00690F61"/>
    <w:rsid w:val="0080223B"/>
    <w:rsid w:val="00D76E99"/>
    <w:rsid w:val="00DC1D0F"/>
    <w:rsid w:val="00D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44755-03E8-457C-9E93-E209E81B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E02"/>
    <w:pPr>
      <w:keepNext/>
      <w:keepLines/>
      <w:spacing w:before="360" w:after="80" w:line="240" w:lineRule="auto"/>
      <w:outlineLvl w:val="0"/>
    </w:pPr>
    <w:rPr>
      <w:rFonts w:ascii="Play" w:eastAsia="Play" w:hAnsi="Play" w:cs="Play"/>
      <w:color w:val="0F4761"/>
      <w:sz w:val="40"/>
      <w:szCs w:val="4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1E02"/>
    <w:pPr>
      <w:keepNext/>
      <w:keepLines/>
      <w:spacing w:before="160" w:after="80" w:line="240" w:lineRule="auto"/>
      <w:outlineLvl w:val="1"/>
    </w:pPr>
    <w:rPr>
      <w:rFonts w:ascii="Play" w:eastAsia="Play" w:hAnsi="Play" w:cs="Play"/>
      <w:color w:val="0F476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E02"/>
    <w:rPr>
      <w:rFonts w:ascii="Play" w:eastAsia="Play" w:hAnsi="Play" w:cs="Play"/>
      <w:color w:val="0F4761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1E02"/>
    <w:rPr>
      <w:rFonts w:ascii="Play" w:eastAsia="Play" w:hAnsi="Play" w:cs="Play"/>
      <w:color w:val="0F4761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E1E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0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549054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cntd.ru/document/12001210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cp:keywords/>
  <dc:description/>
  <cp:lastModifiedBy>Евлюша</cp:lastModifiedBy>
  <cp:revision>7</cp:revision>
  <dcterms:created xsi:type="dcterms:W3CDTF">2024-12-12T04:17:00Z</dcterms:created>
  <dcterms:modified xsi:type="dcterms:W3CDTF">2024-12-28T09:55:00Z</dcterms:modified>
</cp:coreProperties>
</file>