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Religion Homepage Content</w:t>
      </w:r>
    </w:p>
    <w:p>
      <w:pPr>
        <w:pStyle w:val="Body"/>
        <w:bidi w:val="0"/>
      </w:pPr>
      <w:r>
        <w:rPr>
          <w:rtl w:val="0"/>
        </w:rPr>
        <w:t xml:space="preserve">One Sentence Description: </w:t>
      </w:r>
      <w:r>
        <w:rPr>
          <w:rtl w:val="0"/>
        </w:rPr>
        <w:t>“</w:t>
      </w:r>
      <w:r>
        <w:rPr>
          <w:rtl w:val="0"/>
        </w:rPr>
        <w:t>Athens</w:t>
      </w:r>
      <w:r>
        <w:rPr>
          <w:rtl w:val="0"/>
        </w:rPr>
        <w:t>, Ohio,</w:t>
      </w:r>
      <w:r>
        <w:rPr>
          <w:rtl w:val="0"/>
        </w:rPr>
        <w:t xml:space="preserve"> is a religiously diverse community</w:t>
      </w:r>
      <w:r>
        <w:rPr>
          <w:rtl w:val="0"/>
        </w:rPr>
        <w:t>, but</w:t>
      </w:r>
      <w:r>
        <w:rPr>
          <w:rtl w:val="0"/>
        </w:rPr>
        <w:t xml:space="preserve"> not all groups have the same access to resources needed to practice together.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>Fonts: Barlow, EB Garamond</w:t>
      </w:r>
    </w:p>
    <w:p>
      <w:pPr>
        <w:pStyle w:val="Body"/>
        <w:bidi w:val="0"/>
      </w:pPr>
      <w:r>
        <w:rPr>
          <w:rtl w:val="0"/>
        </w:rPr>
        <w:t>Roster with Roles: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Max Catalano: Media Producer, Video Editor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Jenna Hyman: Media Producer, Photo Editor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Kathryn Maynard: Illustrator, UX Designer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Sarah Melaragno: Infographics Developer, UX Designer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Evann Figueroa: Project Manager, Front End-Developer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Zul Tinarbuko: Animation, Front-End Developer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