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8EF" w:rsidRPr="001B78EF" w:rsidRDefault="001B78EF" w:rsidP="001B78EF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78EF">
        <w:rPr>
          <w:rFonts w:ascii="Times New Roman" w:hAnsi="Times New Roman" w:cs="Times New Roman"/>
          <w:b/>
          <w:sz w:val="24"/>
          <w:szCs w:val="24"/>
        </w:rPr>
        <w:t>Kebijakan Akses Institutional Repository:</w:t>
      </w:r>
      <w:r w:rsidRPr="001B78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78EF">
        <w:rPr>
          <w:rFonts w:ascii="Times New Roman" w:hAnsi="Times New Roman" w:cs="Times New Roman"/>
          <w:b/>
          <w:sz w:val="24"/>
          <w:szCs w:val="24"/>
        </w:rPr>
        <w:t>Studi Kasus di Perpustakaan Universitas Negeri Malang</w:t>
      </w:r>
      <w:bookmarkStart w:id="0" w:name="_GoBack"/>
      <w:bookmarkEnd w:id="0"/>
    </w:p>
    <w:p w:rsidR="00E571DF" w:rsidRDefault="00E571DF" w:rsidP="00E571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Pada tahun 2001 di Budapest terdapat gerakan yang mengadakan pertemuan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nama deklarasi Budapest Open Access Initiative, selanjutnya pertemuan Bethesda, dan Berlin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Declaration on Open Access to Knowledge in The Sciences and Humanities tahun 2003.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Gerakan ini dilatarbelakangi oleh adanya ketidakadilan bahwa karya pengarang atau peneliti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yang dimuat di jurnal maupun majalah ilmiah, hak ciptanyabukan di tangan penulis tapi 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tangan penerbit jurnal terutama penerbit jurnal komersial. Padahal peneliti sudah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menghabiskan dana untuk penelitian dan juga harus membayar sejumlah “fee” kepada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penerbit jurnal, sehingga muncullah tuntutan gerakan akses terbuka. Gerakan 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menghasilkan konsensus untuk dapat memberikan akses terbuka terhadap publikasi ilmiah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yang dihasilkan oleh berbagai instansi pendidikan dan lembaga penelitian kepada masyarakat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luas. Gerakan akses terbuka ini bertujuan agar informasi ilmiah khususnya makalah jurnal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bermitra bestari dapat diakses dan dimanfaatkan seluas mungkin tanpa halangan teknis,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waktu dan biaya</w:t>
      </w:r>
      <w:r w:rsidR="0041780A">
        <w:rPr>
          <w:rFonts w:ascii="Times New Roman" w:hAnsi="Times New Roman" w:cs="Times New Roman"/>
          <w:sz w:val="24"/>
          <w:szCs w:val="24"/>
        </w:rPr>
        <w:t>.</w:t>
      </w:r>
    </w:p>
    <w:p w:rsidR="00D8197C" w:rsidRDefault="00E571DF" w:rsidP="00D819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Sebagai tindak lanjut terhadap deklarasi tersebut, berbagai perpustakaan perguruan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tinggi di dunia termasuk di Indonesia menyediakan akses terbuka kepada pengguna terhadap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sumberdaya informasi elektronik yang dimiliki. Berbagai hasil penelitian disimpan dalam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bentuk digital di tempat yang lazim disebut repositori institusi. Repositori institusi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memberikan banyak keuntungan bagi lembaga, ilmu pengetahuan, dan peneliti maupun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akademisi. Repositori institusi akan meningkatkan posisi dan prestis lembaga karena dapat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menjadi media promosi untuk menarik pendanaan riset, peneliti potensial, dan mahasiswa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yang berkualitas untuk masuk ke lembaga tersebut. Bagi ilmu pengetahuan, repositori dapat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menjadi sarana preservasi dokumen melalui digitalisasi sekaligus juga meningkatkan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komunikasi ilmiah yang dapat mendorong perkembangan ilmu dan inovasi, sedangkan bagi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peneliti maupun akademisi, repositori institusi dapat menjadi ajang promosi, diseminasi, dan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meningkatkan dampak karya tulis mereka</w:t>
      </w:r>
      <w:r w:rsidR="0041780A">
        <w:rPr>
          <w:rFonts w:ascii="Times New Roman" w:hAnsi="Times New Roman" w:cs="Times New Roman"/>
          <w:sz w:val="24"/>
          <w:szCs w:val="24"/>
        </w:rPr>
        <w:t>.</w:t>
      </w:r>
    </w:p>
    <w:p w:rsidR="0013294D" w:rsidRDefault="00E571DF" w:rsidP="00D819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Repositori institusi di UPT Perpustakaan Universitas Negeri Malang (selanjutnya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disebut UM), diinisiasi sejak tahun 2008 dan diimplementasikan pada tahun 2009.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Pengembangan repositori institusi di Perpustakaan UM ini pada mulanya dilatarbelakangi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oleh fenomena tingginya pertumbuhan karya ilmiah sivitas akademika dalam bentuk tercetak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yang dihasilkan setiap tahunnya dan dalam rangka mengikuti tren Webometrics. Tingginya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pertumbuhan karya sivitas akademika ini menimbulkan berbagai permasalahan terkait dengan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lastRenderedPageBreak/>
        <w:t>kebutuhan ruang penyimpanan yang lebih luas, pemeliharaan dan penanganan yang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kompleks,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serta masalah keterbatasan akses bagi pengguna karena koleksi dalam bentuk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tercetak. Untuk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mengantisipasi hal tersebut maka dikembangkanlah repositori institusi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berbasis digital yang didukung dengan berbagai komponen penting seperti kebijakan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pimpinan atau prosedur operasional standar, sarana dan prasarana berupa perangkat keras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(hardware) dan perangkat lunak (software), jaringan, konten repositori, dan sumberdaya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manusia (SDM) pengelola repositori. Kebijakan pimpinan terutama terkait akses ke repositori institusi menjadi hal yang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signifikan di era digital karena karakter pengguna perpustakaan dewasa ini membutuhkan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 xml:space="preserve">akses terbuka yang mudah dan cepat. </w:t>
      </w:r>
    </w:p>
    <w:p w:rsidR="00E571DF" w:rsidRPr="00E571DF" w:rsidRDefault="00E571DF" w:rsidP="00D819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Budaya pengguna perpustakaan perguruan tinggi yang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memiliki kecenderungan lebih banyak memanfaatkan sumber informasi digital melalui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berbagai media maupun gawai (gadget), termasuk dalam hal mencari referensi untuk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kebutuhan akademik dan penelitian. Namun di UPT Perpustakaan UM, kebijakan akses ke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repositori institusi masih terbatas pada abstrak saja, pengguna belum dapat mengakses karya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ilmiah secara teks penuh (fulltext). Sementara ini pengguna perpustakaan hanya bisa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mengakses karya ilmiah secara teks penuh (fulltext) di dalam perpustakaan melalui jaringan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LAN (Local Area Network), tanpa ada fasilitas unduh (download) dan salin (copy),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sedangkan di luar area perpustakaan mereka tidak dapat mengakses teks secara penuh.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Kebijakan pembatasan akses tersebut telah menimbulkan permasalahan seperti adanya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komplain dari pengguna karena adanya perubahan budaya perilaku akses informasi, mereka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menginginkan akses secara terbuka, cepat, akses yang tak terbatas (unlimited access), dan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dapat diakses dari jarak jauh (remote access) tanpa harus datang ke perpustakaan. Kebijakan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tersebut juga berdampak terhadap menurunnya peringkat UM di Webometrics dari tahun ke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tahun. Pada tahun 2015 ini UM berada pada urutan ke-15 se-Indonesia, urutan 1947 dunia,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dengan peringkat kehadiran/keberadaan (presence rank) 784, dampak (impact) urutan ke2342,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keterbukaan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(openness)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peringkat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ke-28,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keunggulan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(excellence)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peringkat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ke-5414.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Upaya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penerapan kebijakan akses terbuka ke repositori institusi di UM tentu saja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tidak luput dari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berbagai hambatan. Dengan demikian, penelitian ini akan mengidentifikasi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tentang bagaimana kebijakan akses ke repositori institusi di UPT Perpustakaan UM yang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dirumuskan oleh para pemangku jabatan yang memiliki posisi strategis dalam pembuatan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kebijakan di universitas, aksesibilitas ke repositori institusi, hambatan dalam penerapan akses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terbuka, dan pandangan pimpinan terhadap akses terbuka.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Tujuan penelitian ini meliputi: 1). Memahami dan mengidentifikasi kebijakan akses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dan aksesibilitas ke repositori institusi di UPT Perpustakaan UM. 2). Mengidentifikasi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 xml:space="preserve">hambatan penerapan akses </w:t>
      </w:r>
      <w:r w:rsidRPr="00E571DF">
        <w:rPr>
          <w:rFonts w:ascii="Times New Roman" w:hAnsi="Times New Roman" w:cs="Times New Roman"/>
          <w:sz w:val="24"/>
          <w:szCs w:val="24"/>
        </w:rPr>
        <w:lastRenderedPageBreak/>
        <w:t>terbuka di UPT Perpustakaan UM. 3). Menganalisis pandangan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pemangku jabatan terhadap repositori institusi akses terbuka.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Penelitian ini memliki urgensi antara lain: 1). Bagi ilmu perpustakaan dan informasi,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dapat menambah khasanah keilmuan dalam ilmu perpustakaan dan informasi terutama yang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berkaitan dengan kebijakan akses dan aksesibilitas ke repositori institusi di perguruan tinggi.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2). Memahami dampak TIK terutama menyangkut aplikasinya dalam kegiatan ilmiah serta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penerbitan di lingkungan perguruan tinggi. 3). Sebagai bahan rujukan untuk penelitian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berikutnya yang berkaitan dengan repositori institusi di perguruan tinggi. 4). Sebagai bahan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masukan bagi UPT Perpustakaan UM dalam dalam rangka mengevaluasi dan meningkatkan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kualitas repositori institusi.  5). Sebagai bahan pertimbangan dan masukan bagi para regulator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atau pemangku jabatan di UM dalam menetapkan kebijakan akses ke repositori institusi yang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tepat, agar dapat berkontribusi dalam meningkatkan visibilitas dan kemajuan institusi.</w:t>
      </w:r>
    </w:p>
    <w:p w:rsidR="00E571DF" w:rsidRPr="00D8197C" w:rsidRDefault="00E571DF" w:rsidP="00E57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197C"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D8197C" w:rsidRDefault="00E571DF" w:rsidP="00E57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197C">
        <w:rPr>
          <w:rFonts w:ascii="Times New Roman" w:hAnsi="Times New Roman" w:cs="Times New Roman"/>
          <w:b/>
          <w:sz w:val="24"/>
          <w:szCs w:val="24"/>
        </w:rPr>
        <w:t>Pendekatan Penelitian</w:t>
      </w:r>
    </w:p>
    <w:p w:rsidR="00E571DF" w:rsidRPr="0088250D" w:rsidRDefault="00E571DF" w:rsidP="0088250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Penelitian ini menggunakan pendekatan kualitatif dengan metode studi kasus.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Penelitian kualitatif merupakan pendekatan untuk menggali dan memahami makna yang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berasal dari masalah kemanusiaan atau sosial (Creswell, 2014:4). Studi kasus adalah sebuah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desain penelitian dimana peneliti melakukan analisis secara mendalam mengenai satu kasus,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terkadang program, peristiwa, aktivitas proses, satu atau lebih individu (Creswell, 2014:14).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197C" w:rsidRDefault="00E571DF" w:rsidP="00E57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197C">
        <w:rPr>
          <w:rFonts w:ascii="Times New Roman" w:hAnsi="Times New Roman" w:cs="Times New Roman"/>
          <w:b/>
          <w:sz w:val="24"/>
          <w:szCs w:val="24"/>
        </w:rPr>
        <w:t>Teknik Pengumpulan Data</w:t>
      </w:r>
    </w:p>
    <w:p w:rsidR="00E571DF" w:rsidRPr="00D8197C" w:rsidRDefault="00E571DF" w:rsidP="00C52F5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Pengumpulan data dilakukan dengan cara observasi, wawancara mendalam, dan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analisis dokumen. Observasi dilakukan oleh peneliti untuk mencocokkan perolehan data dan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informasi yang didapat dari wawancara dan studi kepustakaan dengan keadaan sebenarnya di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lapangan. Wawancara dilakukan kepada 10 orang informan yaitu 6 orang pimpinan / anggota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senat universitas, seorang staf TI, dan 3 orang pengguna perpustakaan. Analisis dokumen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sebagai pendukung hasil penelitian, wawancara dan observasi meliputi SK Rektor tentang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ketentuan pemuatan karya ilmiah, surat edaran publikasi karya ilmiah, roadmap universitas,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laporan</w:t>
      </w:r>
      <w:r w:rsidR="00D8197C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 xml:space="preserve">tahunan dan notulen rapat pimpinan terkait kebijakan akses ke repositori institusi. </w:t>
      </w:r>
    </w:p>
    <w:p w:rsidR="00E571DF" w:rsidRPr="00E571DF" w:rsidRDefault="00E571DF" w:rsidP="00E57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97C" w:rsidRDefault="00E571DF" w:rsidP="00E57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197C">
        <w:rPr>
          <w:rFonts w:ascii="Times New Roman" w:hAnsi="Times New Roman" w:cs="Times New Roman"/>
          <w:b/>
          <w:sz w:val="24"/>
          <w:szCs w:val="24"/>
        </w:rPr>
        <w:t>Teknik Analisis Data</w:t>
      </w:r>
    </w:p>
    <w:p w:rsidR="00E571DF" w:rsidRPr="00D8197C" w:rsidRDefault="00E571DF" w:rsidP="00E57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lastRenderedPageBreak/>
        <w:t>Analisis data dilakukan dengan 1) mengolah dan mempersiapkan data untuk dianalisis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terdiri dari transkrip wawancara, selanjutnya memilah dan menyusun data tersebut ke dalam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jenis yang berbeda tergantung pada sumber informasi; 2) membaca keseluruhan data; 3)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melakukan pengkodean (coding). Pengkodean merupakan proses mengolah materi atau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informasi menjadi segmen tulisan sebelum memaknai. Tahapan pengkodean yaitu mengambil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data tulisan atau gambar yang dikumpulkan, mensegmentasi kalimat atau gambar tersebut ke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dalam kategori; 4) menginterpretasi kategori atau memaknai data. Dalam penelitian ini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interpretasi dilakukan untuk memaknai bagaimana kebijakan akses ke repositori institusi di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UPT Perpustakaan UM yang dalam perumusan dan implementasinya melibatkan para</w:t>
      </w:r>
      <w:r w:rsidR="00D81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pemangku jabatan yang memiliki posisi strategis dalam merumuskan kebijakan diuniversitas, dikaitkan dengan teori yang ada.</w:t>
      </w:r>
    </w:p>
    <w:p w:rsidR="00E571DF" w:rsidRPr="00D8197C" w:rsidRDefault="00E571DF" w:rsidP="00E57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197C">
        <w:rPr>
          <w:rFonts w:ascii="Times New Roman" w:hAnsi="Times New Roman" w:cs="Times New Roman"/>
          <w:b/>
          <w:sz w:val="24"/>
          <w:szCs w:val="24"/>
        </w:rPr>
        <w:t xml:space="preserve">Hasil </w:t>
      </w:r>
    </w:p>
    <w:p w:rsidR="00D8197C" w:rsidRPr="009A3D12" w:rsidRDefault="00E571DF" w:rsidP="00E57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D12">
        <w:rPr>
          <w:rFonts w:ascii="Times New Roman" w:hAnsi="Times New Roman" w:cs="Times New Roman"/>
          <w:b/>
          <w:sz w:val="24"/>
          <w:szCs w:val="24"/>
        </w:rPr>
        <w:t>Perpustakaan Perguruan Tinggi</w:t>
      </w:r>
    </w:p>
    <w:p w:rsidR="00C52F54" w:rsidRDefault="00E571DF" w:rsidP="00C52F5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Menurut Peraturan Pemerintah No 24 tahun 2014 perpustakaan perguruan tinggi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adalah perpustakaan yang merupakan bagian integral dari kegiatan pendidikan, penelitian dan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pengabdian kepada masyarakat. Fungsi perpustakaan perguruan tinggi adalah sebagai pusat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sumber belajar guna mendukung tercapainya tujuan pendidikan yang berkedudukan di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perguruan tinggi. American Library Association (2012) menjabarkan peran perpustakaan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perguruan tinggi sebagai berikut: a) Perpustakaan mendukung dan memfasilitasi kegiatan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belajar mengajar fakultas, b) Perpustakaan membantu mahasiswa dalam hal penelitian,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penyelesaian tugas-tugas dan meningkatkan kemampuan literasi informasi, c) Perpustakaan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menyediakan bantuan dan dukungan aktif pihak fakultas untuk meningkatkan produktifitas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penelitian dan karya ilmiah, d) Perpustakaan melanggan jurnal elektronik yang dibutuhkan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fakultas, e) Perpustakaan menyelenggarakan repositori, mulai dari pengarsipan, preservasi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dan menjaga keberlangsungan segala sumberdaya yang dimiliki, f) Perpustakaan bertindak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selaku gerbang untuk pencarian informasi kebutuhan penelitian, g) Perpustakaan juga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bertindak sebagai penerbit dan melakukan penerbitan terhadap karya ilmiah sivitas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akademika, h) Perpustakaan bertindak sebagai data kurator yang mengumpulkan semua data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penelitian dari tahun ke tahun untuk kemudian dapat dimanfaatkan kembali dan membantu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proses penelitian lebih lanjut. Repositori Institusi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 xml:space="preserve">Menurut pandangan Lynch (2003) repositori adalah serangkaian pelayanan </w:t>
      </w:r>
      <w:proofErr w:type="gramStart"/>
      <w:r w:rsidRPr="00E571DF">
        <w:rPr>
          <w:rFonts w:ascii="Times New Roman" w:hAnsi="Times New Roman" w:cs="Times New Roman"/>
          <w:sz w:val="24"/>
          <w:szCs w:val="24"/>
        </w:rPr>
        <w:t xml:space="preserve">yang 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diberikan</w:t>
      </w:r>
      <w:proofErr w:type="gramEnd"/>
      <w:r w:rsidRPr="00E571DF">
        <w:rPr>
          <w:rFonts w:ascii="Times New Roman" w:hAnsi="Times New Roman" w:cs="Times New Roman"/>
          <w:sz w:val="24"/>
          <w:szCs w:val="24"/>
        </w:rPr>
        <w:t xml:space="preserve"> oleh perguruan tinggi kepada anggota komunitasnya untuk mengelola dan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menyebarluaskan bahan digital yang dihasilkan oleh institusi tersebut.</w:t>
      </w:r>
    </w:p>
    <w:p w:rsidR="00E571DF" w:rsidRPr="00E571DF" w:rsidRDefault="00E571DF" w:rsidP="00C52F5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lastRenderedPageBreak/>
        <w:t>Repositori institusi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sangat penting dalam komitmen organisasi untuk mengelola materi digital termasuk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preservasi jangka panjang yang tepat maupun organisasi dan akses atau distribusi. Hampir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senada dengan Lynch, Mark Ware (2004) mendefinisikan repositori institusi adalah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pangkalan data berbasis web yang terdiri dari materi ilmiah yang jelas lembaga yang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mengembangkannya, kumulatif dan terus-menerus bertambah (koleksinya terekam),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pengumpulan, penyimpanan, dan penyebaran menjadi bagian dari proses komunikasi ilmiah.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Termasuk di dalamnya terdapat preservasi materi digital sebagai salah satu kunci dari fungsi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repositori. Crow (2002) menyatakan repositori institusi merupakan penangkapan (capturing)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koleksi digital dan preservasi keluaran intelektual dari satu atau lebih komunitas universitas,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yang menyediakan respon wajib (compelling response) ke dalam dua persoalan strategis di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 xml:space="preserve">luar institusi akademik. </w:t>
      </w:r>
    </w:p>
    <w:p w:rsidR="009A3D12" w:rsidRDefault="00E571DF" w:rsidP="00E57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D12">
        <w:rPr>
          <w:rFonts w:ascii="Times New Roman" w:hAnsi="Times New Roman" w:cs="Times New Roman"/>
          <w:b/>
          <w:sz w:val="24"/>
          <w:szCs w:val="24"/>
        </w:rPr>
        <w:t>Karakteristik Repositori Institusi</w:t>
      </w:r>
    </w:p>
    <w:p w:rsidR="00C52F54" w:rsidRDefault="00E571DF" w:rsidP="00C52F5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Repositori institusi memiliki beberpa karakteristik sebagai berikut (Genoni, 2004;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Johnson, 2002; Lynch, 2003): a) Jelas lembaga yang mengembangkannya (institutionally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defined).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Repositori institusi merupakan representasi sebuah entitas historis dan nyata dari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suatu lembaga. Konten repositori bersifat spesifik yang terdiri dari hasil penelitian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anggotanya dan muatan lokal yang dikembangkan oleh lembaga yang memiliki struktur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organisasi dan sistem kerangka kerja yang jelas, b) Konten ilmiah (scholarly content). Semua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konten yang terdapat dalam repositori institusi disesuaikan dengan tujuan yang telah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ditetapkan oleh masing-masing institusi.</w:t>
      </w:r>
    </w:p>
    <w:p w:rsidR="00C52F54" w:rsidRDefault="00E571DF" w:rsidP="00C52F5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Repositori institusi berfungsi sebagai wadah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pengumpulan, preservasi, dan penyebarluasan karya anggota institusi bersifat ilmiah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memerlukan kebijakan yang tepat dan mekanisme yang jelas. Kebijakan tersebut dapat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diwujudkan melalui kerangka kerja yang jelas dan memiliki fleksibilitas kontrol terhadap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siapa saja yang menjadi kontributor, menyetujui kebijakan, mengakses dan memperbarui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konten repositori digital, c) Kumulatif dan berkelanjutan (cumulative and perpetual). Semua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karya ilmiah yang sudah dimasukkan ke dalam repositori akan disimpan secara permanen.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Hal ini dimaksudkan agar bisa dimanfaatkan untuk kepentingan pendidikan dan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pengembangan ilmu pengetahuan di masa yang akan datang. Jika materi sudah dimasukkan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ke dalam repositori institusi maka tidak dapat ditarik kembali dari repositori, kecuali jika ada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beberapa kasus seperti plagiarism, masalah hak cipta, dan sebagainya maka karya ilmiah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tersebut akan dihapus setelah dilakukan penanganan lebih lanjut, d) Terbuka dan dapat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diakses masyarakat luas (open and interoperable).</w:t>
      </w:r>
    </w:p>
    <w:p w:rsidR="00E571DF" w:rsidRPr="009A3D12" w:rsidRDefault="00E571DF" w:rsidP="00C52F5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lastRenderedPageBreak/>
        <w:t>Melalui akses yang terbuka dan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interoperabilitas, repositori institusi memusatkan, melestarikan, dan menjadikan modal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intelektual sebuah institusi dapat diakses secara terbuka untuk kepentingan lembaga dan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masyarakat luas. Repositori telah menjadi model baru publikasi ilmiah yang membuka fungsi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utama komunikasi ilmiah. Di samping itu juga memiliki potensi untuk menyadarkan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masyarakat luas agar melakukan efisiensi terkait dengan publikasi ilmiah yang awalnya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informasi tersembunyi dengan model penerbitan secara vertikal, sekarang beralih ke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penerbitan jurnal akademik dengan akses terbuka, e) Mengumpulkan dan mempreservasi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semua kegiatan dalam kehidupan kampus secara digital (digitally capture and preserve many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events of campus life). Semua kegiatan kampus seperti diklat, inagurasi, lustrum, pelatihan,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seminar, workshop dan sebagainya dikumpulkan, dikelola dan dipreservasi dalam repositori institusi agar dapat diakses oleh sivitas akademika maupun masyarakat di luar universitas</w:t>
      </w:r>
      <w:r w:rsidR="009A3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yang membutuhkan informasi.</w:t>
      </w:r>
    </w:p>
    <w:p w:rsidR="00E571DF" w:rsidRPr="009A3D12" w:rsidRDefault="00E571DF" w:rsidP="00E57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D12">
        <w:rPr>
          <w:rFonts w:ascii="Times New Roman" w:hAnsi="Times New Roman" w:cs="Times New Roman"/>
          <w:b/>
          <w:sz w:val="24"/>
          <w:szCs w:val="24"/>
        </w:rPr>
        <w:t>Manfaat Repositori Institusi</w:t>
      </w:r>
    </w:p>
    <w:p w:rsidR="009A3D12" w:rsidRPr="00E571DF" w:rsidRDefault="00E571DF" w:rsidP="00E57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Barton (2004) mengemukakan beberapa manfaat repositori institusi, antara lain: a)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Untuk meningkatkan visibilitas dan dampak sitasi karya ilmiah institusi. Dengan adanya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repositori, sebuah perguruan tinggi dapat membangun dan akan memudahkan untuk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mengukur seberapa sering sebuah karya ilmiah, artikel jurnal dan hasil penelitian digunakan,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dibaca maupun di-download, b) Untuk menyediakan kesatuan akses terhadap karya ilmiah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institusi. Dengan adanya penyimpanan secara terpusat pada satu lokus, maka akan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memudahkan penemuan kembali materi tersebut, dan menjadi acuan untuk mengetahui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materi-materi yang belum dipublikasikan secara digital, c) Untuk menyediakan akses terbuka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terhadap karya ilmiah institusi, dengan menyediakan akses gratis terhadap publikasi ilmiah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kepada masyarakat luas. Keuntungannya adalah hasil penelitian ilmiah dapat dipublikasikan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lebih cepat tanpa intermediasi penerbit, dan lebih efektif dari segi biaya karena biaya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 xml:space="preserve">berlangganan jurnal yang sangat mahal, d) Untuk menyimpan dan melestarikan </w:t>
      </w:r>
      <w:r w:rsidR="009A3D12">
        <w:rPr>
          <w:rFonts w:ascii="Times New Roman" w:hAnsi="Times New Roman" w:cs="Times New Roman"/>
          <w:sz w:val="24"/>
          <w:szCs w:val="24"/>
        </w:rPr>
        <w:t xml:space="preserve">asset </w:t>
      </w:r>
      <w:r w:rsidRPr="00E571DF">
        <w:rPr>
          <w:rFonts w:ascii="Times New Roman" w:hAnsi="Times New Roman" w:cs="Times New Roman"/>
          <w:sz w:val="24"/>
          <w:szCs w:val="24"/>
        </w:rPr>
        <w:t>intelektual sepanjang waktu, sehingga bisa digunakan oleh generasi yang akan datang untuk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kepentingan pendidikan dan pengembangan ilmu pengetahuan.</w:t>
      </w:r>
    </w:p>
    <w:p w:rsidR="00E571DF" w:rsidRPr="009A3D12" w:rsidRDefault="00E571DF" w:rsidP="00E57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D12">
        <w:rPr>
          <w:rFonts w:ascii="Times New Roman" w:hAnsi="Times New Roman" w:cs="Times New Roman"/>
          <w:b/>
          <w:sz w:val="24"/>
          <w:szCs w:val="24"/>
        </w:rPr>
        <w:t>Fungsi Repositori Institusi</w:t>
      </w:r>
    </w:p>
    <w:p w:rsidR="00E571DF" w:rsidRPr="009A3D12" w:rsidRDefault="00E571DF" w:rsidP="00E57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Academic Research Library memaparkan bahwa ada enam fungsi utama repositori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institusi, yaitu: a) Penyerahan materi (material submission). Sebuah sistem repositori institusi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harus memiliki metode yang dapat memandu penulis untuk memasukkan muatan ke dalam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sistem. Penyerahan materi dapat dilakukan melalui sebuah formulir berbasis web yang di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 xml:space="preserve">dalamnya </w:t>
      </w:r>
      <w:r w:rsidRPr="00E571DF">
        <w:rPr>
          <w:rFonts w:ascii="Times New Roman" w:hAnsi="Times New Roman" w:cs="Times New Roman"/>
          <w:sz w:val="24"/>
          <w:szCs w:val="24"/>
        </w:rPr>
        <w:lastRenderedPageBreak/>
        <w:t>termasuk fitur file penyimpanan ke dalam server. Formulir ini berbentuk sederhana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 xml:space="preserve">sehingga semua orang dapat mengisinya tanpa perlu pelatihan khusus. Selain itu </w:t>
      </w:r>
      <w:r w:rsidR="009A3D12">
        <w:rPr>
          <w:rFonts w:ascii="Times New Roman" w:hAnsi="Times New Roman" w:cs="Times New Roman"/>
          <w:sz w:val="24"/>
          <w:szCs w:val="24"/>
        </w:rPr>
        <w:t xml:space="preserve">system </w:t>
      </w:r>
      <w:r w:rsidRPr="00E571DF">
        <w:rPr>
          <w:rFonts w:ascii="Times New Roman" w:hAnsi="Times New Roman" w:cs="Times New Roman"/>
          <w:sz w:val="24"/>
          <w:szCs w:val="24"/>
        </w:rPr>
        <w:t>repositori institusi juga harus mempunyai beberapa editor yang bertugas mengontrol kualitas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dari muatan tersebut, menilai ketepatan pemasukan dokumen pada koleksi tertentu dan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 xml:space="preserve">membuat metadata. </w:t>
      </w:r>
      <w:r w:rsidRPr="009A3D12">
        <w:rPr>
          <w:rFonts w:ascii="Times New Roman" w:hAnsi="Times New Roman" w:cs="Times New Roman"/>
          <w:b/>
          <w:sz w:val="24"/>
          <w:szCs w:val="24"/>
        </w:rPr>
        <w:t>Aksesibilitas Penelitian dalam Repositori</w:t>
      </w:r>
    </w:p>
    <w:p w:rsidR="009A3D12" w:rsidRDefault="00E571DF" w:rsidP="00E57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 xml:space="preserve">Di berbagai negara terutama negara maju, pemerintah sangat respek </w:t>
      </w:r>
      <w:proofErr w:type="gramStart"/>
      <w:r w:rsidRPr="00E571DF">
        <w:rPr>
          <w:rFonts w:ascii="Times New Roman" w:hAnsi="Times New Roman" w:cs="Times New Roman"/>
          <w:sz w:val="24"/>
          <w:szCs w:val="24"/>
        </w:rPr>
        <w:t>terhadap  hasil</w:t>
      </w:r>
      <w:proofErr w:type="gramEnd"/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penelitian di perguruan tinggi. Mereka membuat pedoman pendanaan dan kebijakan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untuk meningkatkan aksesibilitas terhadap hasil penelitian. Perpustakaan perguruan tinggi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memiliki peran yang penting dengan mengekspos hasil penelitian kelembagaan melalui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repositori institusi. Melalui web dengan akses terbuka para ilmuwan dapat mendiseminasikan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karya mereka untuk siapapun yang ingin mengakses dan menggunakannya.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Pengembangan repositori dengan akses terbuka telah terbukti dapat meningkatkan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visibilitas dan dampak penelitian maupun kinerja lembaga (Hitchcock, 2010; Wagner, 2010).</w:t>
      </w:r>
    </w:p>
    <w:p w:rsidR="00E571DF" w:rsidRPr="00E571DF" w:rsidRDefault="00E571DF" w:rsidP="00E57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Dampak tersebut akan menjadi tolak ukur kriteria kualitas penelitian. Dengan menggunakan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metode bibliometrik seperti analisis sitiran terhadap karya ilmiah atau hasil penelitian yang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dikelola oleh suatu institusi dapat dijadikan sebagai parameter untuk mengetahui tingkat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penggunaannya. Melalui repositori akan memudahkan pengukuran seberapa sering karya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ilmiah atau artikel digunakan baik dibaca maupun diunduh.</w:t>
      </w:r>
    </w:p>
    <w:p w:rsidR="00E571DF" w:rsidRPr="00E571DF" w:rsidRDefault="00E571DF" w:rsidP="00E57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71DF" w:rsidRPr="009A3D12" w:rsidRDefault="00E571DF" w:rsidP="00E57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D12">
        <w:rPr>
          <w:rFonts w:ascii="Times New Roman" w:hAnsi="Times New Roman" w:cs="Times New Roman"/>
          <w:b/>
          <w:sz w:val="24"/>
          <w:szCs w:val="24"/>
        </w:rPr>
        <w:t>Repositori Akses Terbuka</w:t>
      </w:r>
    </w:p>
    <w:p w:rsidR="00E571DF" w:rsidRPr="00E571DF" w:rsidRDefault="00E571DF" w:rsidP="00E57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Dalam repositori akses terbuka, koleksi karya ilmiah dan keluaran penelitian lain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dihimpun dan disediakan untuk semua orang melalui website. Melalui kebijakan yang tepat,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semua keluaran dari sebuah lembaga seperti bahan-bahan yang penting dapat dihimpun</w:t>
      </w:r>
      <w:r w:rsidR="009A3D12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menjadi satu lokus dalam repositori. Mayoritas repositori dikelola dengan piranti lunaksumber terbuka (open-source). Dua peranti lunak yang banyak digunakan adalah EPrints</w:t>
      </w:r>
      <w:r w:rsidR="0027312A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(www.eprint.org) dan DSpace (http://www.dspace.org). Pada dasarnya semua repositori harus mematuhi sejumlah aturan dasar teknis yang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sama yaitu OAI-PMH (Open Archives Initiative-Protocol for Metadata Harvesting) yang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mengatur bagaimana cara repositori menyusun, mengelompokkan, menamai, dan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memperlihatkan isinya kepada mesin pencari web (search engine). Dengan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mematuhi aturan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dasar tersebut maka interoperabilitas di antara repositori dapat terwujud. Semua repositori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membentuk sebuah jaringan, melalui jaringan akan tercipta sebuah pangkalan data (database)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akses terbuka yang besar dan tersebar di seluruh dunia.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Semua repositori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lastRenderedPageBreak/>
        <w:t>diindeks oleh Google, Google Scholar, dan mesin pencari lain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sehingga melalui salah satu mesin pencari dapat dilakukan penelusuran dengan kata kunci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untuk menemukan apa yang terdapat di berbagai pangkalan data. Penelusuran juga dapat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dilakukan dengan menggunakan piranti pencari khusus yang hanya mengindeks isi repositori,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bukan seluruh web, contohnya adalah Bielefeld Academic Search Engine (</w:t>
      </w:r>
      <w:hyperlink r:id="rId4" w:history="1">
        <w:r w:rsidR="006575D4" w:rsidRPr="00797179">
          <w:rPr>
            <w:rStyle w:val="Hyperlink"/>
            <w:rFonts w:ascii="Times New Roman" w:hAnsi="Times New Roman" w:cs="Times New Roman"/>
            <w:sz w:val="24"/>
            <w:szCs w:val="24"/>
          </w:rPr>
          <w:t>http://base.ub.unibielefeld.de/en/index.php</w:t>
        </w:r>
      </w:hyperlink>
      <w:r w:rsidRPr="00E571DF">
        <w:rPr>
          <w:rFonts w:ascii="Times New Roman" w:hAnsi="Times New Roman" w:cs="Times New Roman"/>
          <w:sz w:val="24"/>
          <w:szCs w:val="24"/>
        </w:rPr>
        <w:t>)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atau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OAIster</w:t>
      </w:r>
      <w:r w:rsidR="006575D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(http://oaister.worldcat.org).</w:t>
      </w:r>
    </w:p>
    <w:p w:rsidR="00E571DF" w:rsidRPr="00E571DF" w:rsidRDefault="00E571DF" w:rsidP="00E57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71DF" w:rsidRPr="00F0322B" w:rsidRDefault="00E571DF" w:rsidP="00E57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22B">
        <w:rPr>
          <w:rFonts w:ascii="Times New Roman" w:hAnsi="Times New Roman" w:cs="Times New Roman"/>
          <w:b/>
          <w:sz w:val="24"/>
          <w:szCs w:val="24"/>
        </w:rPr>
        <w:t xml:space="preserve">Simpulan </w:t>
      </w:r>
    </w:p>
    <w:p w:rsidR="00734874" w:rsidRDefault="00E571DF" w:rsidP="0073487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Di era keterbukaan informasi, akses menjadi suatu hal yang penting terutama di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perpustakaan perguruan tinggi. Perpustakaan yang mulanya berfokus terhadap koleksi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(collection centric) dan pengguna (users centric) telah bergeser menuju ke pentingnya akses.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Oleh karena itu pembatasan akses ke repositori institusi di UPT Perpustakaan UM tampaknya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perlu dikaji kembali dengan mengacu pada perkembangan teknologi dan karakteristik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pemustaka yang mayoritas digital natives. Perpustakaan hendaknya adaptif terhadap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perubahan zaman dan dapat mengakomodir kebutuhan pemustaka terhadap akses terbuka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yang mudah dan cepat tanpa adanya pembatasan, hal ini memerlukan kebijakan pimpinan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yang dapat mendukung fenomena tersebut. Kebijakan ini tentunya membutuhkan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kesepakatan dan kesepemahaman dari para pemangku jabatan sebagai regulator yang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berwenang terhadap ditetapkannya sebuah peraturan.</w:t>
      </w:r>
    </w:p>
    <w:p w:rsidR="00E571DF" w:rsidRPr="00E571DF" w:rsidRDefault="00E571DF" w:rsidP="0073487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71DF">
        <w:rPr>
          <w:rFonts w:ascii="Times New Roman" w:hAnsi="Times New Roman" w:cs="Times New Roman"/>
          <w:sz w:val="24"/>
          <w:szCs w:val="24"/>
        </w:rPr>
        <w:t>Resistensi dan perbedaan pandangan antar pemangku jabatan di UM terhadap akses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terbuka ke repositori institusi menjadi permasalahan membutuhkan adanya penyelarasan dan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kesatuan pandangan. Pimpinan dan para pemangku jabatan di UM sudah saatnya berkaca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kepada perguruan tinggi yang telah menerapkan akses terbuka yang memberikan dampak luar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biasa terhadap visibilitas dan prestis mereka di kancah nasional maupun internasional.</w:t>
      </w:r>
      <w:r w:rsidR="00734874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Melalui akses terbuka, informasi ilmiah dapat diakses seluas mungkin yang berimplikasi</w:t>
      </w:r>
      <w:r w:rsidR="00F0322B">
        <w:rPr>
          <w:rFonts w:ascii="Times New Roman" w:hAnsi="Times New Roman" w:cs="Times New Roman"/>
          <w:sz w:val="24"/>
          <w:szCs w:val="24"/>
        </w:rPr>
        <w:t xml:space="preserve"> </w:t>
      </w:r>
      <w:r w:rsidRPr="00E571DF">
        <w:rPr>
          <w:rFonts w:ascii="Times New Roman" w:hAnsi="Times New Roman" w:cs="Times New Roman"/>
          <w:sz w:val="24"/>
          <w:szCs w:val="24"/>
        </w:rPr>
        <w:t>terhadap komunikasi ilmiah, perkembangan ilmu pengetahuan dan inovasi</w:t>
      </w:r>
    </w:p>
    <w:p w:rsidR="00ED1C6C" w:rsidRPr="00E571DF" w:rsidRDefault="001B78EF" w:rsidP="00E57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1C6C" w:rsidRPr="00E5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DF"/>
    <w:rsid w:val="0013294D"/>
    <w:rsid w:val="001B78EF"/>
    <w:rsid w:val="0027312A"/>
    <w:rsid w:val="0041780A"/>
    <w:rsid w:val="00450E66"/>
    <w:rsid w:val="006575D4"/>
    <w:rsid w:val="00734874"/>
    <w:rsid w:val="007804EF"/>
    <w:rsid w:val="0088250D"/>
    <w:rsid w:val="009A3D12"/>
    <w:rsid w:val="00C52F54"/>
    <w:rsid w:val="00D8197C"/>
    <w:rsid w:val="00E571DF"/>
    <w:rsid w:val="00F0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9FA7"/>
  <w15:chartTrackingRefBased/>
  <w15:docId w15:val="{A6A3D5EA-22D3-4CCF-93EB-6638A424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se.ub.unibielefeld.de/e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3008</Words>
  <Characters>17146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7</cp:revision>
  <dcterms:created xsi:type="dcterms:W3CDTF">2019-11-10T00:35:00Z</dcterms:created>
  <dcterms:modified xsi:type="dcterms:W3CDTF">2019-11-10T02:24:00Z</dcterms:modified>
</cp:coreProperties>
</file>