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38B25C7">
      <w:pPr>
        <w:pStyle w:val="style0"/>
        <w:rPr/>
      </w:pPr>
      <w:bookmarkStart w:id="0" w:name="_GoBack"/>
      <w:bookmarkEnd w:id="0"/>
      <w:r>
        <w:t>Focusing on Automotive Class-A Surface Design: Autodesk Alias's AI and Advanced Function Applications</w:t>
      </w:r>
    </w:p>
    <w:p w14:paraId="CEB4075F">
      <w:pPr>
        <w:pStyle w:val="style0"/>
        <w:rPr/>
      </w:pPr>
    </w:p>
    <w:p w14:paraId="072B5AD2">
      <w:pPr>
        <w:pStyle w:val="style0"/>
        <w:rPr/>
      </w:pPr>
      <w:r>
        <w:t>In the specialized field of automotive Class-A surface design, the application of Autodesk Alias's AI and advanced functions becomes particularly critical. Class-A surface design pursues not only geometric precision but also the ultimate combination of aesthetics, light reflection, and aerodynamics.</w:t>
      </w:r>
    </w:p>
    <w:p w14:paraId="16B2B8CC">
      <w:pPr>
        <w:pStyle w:val="style0"/>
        <w:rPr/>
      </w:pPr>
    </w:p>
    <w:p w14:paraId="CC2EC27E">
      <w:pPr>
        <w:pStyle w:val="style0"/>
        <w:rPr/>
      </w:pPr>
      <w:r>
        <w:t>The following section details the vertical application and core workflow of Alias in automotive Class-A surface design.</w:t>
      </w:r>
    </w:p>
    <w:p w14:paraId="C3AEBFE4">
      <w:pPr>
        <w:pStyle w:val="style0"/>
        <w:rPr/>
      </w:pPr>
    </w:p>
    <w:p w14:paraId="550029BF">
      <w:pPr>
        <w:pStyle w:val="style0"/>
        <w:rPr/>
      </w:pPr>
      <w:r>
        <w:t>Core AI and Intelligent Functions in Alias for Class-A Surface Design</w:t>
      </w:r>
    </w:p>
    <w:p w14:paraId="530764A4">
      <w:pPr>
        <w:pStyle w:val="style0"/>
        <w:rPr/>
      </w:pPr>
    </w:p>
    <w:p w14:paraId="B560B46C">
      <w:pPr>
        <w:pStyle w:val="style0"/>
        <w:rPr/>
      </w:pPr>
      <w:r>
        <w:t>In Class-A surface design, Alias's intelligent tools primarily revolve around three core objectives: "Precision, Efficiency, and Control."</w:t>
      </w:r>
    </w:p>
    <w:p w14:paraId="C9750504">
      <w:pPr>
        <w:pStyle w:val="style0"/>
        <w:rPr/>
      </w:pPr>
    </w:p>
    <w:p w14:paraId="AF409DF8">
      <w:pPr>
        <w:pStyle w:val="style0"/>
        <w:rPr/>
      </w:pPr>
      <w:r>
        <w:t>Functional Area Core Function Specific Application and Value in Class-A Surface Design</w:t>
      </w:r>
    </w:p>
    <w:p w14:paraId="16037766">
      <w:pPr>
        <w:pStyle w:val="style0"/>
        <w:rPr/>
      </w:pPr>
      <w:r>
        <w:t>🎯 Intelligent Surface Creation &amp; Editing Freeform Surface Modeling Provides unparalleled control for creating and editing complex, high-quality Class-A surfaces.</w:t>
      </w:r>
    </w:p>
    <w:p w14:paraId="EFF6A8DA">
      <w:pPr>
        <w:pStyle w:val="style0"/>
        <w:rPr/>
      </w:pPr>
      <w:r>
        <w:t xml:space="preserve"> Continuity Management Automatically ensures G2, G3, or even G4 curvature continuity between surfaces, which is the foundation for perfect light reflection.</w:t>
      </w:r>
    </w:p>
    <w:p w14:paraId="A9C7D128">
      <w:pPr>
        <w:pStyle w:val="style0"/>
        <w:rPr/>
      </w:pPr>
      <w:r>
        <w:t xml:space="preserve"> Diagnostic &amp; Evaluation Tools Real-time analysis of surface curvature, zebra stripes, and highlight reflections ensures visual perfection.</w:t>
      </w:r>
    </w:p>
    <w:p w14:paraId="B8A864FC">
      <w:pPr>
        <w:pStyle w:val="style0"/>
        <w:rPr/>
      </w:pPr>
      <w:r>
        <w:t>🤖 AI-Driven &amp; Automation Form Explorer Rapidly explores multiple design schemes based on a base surface, generating numerous variants with differing details while maintaining the overall style.</w:t>
      </w:r>
    </w:p>
    <w:p w14:paraId="CA851B20">
      <w:pPr>
        <w:pStyle w:val="style0"/>
        <w:rPr/>
      </w:pPr>
      <w:r>
        <w:t xml:space="preserve"> Symmetry In symmetric designs, automatically synchronizes modifications to the other side, greatly improving efficiency and ensuring symmetrical accuracy.</w:t>
      </w:r>
    </w:p>
    <w:p w14:paraId="FE8942AA">
      <w:pPr>
        <w:pStyle w:val="style0"/>
        <w:rPr/>
      </w:pPr>
      <w:r>
        <w:t xml:space="preserve"> Scripting &amp; Automation Automates repetitive tasks via API or scripts, such as batch checking and report generation.</w:t>
      </w:r>
    </w:p>
    <w:p w14:paraId="D3C858D2">
      <w:pPr>
        <w:pStyle w:val="style0"/>
        <w:rPr/>
      </w:pPr>
      <w:r>
        <w:t>🔗 Collaboration &amp; Data Exchange CAD Data Exchange Achieves high-quality data conversion with engineering software like CATIA and ICEM Surf, preserving complete surface information.</w:t>
      </w:r>
    </w:p>
    <w:p w14:paraId="E71CBC67">
      <w:pPr>
        <w:pStyle w:val="style0"/>
        <w:rPr/>
      </w:pPr>
      <w:r>
        <w:t xml:space="preserve"> Real-Time Rendering Obtain approximate real-time rendering effects within the modeling window for instant evaluation of design decisions.</w:t>
      </w:r>
    </w:p>
    <w:p w14:paraId="F49E209C">
      <w:pPr>
        <w:pStyle w:val="style0"/>
        <w:rPr/>
      </w:pPr>
    </w:p>
    <w:p w14:paraId="1D5DF9A3">
      <w:pPr>
        <w:pStyle w:val="style0"/>
        <w:rPr/>
      </w:pPr>
      <w:r>
        <w:t>---</w:t>
      </w:r>
    </w:p>
    <w:p w14:paraId="088A520F">
      <w:pPr>
        <w:pStyle w:val="style0"/>
        <w:rPr/>
      </w:pPr>
    </w:p>
    <w:p w14:paraId="11C0B020">
      <w:pPr>
        <w:pStyle w:val="style0"/>
        <w:rPr/>
      </w:pPr>
      <w:r>
        <w:t>To more intuitively understand the core workflow of Alias in Class-A surface design, the following chart illustrates the complete closed loop from concept to data delivery:</w:t>
      </w:r>
    </w:p>
    <w:p w14:paraId="A9CB7B73">
      <w:pPr>
        <w:pStyle w:val="style0"/>
        <w:rPr/>
      </w:pPr>
    </w:p>
    <w:p w14:paraId="F990A6C4">
      <w:pPr>
        <w:pStyle w:val="style0"/>
        <w:rPr/>
      </w:pPr>
      <w:r>
        <w:t>```mermaid</w:t>
      </w:r>
    </w:p>
    <w:p w14:paraId="DEB27799">
      <w:pPr>
        <w:pStyle w:val="style0"/>
        <w:rPr/>
      </w:pPr>
      <w:r>
        <w:t>flowchart TD</w:t>
      </w:r>
    </w:p>
    <w:p w14:paraId="7AC023F2">
      <w:pPr>
        <w:pStyle w:val="style0"/>
        <w:rPr/>
      </w:pPr>
      <w:r>
        <w:t xml:space="preserve">    A["Concept Model / Sketch"] --&gt; B["Class-A Surface Modeling &amp; Refinement"]</w:t>
      </w:r>
    </w:p>
    <w:p w14:paraId="AF40A47B">
      <w:pPr>
        <w:pStyle w:val="style0"/>
        <w:rPr/>
      </w:pPr>
      <w:r>
        <w:t xml:space="preserve">    B --&gt; C["Real-Time Surface Quality Assessment &amp; Diagnostics"]</w:t>
      </w:r>
    </w:p>
    <w:p w14:paraId="A7788A6D">
      <w:pPr>
        <w:pStyle w:val="style0"/>
        <w:rPr/>
      </w:pPr>
      <w:r>
        <w:t xml:space="preserve">    C --&gt; D{"Quality Meets Standards?"}</w:t>
      </w:r>
    </w:p>
    <w:p w14:paraId="BAD77029">
      <w:pPr>
        <w:pStyle w:val="style0"/>
        <w:rPr/>
      </w:pPr>
      <w:r>
        <w:t xml:space="preserve">    D -- "Yes" --&gt; E["Data Exchange &amp; Engineering Collaboration"]</w:t>
      </w:r>
    </w:p>
    <w:p w14:paraId="33E5614C">
      <w:pPr>
        <w:pStyle w:val="style0"/>
        <w:rPr/>
      </w:pPr>
      <w:r>
        <w:t xml:space="preserve">    D -- "No" --&gt; B</w:t>
      </w:r>
    </w:p>
    <w:p w14:paraId="37E7DA6B">
      <w:pPr>
        <w:pStyle w:val="style0"/>
        <w:rPr/>
      </w:pPr>
      <w:r>
        <w:t xml:space="preserve">    </w:t>
      </w:r>
    </w:p>
    <w:p w14:paraId="AB1F94CA">
      <w:pPr>
        <w:pStyle w:val="style0"/>
        <w:rPr/>
      </w:pPr>
      <w:r>
        <w:t xml:space="preserve">    subgraph B [Modeling &amp; Refinement]</w:t>
      </w:r>
    </w:p>
    <w:p w14:paraId="90FF1F84">
      <w:pPr>
        <w:pStyle w:val="style0"/>
        <w:rPr/>
      </w:pPr>
      <w:r>
        <w:t xml:space="preserve">        B1["Create Base Surfaces"]</w:t>
      </w:r>
    </w:p>
    <w:p w14:paraId="48BC2F4A">
      <w:pPr>
        <w:pStyle w:val="style0"/>
        <w:rPr/>
      </w:pPr>
      <w:r>
        <w:t xml:space="preserve">        B2["Utilize Form Explorer for Rapid Variant Generation"]</w:t>
      </w:r>
    </w:p>
    <w:p w14:paraId="9E468608">
      <w:pPr>
        <w:pStyle w:val="style0"/>
        <w:rPr/>
      </w:pPr>
      <w:r>
        <w:t xml:space="preserve">        B3["Use Tools like Symmetry for Efficient &amp; Precise Editing"]</w:t>
      </w:r>
    </w:p>
    <w:p w14:paraId="17E1E21A">
      <w:pPr>
        <w:pStyle w:val="style0"/>
        <w:rPr/>
      </w:pPr>
      <w:r>
        <w:t xml:space="preserve">        B1 --&gt; B2 --&gt; B3</w:t>
      </w:r>
    </w:p>
    <w:p w14:paraId="10B81A17">
      <w:pPr>
        <w:pStyle w:val="style0"/>
        <w:rPr/>
      </w:pPr>
      <w:r>
        <w:t xml:space="preserve">    end</w:t>
      </w:r>
    </w:p>
    <w:p w14:paraId="EFB731C2">
      <w:pPr>
        <w:pStyle w:val="style0"/>
        <w:rPr/>
      </w:pPr>
      <w:r>
        <w:t xml:space="preserve">    </w:t>
      </w:r>
    </w:p>
    <w:p w14:paraId="154B9656">
      <w:pPr>
        <w:pStyle w:val="style0"/>
        <w:rPr/>
      </w:pPr>
      <w:r>
        <w:t xml:space="preserve">    subgraph C [Assessment &amp; Diagnostics]</w:t>
      </w:r>
    </w:p>
    <w:p w14:paraId="8AA0DDFA">
      <w:pPr>
        <w:pStyle w:val="style0"/>
        <w:rPr/>
      </w:pPr>
      <w:r>
        <w:t xml:space="preserve">        C1["Zebra Stripe Analysis Check Continuity"]</w:t>
      </w:r>
    </w:p>
    <w:p w14:paraId="8D35E7A1">
      <w:pPr>
        <w:pStyle w:val="style0"/>
        <w:rPr/>
      </w:pPr>
      <w:r>
        <w:t xml:space="preserve">        C2["Curvature Comb Analysis Check Surface Fairness"]</w:t>
      </w:r>
    </w:p>
    <w:p w14:paraId="088D0F4D">
      <w:pPr>
        <w:pStyle w:val="style0"/>
        <w:rPr/>
      </w:pPr>
      <w:r>
        <w:t xml:space="preserve">        C3["Real-Time Environment Reflection Assess Visual Effect"]</w:t>
      </w:r>
    </w:p>
    <w:p w14:paraId="2B5A54F9">
      <w:pPr>
        <w:pStyle w:val="style0"/>
        <w:rPr/>
      </w:pPr>
      <w:r>
        <w:t xml:space="preserve">        C1 &amp; C2 &amp; C3 --&gt; C4["Comprehensive Judgment Provide Basis for Modification"]</w:t>
      </w:r>
    </w:p>
    <w:p w14:paraId="BD42B988">
      <w:pPr>
        <w:pStyle w:val="style0"/>
        <w:rPr/>
      </w:pPr>
      <w:r>
        <w:t xml:space="preserve">    end</w:t>
      </w:r>
    </w:p>
    <w:p w14:paraId="AF9964A4">
      <w:pPr>
        <w:pStyle w:val="style0"/>
        <w:rPr/>
      </w:pPr>
      <w:r>
        <w:t>```</w:t>
      </w:r>
    </w:p>
    <w:p w14:paraId="2737A5D7">
      <w:pPr>
        <w:pStyle w:val="style0"/>
        <w:rPr/>
      </w:pPr>
    </w:p>
    <w:p w14:paraId="A6517D6F">
      <w:pPr>
        <w:pStyle w:val="style0"/>
        <w:rPr/>
      </w:pPr>
      <w:r>
        <w:t>Detailed Explanation of Core Workflow</w:t>
      </w:r>
    </w:p>
    <w:p w14:paraId="4B9DACAF">
      <w:pPr>
        <w:pStyle w:val="style0"/>
        <w:rPr/>
      </w:pPr>
    </w:p>
    <w:p w14:paraId="A18DC1E4">
      <w:pPr>
        <w:pStyle w:val="style0"/>
        <w:rPr/>
      </w:pPr>
      <w:r>
        <w:t>1. Class-A Surface Modeling and Refinement</w:t>
      </w:r>
    </w:p>
    <w:p w14:paraId="5DBD0D69">
      <w:pPr>
        <w:pStyle w:val="style0"/>
        <w:rPr/>
      </w:pPr>
    </w:p>
    <w:p w14:paraId="D5E2A800">
      <w:pPr>
        <w:pStyle w:val="style0"/>
        <w:rPr/>
      </w:pPr>
      <w:r>
        <w:t>This is the core battleground for Alias. Designers use a suite of professional tools at this stage to transform concept models or sketches into Class-A surfaces that meet the highest standards of both data quality and visual effect.</w:t>
      </w:r>
    </w:p>
    <w:p w14:paraId="B07F6A6D">
      <w:pPr>
        <w:pStyle w:val="style0"/>
        <w:rPr/>
      </w:pPr>
    </w:p>
    <w:p w14:paraId="30BF05A4">
      <w:pPr>
        <w:pStyle w:val="style0"/>
        <w:rPr/>
      </w:pPr>
      <w:r>
        <w:t>· Form Explorer: In Class-A surface design, after adjusting a feature (such as the curvature of a character line), Form Explorer is used to quickly generate multiple subtly adjusted variations. Designers can compare dozens of variants side-by-side and select the one with the most elegant light flow, transforming subjective aesthetic judgment into quantifiable scheme comparison.</w:t>
      </w:r>
    </w:p>
    <w:p w14:paraId="08E983FB">
      <w:pPr>
        <w:pStyle w:val="style0"/>
        <w:rPr/>
      </w:pPr>
      <w:r>
        <w:t>· Symmetry: When creating symmetric components like engine hoods or roofs, enabling the Symmetry function causes any adjustment made to one side of the surface to be mirrored to the other side in real-time and with precision. This is not only an efficiency boost but also a guarantee of absolute accuracy.</w:t>
      </w:r>
    </w:p>
    <w:p w14:paraId="6515FEA4">
      <w:pPr>
        <w:pStyle w:val="style0"/>
        <w:rPr/>
      </w:pPr>
    </w:p>
    <w:p w14:paraId="2889A558">
      <w:pPr>
        <w:pStyle w:val="style0"/>
        <w:rPr/>
      </w:pPr>
      <w:r>
        <w:t>2. Real-Time Surface Quality Assessment and Diagnostics</w:t>
      </w:r>
    </w:p>
    <w:p w14:paraId="660F84A8">
      <w:pPr>
        <w:pStyle w:val="style0"/>
        <w:rPr/>
      </w:pPr>
    </w:p>
    <w:p w14:paraId="C7A4594D">
      <w:pPr>
        <w:pStyle w:val="style0"/>
        <w:rPr/>
      </w:pPr>
      <w:r>
        <w:t>The quality of Class-A surfaces directly determines the light reflection effect on the vehicle body. Alias provides an indispensable set of real-time diagnostic tools:</w:t>
      </w:r>
    </w:p>
    <w:p w14:paraId="EC462468">
      <w:pPr>
        <w:pStyle w:val="style0"/>
        <w:rPr/>
      </w:pPr>
    </w:p>
    <w:p w14:paraId="A249247A">
      <w:pPr>
        <w:pStyle w:val="style0"/>
        <w:rPr/>
      </w:pPr>
      <w:r>
        <w:t>· Zebra Stripe Analysis: Used to check continuity between surfaces. Perfect G2/G3 continuity results in smooth, transitioning zebra stripes without any sudden breaks or interruptions.</w:t>
      </w:r>
    </w:p>
    <w:p w14:paraId="6B840F9E">
      <w:pPr>
        <w:pStyle w:val="style0"/>
        <w:rPr/>
      </w:pPr>
      <w:r>
        <w:t>· Curvature Comb Analysis: Visually displays the change in curvature, ensuring the surface itself is exceptionally fair, free of reversals or unnecessary ripples.</w:t>
      </w:r>
    </w:p>
    <w:p w14:paraId="B0EFAECC">
      <w:pPr>
        <w:pStyle w:val="style0"/>
        <w:rPr/>
      </w:pPr>
      <w:r>
        <w:t>· Real-Time Environment Reflection: By simulating the reflection of a real environment (using HDRI maps) on the surface, designers can directly assess whether the visual effect meets the "Class-A" standard.</w:t>
      </w:r>
    </w:p>
    <w:p w14:paraId="9F142AA0">
      <w:pPr>
        <w:pStyle w:val="style0"/>
        <w:rPr/>
      </w:pPr>
    </w:p>
    <w:p w14:paraId="1668E935">
      <w:pPr>
        <w:pStyle w:val="style0"/>
        <w:rPr/>
      </w:pPr>
      <w:r>
        <w:t>3. Data Exchange and Engineering Collaboration</w:t>
      </w:r>
    </w:p>
    <w:p w14:paraId="62270AEA">
      <w:pPr>
        <w:pStyle w:val="style0"/>
        <w:rPr/>
      </w:pPr>
    </w:p>
    <w:p w14:paraId="71096FB6">
      <w:pPr>
        <w:pStyle w:val="style0"/>
        <w:rPr/>
      </w:pPr>
      <w:r>
        <w:t>High-quality Class-A surfaces ultimately need to be delivered seamlessly to the engineering department. Alias possesses industry-recognized powerful data conversion capabilities, enabling high-quality, low-loss data exchange with engineering software like CATIA and ICEM Surf, ensuring the designer's intent is perfectly preserved in the manufacturing stage.</w:t>
      </w:r>
    </w:p>
    <w:p w14:paraId="2616AFE9">
      <w:pPr>
        <w:pStyle w:val="style0"/>
        <w:rPr/>
      </w:pPr>
    </w:p>
    <w:p w14:paraId="EFCD7291">
      <w:pPr>
        <w:pStyle w:val="style0"/>
        <w:rPr/>
      </w:pPr>
      <w:r>
        <w:t>Conclusion: Why is Alias the Industry Standard for Class-A Surfaces?</w:t>
      </w:r>
    </w:p>
    <w:p w14:paraId="10AA921E">
      <w:pPr>
        <w:pStyle w:val="style0"/>
        <w:rPr/>
      </w:pPr>
    </w:p>
    <w:p w14:paraId="73CBD149">
      <w:pPr>
        <w:pStyle w:val="style0"/>
        <w:rPr/>
      </w:pPr>
      <w:r>
        <w:t>In the vertical field of automotive Class-A surface design, Alias's "intelligence" is not just about flashy AI generation; it is intelligent assistance deeply integrated into the workflow to solve practical pain points. It achieves this through:</w:t>
      </w:r>
    </w:p>
    <w:p w14:paraId="7FFA3688">
      <w:pPr>
        <w:pStyle w:val="style0"/>
        <w:rPr/>
      </w:pPr>
    </w:p>
    <w:p w14:paraId="06240541">
      <w:pPr>
        <w:pStyle w:val="style0"/>
        <w:rPr/>
      </w:pPr>
      <w:r>
        <w:t>· Form Explorer systematizing and streamlining creative exploration.</w:t>
      </w:r>
    </w:p>
    <w:p w14:paraId="A9303DF8">
      <w:pPr>
        <w:pStyle w:val="style0"/>
        <w:rPr/>
      </w:pPr>
      <w:r>
        <w:t>· Powerful real-time diagnostic tools objectifying and quantifying subjective "beauty."</w:t>
      </w:r>
    </w:p>
    <w:p w14:paraId="DC4819FF">
      <w:pPr>
        <w:pStyle w:val="style0"/>
        <w:rPr/>
      </w:pPr>
      <w:r>
        <w:t>· Unparalleled surface control and data exchange capabilities ensuring a seamless transition from design to manufacturing.</w:t>
      </w:r>
    </w:p>
    <w:p w14:paraId="2905CBB7">
      <w:pPr>
        <w:pStyle w:val="style0"/>
        <w:rPr/>
      </w:pPr>
    </w:p>
    <w:p w14:paraId="4CD2A239">
      <w:pPr>
        <w:pStyle w:val="style0"/>
        <w:rPr/>
      </w:pPr>
      <w:r>
        <w:t>It is the combination of these capabilities that makes Autodesk Alias the preferred choice for Class-A surface design in top global automotive design studios and OEMs to this day.</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830</Words>
  <Characters>5131</Characters>
  <Application>WPS Office</Application>
  <Paragraphs>77</Paragraphs>
  <CharactersWithSpaces>6017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2025-10-26T15:03:03Z</dcterms:created>
  <dc:creator>N2301</dc:creator>
  <lastModifiedBy>N2301</lastModifiedBy>
  <dcterms:modified xsi:type="dcterms:W3CDTF">2025-10-26T15:04:02Z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ea781e1b8841446a9207c4981d92640a_21</vt:lpwstr>
  </property>
</Properties>
</file>