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642B7EB">
      <w:pPr>
        <w:pStyle w:val="style0"/>
        <w:rPr>
          <w:lang w:val="en-US"/>
        </w:rPr>
      </w:pPr>
      <w:bookmarkStart w:id="0" w:name="_GoBack"/>
      <w:bookmarkEnd w:id="0"/>
      <w:r>
        <w:rPr>
          <w:lang w:val="en-US"/>
        </w:rPr>
        <w:t>Comparison between Autodesk Alias and ICEM Surf.</w:t>
      </w:r>
    </w:p>
    <w:p w14:paraId="244C7268">
      <w:pPr>
        <w:pStyle w:val="style0"/>
        <w:rPr/>
      </w:pPr>
    </w:p>
    <w:p w14:paraId="766C4F21">
      <w:pPr>
        <w:pStyle w:val="style0"/>
        <w:rPr>
          <w:lang w:val="en-US"/>
        </w:rPr>
      </w:pPr>
      <w:r>
        <w:rPr>
          <w:lang w:val="en-US"/>
        </w:rPr>
        <w:t>Autodesk Alias in Automotive Class-A Surface Design</w:t>
      </w:r>
    </w:p>
    <w:p w14:paraId="5575F062">
      <w:pPr>
        <w:pStyle w:val="style0"/>
        <w:rPr/>
      </w:pPr>
    </w:p>
    <w:p w14:paraId="5562674F">
      <w:pPr>
        <w:pStyle w:val="style0"/>
        <w:rPr>
          <w:lang w:val="en-US"/>
        </w:rPr>
      </w:pPr>
      <w:r>
        <w:rPr>
          <w:lang w:val="en-US"/>
        </w:rPr>
        <w:t>Autodesk Alias is a flagship software in automotive design, particularly revered for Class-A surface modeling. Class-A surfaces demand exceptional precision, achieving gaps between adjacent surfaces within 0.005mm or even 0.001mm, tangent changes under 0.16 degrees, and curvature changes within 0.005 degrees to ensure flawless environmental reflection on body panels.</w:t>
      </w:r>
    </w:p>
    <w:p w14:paraId="64710D5B">
      <w:pPr>
        <w:pStyle w:val="style0"/>
        <w:rPr/>
      </w:pPr>
    </w:p>
    <w:p w14:paraId="2DE3FD63">
      <w:pPr>
        <w:pStyle w:val="style0"/>
        <w:rPr>
          <w:lang w:val="en-US"/>
        </w:rPr>
      </w:pPr>
      <w:r>
        <w:rPr>
          <w:lang w:val="en-US"/>
        </w:rPr>
        <w:t>Core Workflow and Strengths</w:t>
      </w:r>
    </w:p>
    <w:p w14:paraId="7921131A">
      <w:pPr>
        <w:pStyle w:val="style0"/>
        <w:rPr/>
      </w:pPr>
    </w:p>
    <w:p w14:paraId="78771C30">
      <w:pPr>
        <w:pStyle w:val="style0"/>
        <w:rPr>
          <w:lang w:val="en-US"/>
        </w:rPr>
      </w:pPr>
      <w:r>
        <w:rPr>
          <w:lang w:val="en-US"/>
        </w:rPr>
        <w:t>Alias supports the entire design process, from initial sketches and concept modeling to constructing production-ready Class-A surfaces. Its integration with engineering software like CATIA is facilitated through tools such as CATIA DirectConnect, enabling efficient and accurate data exchange between design and engineering teams. Major automotive manufacturers like Land Rover have leveraged Alias to bring concept vehicles like the Range Stormer from design to production data seamlessly.</w:t>
      </w:r>
    </w:p>
    <w:p w14:paraId="4F17BB6B">
      <w:pPr>
        <w:pStyle w:val="style0"/>
        <w:rPr/>
      </w:pPr>
    </w:p>
    <w:p w14:paraId="0034861E">
      <w:pPr>
        <w:pStyle w:val="style0"/>
        <w:rPr>
          <w:lang w:val="en-US"/>
        </w:rPr>
      </w:pPr>
      <w:r>
        <w:rPr>
          <w:lang w:val="en-US"/>
        </w:rPr>
        <w:t>A key strength of Alias is its concept exploration and modeling agility. Tools like Form Explorer allow designers to quickly generate and evaluate multiple design variations based on an initial model. While its real-time visualization is impressive, some industry notes suggest its display may not always perfectly match the final physical car's appearance, a point considered during data verification.</w:t>
      </w:r>
    </w:p>
    <w:p w14:paraId="47094629">
      <w:pPr>
        <w:pStyle w:val="style0"/>
        <w:rPr/>
      </w:pPr>
    </w:p>
    <w:p w14:paraId="2D66664C">
      <w:pPr>
        <w:pStyle w:val="style0"/>
        <w:rPr>
          <w:lang w:val="en-US"/>
        </w:rPr>
      </w:pPr>
      <w:r>
        <w:rPr>
          <w:lang w:val="en-US"/>
        </w:rPr>
        <w:t>Limitations</w:t>
      </w:r>
    </w:p>
    <w:p w14:paraId="2CCC4B08">
      <w:pPr>
        <w:pStyle w:val="style0"/>
        <w:rPr/>
      </w:pPr>
    </w:p>
    <w:p w14:paraId="C56ACE77">
      <w:pPr>
        <w:pStyle w:val="style0"/>
        <w:rPr>
          <w:lang w:val="en-US"/>
        </w:rPr>
      </w:pPr>
      <w:r>
        <w:rPr>
          <w:lang w:val="en-US"/>
        </w:rPr>
        <w:t>Despite its widespread use, some analyses indicate that due to its underlying mathematical algorithms, the surface quality might not always meet the ultra-stringent requirements of some top-tier automotive companies. Furthermore, while its visualization is advanced, it may not achieve the level of photorealism offered by some specialized alternatives.</w:t>
      </w:r>
    </w:p>
    <w:p w14:paraId="EB0B614A">
      <w:pPr>
        <w:pStyle w:val="style0"/>
        <w:rPr/>
      </w:pPr>
    </w:p>
    <w:p w14:paraId="2B9BD809">
      <w:pPr>
        <w:pStyle w:val="style0"/>
        <w:rPr>
          <w:lang w:val="en-US"/>
        </w:rPr>
      </w:pPr>
      <w:r>
        <w:rPr>
          <w:lang w:val="en-US"/>
        </w:rPr>
        <w:t>---</w:t>
      </w:r>
    </w:p>
    <w:p w14:paraId="3355D7A6">
      <w:pPr>
        <w:pStyle w:val="style0"/>
        <w:rPr/>
      </w:pPr>
    </w:p>
    <w:p w14:paraId="216AC1AE">
      <w:pPr>
        <w:pStyle w:val="style0"/>
        <w:rPr>
          <w:lang w:val="en-US"/>
        </w:rPr>
      </w:pPr>
      <w:r>
        <w:rPr>
          <w:lang w:val="en-US"/>
        </w:rPr>
        <w:t>Technical Comparison: Alias vs. ICEM Surf</w:t>
      </w:r>
    </w:p>
    <w:p w14:paraId="BFF6234E">
      <w:pPr>
        <w:pStyle w:val="style0"/>
        <w:rPr/>
      </w:pPr>
    </w:p>
    <w:p w14:paraId="9CB90725">
      <w:pPr>
        <w:pStyle w:val="style0"/>
        <w:rPr>
          <w:lang w:val="en-US"/>
        </w:rPr>
      </w:pPr>
      <w:r>
        <w:rPr>
          <w:lang w:val="en-US"/>
        </w:rPr>
        <w:t>Here is a detailed technical comparison between Autodesk Alias and ICEM Surf for Class-A surface modeling.</w:t>
      </w:r>
    </w:p>
    <w:p w14:paraId="2C9784BA">
      <w:pPr>
        <w:pStyle w:val="style0"/>
        <w:rPr/>
      </w:pPr>
    </w:p>
    <w:p w14:paraId="0CB2EC99">
      <w:pPr>
        <w:pStyle w:val="style0"/>
        <w:rPr>
          <w:lang w:val="en-US"/>
        </w:rPr>
      </w:pPr>
      <w:r>
        <w:rPr>
          <w:lang w:val="en-US"/>
        </w:rPr>
        <w:t>Feature Autodesk Alias ICEM Surf</w:t>
      </w:r>
    </w:p>
    <w:p w14:paraId="0DC13134">
      <w:pPr>
        <w:pStyle w:val="style0"/>
        <w:rPr>
          <w:lang w:val="en-US"/>
        </w:rPr>
      </w:pPr>
      <w:r>
        <w:rPr>
          <w:lang w:val="en-US"/>
        </w:rPr>
        <w:t>Primary Strength Rapid concept modeling &amp; integrated styling workflow. Precision &amp; supreme quality for final Class-A surfaces.</w:t>
      </w:r>
    </w:p>
    <w:p w14:paraId="18F5F1C4">
      <w:pPr>
        <w:pStyle w:val="style0"/>
        <w:rPr>
          <w:lang w:val="en-US"/>
        </w:rPr>
      </w:pPr>
      <w:r>
        <w:rPr>
          <w:lang w:val="en-US"/>
        </w:rPr>
        <w:t>Industry Adoption Widely used by many design studios and OEMs. Preferred by many Japanese, European, and American automakers.</w:t>
      </w:r>
    </w:p>
    <w:p w14:paraId="FC5D3B9F">
      <w:pPr>
        <w:pStyle w:val="style0"/>
        <w:rPr>
          <w:lang w:val="en-US"/>
        </w:rPr>
      </w:pPr>
      <w:r>
        <w:rPr>
          <w:lang w:val="en-US"/>
        </w:rPr>
        <w:t>Surface Quality High-quality, suitable for most Class-A requirements. Industry-leading, often considered the benchmark for Class-A.</w:t>
      </w:r>
    </w:p>
    <w:p w14:paraId="9B9C7095">
      <w:pPr>
        <w:pStyle w:val="style0"/>
        <w:rPr>
          <w:lang w:val="en-US"/>
        </w:rPr>
      </w:pPr>
      <w:r>
        <w:rPr>
          <w:lang w:val="en-US"/>
        </w:rPr>
        <w:t>Modeling Approach Flexible, creative freedom, fast iteration. High degree of control via point manipulation; lower mathematical degrees.</w:t>
      </w:r>
    </w:p>
    <w:p w14:paraId="CFB337C9">
      <w:pPr>
        <w:pStyle w:val="style0"/>
        <w:rPr>
          <w:lang w:val="en-US"/>
        </w:rPr>
      </w:pPr>
      <w:r>
        <w:rPr>
          <w:lang w:val="en-US"/>
        </w:rPr>
        <w:t>Visualization High-quality, stylized renders; may differ from final product. Photorealistic &amp; highly accurate representation of the final model.</w:t>
      </w:r>
    </w:p>
    <w:p w14:paraId="905148D7">
      <w:pPr>
        <w:pStyle w:val="style0"/>
        <w:rPr>
          <w:lang w:val="en-US"/>
        </w:rPr>
      </w:pPr>
      <w:r>
        <w:rPr>
          <w:lang w:val="en-US"/>
        </w:rPr>
        <w:t>Data Compatibility Good integration with CAD (e.g., CATIA); some data transfer issues possible. Excellent &amp; clean data transfer to engineering software with minimal quality loss.</w:t>
      </w:r>
    </w:p>
    <w:p w14:paraId="752C82D5">
      <w:pPr>
        <w:pStyle w:val="style0"/>
        <w:rPr>
          <w:lang w:val="en-US"/>
        </w:rPr>
      </w:pPr>
      <w:r>
        <w:rPr>
          <w:lang w:val="en-US"/>
        </w:rPr>
        <w:t>Parameterization Offers some parametric tools. Lacks full parametric and solid modeling capabilities.</w:t>
      </w:r>
    </w:p>
    <w:p w14:paraId="B777CF1C">
      <w:pPr>
        <w:pStyle w:val="style0"/>
        <w:rPr>
          <w:lang w:val="en-US"/>
        </w:rPr>
      </w:pPr>
      <w:r>
        <w:rPr>
          <w:lang w:val="en-US"/>
        </w:rPr>
        <w:t>Learning Curve More learning resources available; relatively easier to start. Steeper learning curve; fewer public resources &amp; higher training costs.</w:t>
      </w:r>
    </w:p>
    <w:p w14:paraId="9AD5DAFD">
      <w:pPr>
        <w:pStyle w:val="style0"/>
        <w:rPr/>
      </w:pPr>
    </w:p>
    <w:p w14:paraId="BF9E84B6">
      <w:pPr>
        <w:pStyle w:val="style0"/>
        <w:rPr>
          <w:lang w:val="en-US"/>
        </w:rPr>
      </w:pPr>
      <w:r>
        <w:rPr>
          <w:lang w:val="en-US"/>
        </w:rPr>
        <w:t>Key Workflow Differences</w:t>
      </w:r>
    </w:p>
    <w:p w14:paraId="F112D8F8">
      <w:pPr>
        <w:pStyle w:val="style0"/>
        <w:rPr/>
      </w:pPr>
    </w:p>
    <w:p w14:paraId="2A8F12C5">
      <w:pPr>
        <w:pStyle w:val="style0"/>
        <w:rPr>
          <w:lang w:val="en-US"/>
        </w:rPr>
      </w:pPr>
      <w:r>
        <w:rPr>
          <w:lang w:val="en-US"/>
        </w:rPr>
        <w:t>```mermaid</w:t>
      </w:r>
    </w:p>
    <w:p w14:paraId="87AAC927">
      <w:pPr>
        <w:pStyle w:val="style0"/>
        <w:rPr>
          <w:lang w:val="en-US"/>
        </w:rPr>
      </w:pPr>
      <w:r>
        <w:rPr>
          <w:lang w:val="en-US"/>
        </w:rPr>
        <w:t>flowchart TD</w:t>
      </w:r>
    </w:p>
    <w:p w14:paraId="26D7AEF4">
      <w:pPr>
        <w:pStyle w:val="style0"/>
        <w:rPr>
          <w:lang w:val="en-US"/>
        </w:rPr>
      </w:pPr>
      <w:r>
        <w:rPr>
          <w:lang w:val="en-US"/>
        </w:rPr>
        <w:t xml:space="preserve">    subgraph A[Alias-Driven Workflow]</w:t>
      </w:r>
    </w:p>
    <w:p w14:paraId="F5E77EE2">
      <w:pPr>
        <w:pStyle w:val="style0"/>
        <w:rPr>
          <w:lang w:val="en-US"/>
        </w:rPr>
      </w:pPr>
      <w:r>
        <w:rPr>
          <w:lang w:val="en-US"/>
        </w:rPr>
        <w:t xml:space="preserve">        direction TB</w:t>
      </w:r>
    </w:p>
    <w:p w14:paraId="C61E2DD5">
      <w:pPr>
        <w:pStyle w:val="style0"/>
        <w:rPr>
          <w:lang w:val="en-US"/>
        </w:rPr>
      </w:pPr>
      <w:r>
        <w:rPr>
          <w:lang w:val="en-US"/>
        </w:rPr>
        <w:t xml:space="preserve">        A1[“Sketch &amp; Concept”] --&gt; A2[“3D Modeling&lt;br&gt;Fast Iteration”]</w:t>
      </w:r>
    </w:p>
    <w:p w14:paraId="F7F6E586">
      <w:pPr>
        <w:pStyle w:val="style0"/>
        <w:rPr>
          <w:lang w:val="en-US"/>
        </w:rPr>
      </w:pPr>
      <w:r>
        <w:rPr>
          <w:lang w:val="en-US"/>
        </w:rPr>
        <w:t xml:space="preserve">        A2 --&gt; A3[“Surface Refinement&lt;br&gt;Class-A”]</w:t>
      </w:r>
    </w:p>
    <w:p w14:paraId="34E95324">
      <w:pPr>
        <w:pStyle w:val="style0"/>
        <w:rPr>
          <w:lang w:val="en-US"/>
        </w:rPr>
      </w:pPr>
      <w:r>
        <w:rPr>
          <w:lang w:val="en-US"/>
        </w:rPr>
        <w:t xml:space="preserve">        A3 --&gt; A4[“Data Sent to&lt;br&gt;Engineering”]</w:t>
      </w:r>
    </w:p>
    <w:p w14:paraId="E7E63B8B">
      <w:pPr>
        <w:pStyle w:val="style0"/>
        <w:rPr>
          <w:lang w:val="en-US"/>
        </w:rPr>
      </w:pPr>
      <w:r>
        <w:rPr>
          <w:lang w:val="en-US"/>
        </w:rPr>
        <w:t xml:space="preserve">    end</w:t>
      </w:r>
    </w:p>
    <w:p w14:paraId="3E87A2EE">
      <w:pPr>
        <w:pStyle w:val="style0"/>
        <w:rPr/>
      </w:pPr>
    </w:p>
    <w:p w14:paraId="8A703915">
      <w:pPr>
        <w:pStyle w:val="style0"/>
        <w:rPr>
          <w:lang w:val="en-US"/>
        </w:rPr>
      </w:pPr>
      <w:r>
        <w:rPr>
          <w:lang w:val="en-US"/>
        </w:rPr>
        <w:t xml:space="preserve">    subgraph I[ICEM Surf-Driven Workflow]</w:t>
      </w:r>
    </w:p>
    <w:p w14:paraId="CDBF5A47">
      <w:pPr>
        <w:pStyle w:val="style0"/>
        <w:rPr>
          <w:lang w:val="en-US"/>
        </w:rPr>
      </w:pPr>
      <w:r>
        <w:rPr>
          <w:lang w:val="en-US"/>
        </w:rPr>
        <w:t xml:space="preserve">        direction TB</w:t>
      </w:r>
    </w:p>
    <w:p w14:paraId="5C474030">
      <w:pPr>
        <w:pStyle w:val="style0"/>
        <w:rPr>
          <w:lang w:val="en-US"/>
        </w:rPr>
      </w:pPr>
      <w:r>
        <w:rPr>
          <w:lang w:val="en-US"/>
        </w:rPr>
        <w:t xml:space="preserve">        I1[“Approved Concept&lt;br&gt;from Alias/Clay”] --&gt; I2[“Precise Class-A&lt;br&gt;Surface Finalization”]</w:t>
      </w:r>
    </w:p>
    <w:p w14:paraId="E3E1B3C3">
      <w:pPr>
        <w:pStyle w:val="style0"/>
        <w:rPr>
          <w:lang w:val="en-US"/>
        </w:rPr>
      </w:pPr>
      <w:r>
        <w:rPr>
          <w:lang w:val="en-US"/>
        </w:rPr>
        <w:t xml:space="preserve">        I2 --&gt; I3[“Flawless Data&lt;br&gt;Transfer to Engineering”]</w:t>
      </w:r>
    </w:p>
    <w:p w14:paraId="041057F7">
      <w:pPr>
        <w:pStyle w:val="style0"/>
        <w:rPr>
          <w:lang w:val="en-US"/>
        </w:rPr>
      </w:pPr>
      <w:r>
        <w:rPr>
          <w:lang w:val="en-US"/>
        </w:rPr>
        <w:t xml:space="preserve">    end</w:t>
      </w:r>
    </w:p>
    <w:p w14:paraId="73D29244">
      <w:pPr>
        <w:pStyle w:val="style0"/>
        <w:rPr>
          <w:lang w:val="en-US"/>
        </w:rPr>
      </w:pPr>
      <w:r>
        <w:rPr>
          <w:lang w:val="en-US"/>
        </w:rPr>
        <w:t xml:space="preserve">    </w:t>
      </w:r>
    </w:p>
    <w:p w14:paraId="FA37EFF4">
      <w:pPr>
        <w:pStyle w:val="style0"/>
        <w:rPr>
          <w:lang w:val="en-US"/>
        </w:rPr>
      </w:pPr>
      <w:r>
        <w:rPr>
          <w:lang w:val="en-US"/>
        </w:rPr>
        <w:t xml:space="preserve">    A4 --&gt; I1</w:t>
      </w:r>
    </w:p>
    <w:p w14:paraId="E04618D8">
      <w:pPr>
        <w:pStyle w:val="style0"/>
        <w:rPr>
          <w:lang w:val="en-US"/>
        </w:rPr>
      </w:pPr>
      <w:r>
        <w:rPr>
          <w:lang w:val="en-US"/>
        </w:rPr>
        <w:t>```</w:t>
      </w:r>
    </w:p>
    <w:p w14:paraId="1AE0D630">
      <w:pPr>
        <w:pStyle w:val="style0"/>
        <w:rPr/>
      </w:pPr>
    </w:p>
    <w:p w14:paraId="F4764355">
      <w:pPr>
        <w:pStyle w:val="style0"/>
        <w:rPr>
          <w:lang w:val="en-US"/>
        </w:rPr>
      </w:pPr>
      <w:r>
        <w:rPr>
          <w:lang w:val="en-US"/>
        </w:rPr>
        <w:t>As illustrated, many studios use both tools synergistically. Alias is often employed in the early and mid-stages for its speed and flexibility in conceptualization and developing the initial design direction. ICEM Surf typically comes into play in the later stages, where its superior surface quality and data integrity are crucial for finalizing surfaces for production.</w:t>
      </w:r>
    </w:p>
    <w:p w14:paraId="80476FBE">
      <w:pPr>
        <w:pStyle w:val="style0"/>
        <w:rPr/>
      </w:pPr>
    </w:p>
    <w:p w14:paraId="09A31284">
      <w:pPr>
        <w:pStyle w:val="style0"/>
        <w:rPr>
          <w:lang w:val="en-US"/>
        </w:rPr>
      </w:pPr>
      <w:r>
        <w:rPr>
          <w:lang w:val="en-US"/>
        </w:rPr>
        <w:t>How to Choose Between Alias and ICEM Surf</w:t>
      </w:r>
    </w:p>
    <w:p w14:paraId="AAB55AC6">
      <w:pPr>
        <w:pStyle w:val="style0"/>
        <w:rPr/>
      </w:pPr>
    </w:p>
    <w:p w14:paraId="02449AA4">
      <w:pPr>
        <w:pStyle w:val="style0"/>
        <w:rPr>
          <w:lang w:val="en-US"/>
        </w:rPr>
      </w:pPr>
      <w:r>
        <w:rPr>
          <w:lang w:val="en-US"/>
        </w:rPr>
        <w:t>· Choose Autodesk Alias if:</w:t>
      </w:r>
    </w:p>
    <w:p w14:paraId="92B50E39">
      <w:pPr>
        <w:pStyle w:val="style0"/>
        <w:rPr>
          <w:lang w:val="en-US"/>
        </w:rPr>
      </w:pPr>
      <w:r>
        <w:rPr>
          <w:lang w:val="en-US"/>
        </w:rPr>
        <w:t xml:space="preserve">  · Your work focuses on the front-end creative process, from sketching to 3D modeling.</w:t>
      </w:r>
    </w:p>
    <w:p w14:paraId="B3B8EA86">
      <w:pPr>
        <w:pStyle w:val="style0"/>
        <w:rPr>
          <w:lang w:val="en-US"/>
        </w:rPr>
      </w:pPr>
      <w:r>
        <w:rPr>
          <w:lang w:val="en-US"/>
        </w:rPr>
        <w:t xml:space="preserve">  · Rapid iteration and design exploration are your priorities.</w:t>
      </w:r>
    </w:p>
    <w:p w14:paraId="EF15C0AB">
      <w:pPr>
        <w:pStyle w:val="style0"/>
        <w:rPr>
          <w:lang w:val="en-US"/>
        </w:rPr>
      </w:pPr>
      <w:r>
        <w:rPr>
          <w:lang w:val="en-US"/>
        </w:rPr>
        <w:t xml:space="preserve">  · You need a balance between creative freedom and engineering precision within a single platform.</w:t>
      </w:r>
    </w:p>
    <w:p w14:paraId="22A3DAE3">
      <w:pPr>
        <w:pStyle w:val="style0"/>
        <w:rPr>
          <w:lang w:val="en-US"/>
        </w:rPr>
      </w:pPr>
      <w:r>
        <w:rPr>
          <w:lang w:val="en-US"/>
        </w:rPr>
        <w:t>· Choose ICEM Surf if:</w:t>
      </w:r>
    </w:p>
    <w:p w14:paraId="5A25C0E3">
      <w:pPr>
        <w:pStyle w:val="style0"/>
        <w:rPr>
          <w:lang w:val="en-US"/>
        </w:rPr>
      </w:pPr>
      <w:r>
        <w:rPr>
          <w:lang w:val="en-US"/>
        </w:rPr>
        <w:t xml:space="preserve">  · Your primary task is achieving the highest possible Class-A surface quality for production.</w:t>
      </w:r>
    </w:p>
    <w:p w14:paraId="3057E322">
      <w:pPr>
        <w:pStyle w:val="style0"/>
        <w:rPr>
          <w:lang w:val="en-US"/>
        </w:rPr>
      </w:pPr>
      <w:r>
        <w:rPr>
          <w:lang w:val="en-US"/>
        </w:rPr>
        <w:t xml:space="preserve">  · You work in an environment where impeccable data transfer to engineering (like CATIA) is non-negotiable.</w:t>
      </w:r>
    </w:p>
    <w:p w14:paraId="349564A1">
      <w:pPr>
        <w:pStyle w:val="style0"/>
        <w:rPr>
          <w:lang w:val="en-US"/>
        </w:rPr>
      </w:pPr>
      <w:r>
        <w:rPr>
          <w:lang w:val="en-US"/>
        </w:rPr>
        <w:t xml:space="preserve">  · You need the most photorealistic and accurate visualization for design validation.</w:t>
      </w:r>
    </w:p>
    <w:p w14:paraId="C6FBC8F4">
      <w:pPr>
        <w:pStyle w:val="style0"/>
        <w:rPr/>
      </w:pPr>
    </w:p>
    <w:p w14:paraId="12EC8DF9">
      <w:pPr>
        <w:pStyle w:val="style0"/>
        <w:rPr>
          <w:lang w:val="en-US"/>
        </w:rPr>
      </w:pPr>
      <w:r>
        <w:rPr>
          <w:lang w:val="en-US"/>
        </w:rPr>
        <w:t>In practice, the choice isn't always mutually exclusive. Many global automotive companies leverage the strengths of both, creating a powerful workflow from concept to manufacturing.</w:t>
      </w:r>
    </w:p>
    <w:p w14:paraId="B55D6948">
      <w:pPr>
        <w:pStyle w:val="style0"/>
        <w:rPr/>
      </w:pPr>
    </w:p>
    <w:p w14:paraId="2BDC0129">
      <w:pPr>
        <w:pStyle w:val="style0"/>
        <w:rPr/>
      </w:pPr>
      <w:r>
        <w:rPr>
          <w:lang w:val="en-US"/>
        </w:rPr>
        <w:t>I hope this detailed comparison helps you. Should you have further questions about specific features or implementation scenarios, feel free to ask.</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663</Words>
  <Characters>4169</Characters>
  <Application>WPS Office</Application>
  <Paragraphs>68</Paragraphs>
  <CharactersWithSpaces>4876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2025-10-26T15:11:47Z</dcterms:created>
  <dc:creator>N2301</dc:creator>
  <lastModifiedBy>N2301</lastModifiedBy>
  <dcterms:modified xsi:type="dcterms:W3CDTF">2025-10-26T15:13:25Z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7acbd8b6deb8426098a660e83d6dc825_21</vt:lpwstr>
  </property>
</Properties>
</file>