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ORBIT GESTÃO</w:t>
      </w:r>
    </w:p>
    <w:p>
      <w:pPr>
        <w:spacing w:after="600"/>
        <w:jc w:val="center"/>
      </w:pPr>
      <w:r>
        <w:rPr>
          <w:color w:val="595959"/>
          <w:sz w:val="36"/>
          <w:szCs w:val="36"/>
        </w:rPr>
        <w:t xml:space="preserve">Playbook Estratégico de Marketing &amp; Google Ads</w:t>
      </w:r>
    </w:p>
    <w:p>
      <w:pPr>
        <w:jc w:val="center"/>
      </w:pPr>
      <w:r>
        <w:rPr>
          <w:i/>
          <w:iCs/>
          <w:color w:val="1F4E79"/>
          <w:sz w:val="28"/>
          <w:szCs w:val="28"/>
        </w:rPr>
        <w:t xml:space="preserve">ICP B2B: empresas R$ 500k+/mês e 30+ funcionários</w:t>
      </w:r>
    </w:p>
    <w:p>
      <w:pPr>
        <w:spacing w:before="200"/>
        <w:jc w:val="center"/>
      </w:pPr>
      <w:r>
        <w:rPr>
          <w:i/>
          <w:iCs/>
          <w:color w:val="595959"/>
          <w:sz w:val="22"/>
          <w:szCs w:val="22"/>
        </w:rPr>
        <w:t xml:space="preserve">Funil paralelo: Canal Orbit (consultorias 100k+)</w:t>
      </w:r>
    </w:p>
    <w:p>
      <w:pPr>
        <w:spacing w:before="2400"/>
        <w:jc w:val="center"/>
      </w:pPr>
      <w:r>
        <w:rPr>
          <w:color w:val="595959"/>
          <w:sz w:val="22"/>
          <w:szCs w:val="22"/>
        </w:rPr>
        <w:t xml:space="preserve">Documento estratégico — Maio 2026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F4E79"/>
        </w:rPr>
        <w:t xml:space="preserve">Sumário Executivo</w:t>
      </w:r>
    </w:p>
    <w:p>
      <w:pPr>
        <w:spacing w:after="120"/>
      </w:pPr>
      <w:r>
        <w:t xml:space="preserve">Este playbook define a estratégia de marketing e Google Ads da Orbit Gestão para o novo ciclo, com foco no ICP B2B (empresas R$ 500k+/mês e 30+ funcionários) e em paralelo no funil Canal Orbit (consultorias 100k+).</w:t>
      </w:r>
    </w:p>
    <w:p>
      <w:pPr>
        <w:spacing w:after="120"/>
      </w:pPr>
      <w:r>
        <w:t xml:space="preserve">O documento está estruturado em quatro grandes blocos: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Bloco 1 — Diagnóstico: </w:t>
      </w:r>
      <w:r>
        <w:t xml:space="preserve">ICP, dados do Clarity, performance atual do Google Ads e gaps.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Bloco 2 — Estratégia por módulo: </w:t>
      </w:r>
      <w:r>
        <w:t xml:space="preserve">Brief de 7 módulos prioritários + Canal Orbit, com dor, decisor, mensagens, palavras-chave âncora e angulação de 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Bloco 3 — Plano operacional: </w:t>
      </w:r>
      <w:r>
        <w:t xml:space="preserve">Orçamento R$ 15k/mês inicial (escalável até R$ 60k com Meta), arquitetura de campanhas, métricas-alvo, cadência.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Bloco 4 — Roadmap: </w:t>
      </w:r>
      <w:r>
        <w:t xml:space="preserve">13 módulos secundários para Fase 2 e plano de 90 dias.</w:t>
      </w:r>
    </w:p>
    <w:p>
      <w:pPr>
        <w:spacing w:after="120"/>
      </w:pPr>
      <w:r>
        <w:t xml:space="preserve">Os entregáveis operacionais (palavras-chave detalhadas, copies, negativadas, audiências, métricas) estão na planilha companion: Orbit_Workbook_Operacional_GoogleAds.xlsx.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F4E79"/>
        </w:rPr>
        <w:t xml:space="preserve">BLOCO 1 — Diagnóstico</w:t>
      </w:r>
    </w:p>
    <w:p>
      <w:pPr>
        <w:pStyle w:val="Heading2"/>
        <w:spacing w:after="160" w:before="280"/>
      </w:pPr>
      <w:r>
        <w:rPr>
          <w:color w:val="1F4E79"/>
        </w:rPr>
        <w:t xml:space="preserve">1.1 ICP — Perfil de Cliente Ideal</w:t>
      </w:r>
    </w:p>
    <w:p>
      <w:pPr>
        <w:spacing w:after="120"/>
      </w:pPr>
      <w:r>
        <w:t xml:space="preserve">Dois funis paralelos, com cortes e mensagens diferentes:</w:t>
      </w:r>
    </w:p>
    <w:p>
      <w:pPr>
        <w:pStyle w:val="Heading3"/>
        <w:spacing w:after="120" w:before="200"/>
      </w:pPr>
      <w:r>
        <w:rPr>
          <w:color w:val="1F4E79"/>
        </w:rPr>
        <w:t xml:space="preserve">Funil B2B (foco principal)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Faturamento mínimo: </w:t>
      </w:r>
      <w:r>
        <w:t xml:space="preserve">R$ 500.000/mês — corte HARD, não negociável.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Headcount mínimo: </w:t>
      </w:r>
      <w:r>
        <w:t xml:space="preserve">30+ funcionários — corte HARD, não negociável.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Decisores: </w:t>
      </w:r>
      <w:r>
        <w:t xml:space="preserve">CEO, sócio, diretor geral, COO, CFO, diretor de RH, diretor comercial, diretor de operações, diretor de estratégia.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Estágio típico: </w:t>
      </w:r>
      <w:r>
        <w:t xml:space="preserve">Empresa estruturada saindo do caos do crescimento. Já passou do ponto em que planilha + Trello + Pipedrive bastam. Sente dor de orquestração entre áreas — informação não conversa, retrabalho explode.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Setores favoráveis: </w:t>
      </w:r>
      <w:r>
        <w:t xml:space="preserve">Serviços profissionais (consultoria, jurídico, contábil), indústria, tecnologia/SaaS, saúde (clínicas e laboratórios médios), educação privada, agroindústria, construção, varejo de médio porte com múltiplas unidades.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Setores a evitar: </w:t>
      </w:r>
      <w:r>
        <w:t xml:space="preserve">Microempresa, MEI, autônomo, varejo unitário (lanchonete, salão), setor público, religioso.</w:t>
      </w:r>
    </w:p>
    <w:p>
      <w:pPr>
        <w:pStyle w:val="Heading3"/>
        <w:spacing w:after="120" w:before="200"/>
      </w:pPr>
      <w:r>
        <w:rPr>
          <w:color w:val="1F4E79"/>
        </w:rPr>
        <w:t xml:space="preserve">Funil Canal Orbit (consultorias)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Faturamento mínimo: </w:t>
      </w:r>
      <w:r>
        <w:t xml:space="preserve">R$ 100.000/mês — corte HARD.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Perfil: </w:t>
      </w:r>
      <w:r>
        <w:t xml:space="preserve">Consultorias empresariais (gestão, estratégia, BPM, RH, financeira, qualidade/ISO) que querem digitalizar a entrega e escalar atendimento sem expandir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Proposta de valor: </w:t>
      </w:r>
      <w:r>
        <w:t xml:space="preserve">Plataforma white-label com acesso direto à operação do cliente, agentes de IA inclusos e modelo de recorrência embutido.</w:t>
      </w:r>
    </w:p>
    <w:p>
      <w:pPr>
        <w:pStyle w:val="Heading2"/>
        <w:spacing w:after="160" w:before="280"/>
      </w:pPr>
      <w:r>
        <w:rPr>
          <w:color w:val="1F4E79"/>
        </w:rPr>
        <w:t xml:space="preserve">1.2 Análise do funil atual (CSV de leads anterior)</w:t>
      </w:r>
    </w:p>
    <w:p>
      <w:pPr>
        <w:spacing w:after="120"/>
      </w:pPr>
      <w:r>
        <w:t xml:space="preserve">Análise da base de 2.410 leads do CRM atual mostra um problema crítico: o topo de funil está atraindo majoritariamente público fora do ICP.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Canal Orbit (consultorias)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Orbit B2B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Volume total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668 leads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721 leads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% PCI (no corte ideal)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9%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17%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PCI ainda perseguíveis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25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57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% perdidos no total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75%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68%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Maior bolsão fora do ICP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Até R$ 50k/mês (353)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Até R$ 50k/mês (236)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Leitura: o criativo e a oferta atuais estão atraindo público abaixo do ICP. Mais de 60% do orçamento está pagando para falar com gente que nunca vai virar cliente. A virada é segmentar por dor de empresa estruturada, não por busca genérica por 'sistema de gestão'.</w:t>
      </w:r>
    </w:p>
    <w:p>
      <w:pPr>
        <w:pStyle w:val="Heading2"/>
        <w:spacing w:after="160" w:before="280"/>
      </w:pPr>
      <w:r>
        <w:rPr>
          <w:color w:val="1F4E79"/>
        </w:rPr>
        <w:t xml:space="preserve">1.3 Google Ads — diagnóstico de performance</w:t>
      </w:r>
    </w:p>
    <w:p>
      <w:pPr>
        <w:spacing w:after="120"/>
      </w:pPr>
      <w:r>
        <w:t xml:space="preserve">Análise dos relatórios atuais (campanhas, palavras-chave, termos de pesquisa, locais e horários):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1200"/>
        <w:gridCol w:w="1100"/>
        <w:gridCol w:w="25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Campanha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Impressões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CTR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Custo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Conversões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[Search][Leads][Maio]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3.856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4,43%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R$ 1.223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Queimando dinheiro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[Lead][Defesa da marca]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455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31,65%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R$ 472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Saudável — só converte marca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4.311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7,31%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R$ 1.695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100% das conv. vêm de marca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color w:val="1F4E79"/>
        </w:rPr>
        <w:t xml:space="preserve">Problemas-chave identificados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Correspondência ampla excessiva: </w:t>
      </w:r>
      <w:r>
        <w:t xml:space="preserve">Ad groups com 'correspondência ampla' puxando termos como 'sistema de caixa supermercado', 'sistema barbearia', 'kanban gratis', 'skywork ai', 'sap', 'sap business one' — público 100% fora do ICP.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Zero conversão em aquisição: </w:t>
      </w:r>
      <w:r>
        <w:t xml:space="preserve">Toda conversão do mês veio da campanha de defesa de marca. A campanha de aquisição gastou R$ 1.223 e gerou 0 leads. CPA está em infinito.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 segmentação por módulo: </w:t>
      </w:r>
      <w:r>
        <w:t xml:space="preserve">Existe uma única campanha 'gestão' que mistura tudo. Cada módulo tem decisor e palavra-chave diferentes — não fala com nenhum decisor de empresa de 30+ pessoas.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Negativadas quase inexistentes: </w:t>
      </w:r>
      <w:r>
        <w:t xml:space="preserve">Lista de negativadas atual é mínima. Termos de carreira, planilhas gratuitas, ferramentas concorrentes e setores não atendidos entram sem filtro.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 groups com 'baixa qualidade': </w:t>
      </w:r>
      <w:r>
        <w:t xml:space="preserve">Termos como 'sistema de gestão', 'gestão de processos', 'estratégia de negócios' marcados como 'Limitado: baixa qualidade' pelo Google — sinal de que a LP destino não converge com o termo.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Distribuição geográfica solta: </w:t>
      </w:r>
      <w:r>
        <w:t xml:space="preserve">Campanha rodando em todos os estados sem ajuste de lance — Bahia teve CPA R$ 2,15 (anomalia), São Paulo R$ 44 (esperado), Maranhão R$ 51 com 0 conversão (queimando).</w:t>
      </w:r>
    </w:p>
    <w:p>
      <w:pPr>
        <w:pStyle w:val="Heading2"/>
        <w:spacing w:after="160" w:before="280"/>
      </w:pPr>
      <w:r>
        <w:rPr>
          <w:color w:val="1F4E79"/>
        </w:rPr>
        <w:t xml:space="preserve">1.4 Análise do site (Clarity, 18.104 pageviews)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Botão Entrar é o mais clicado em desktop: </w:t>
      </w:r>
      <w:r>
        <w:t xml:space="preserve">14,3% dos cliques (3.884) vão para o 'Entrar'. É login de cliente existente, não conversão de lead. O CTA comercial precisa ganhar contraste/destaque ao 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Pop-up incomoda em mobile: </w:t>
      </w:r>
      <w:r>
        <w:t xml:space="preserve">O elemento mais clicado em mobile é o botão fechar do pop-up — sinal forte de intrusividade. Substituir por banner não-modal ou disparar pop-up só após 15s + scroll 30%.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Scroll baixo: </w:t>
      </w:r>
      <w:r>
        <w:t xml:space="preserve">Só 22,4% dos desktops e 16,3% dos mobiles chegam ao final. 29% abandonam nos primeiros 5%. Hero precisa ter promessa mais direta + prova social no topo.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Atenção concentrada em 55–65% de scroll: </w:t>
      </w:r>
      <w:r>
        <w:t xml:space="preserve">Existe conteúdo bom escondido lá embaixo (provavelmente módulos/agentes IA). Subir esse bloco para 30% de scroll deve aumentar engajamento drasticamente.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Platform dock funciona: </w:t>
      </w:r>
      <w:r>
        <w:t xml:space="preserve">Vários botões do dock de módulos aparecem no top 50 de cliques. Usuários querem explorar por módulo. Justifica criar LPs específicas por módulo na Fase 2.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F4E79"/>
        </w:rPr>
        <w:t xml:space="preserve">BLOCO 2 — Estratégia por módulo</w:t>
      </w:r>
    </w:p>
    <w:p>
      <w:pPr>
        <w:spacing w:after="120"/>
      </w:pPr>
      <w:r>
        <w:t xml:space="preserve">Cada módulo tem decisor, dor, mensagens-chave e angulação de copy próprios. Esta é a base para os ad groups, palavras-chave e copies detalhados na planilha companion.</w:t>
      </w:r>
    </w:p>
    <w:p>
      <w:pPr>
        <w:pStyle w:val="Heading2"/>
        <w:spacing w:after="160" w:before="280"/>
      </w:pPr>
      <w:r>
        <w:rPr>
          <w:color w:val="1F4E79"/>
        </w:rPr>
        <w:t xml:space="preserve">Módulo 1 (PRIORITÁRIO): Financeiro / Olívia IA</w:t>
      </w:r>
    </w:p>
    <w:p>
      <w:pPr>
        <w:spacing w:after="160"/>
      </w:pPr>
      <w:r>
        <w:t xml:space="preserve">Módulo de gestão financeira completa com IA embarcada (Olívia). Cobre operacional (contas a pagar, contas a receber, fluxo de caixa, aprovações, conciliação) e controladoria (DRE, orçamento, simulação de cenários, compliance).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Decisor primário: </w:t>
      </w:r>
      <w:r>
        <w:t xml:space="preserve">CFO, Controller, Sócio responsável pelo financeiro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Dor central: </w:t>
      </w:r>
      <w:r>
        <w:t xml:space="preserve">Empresário não sabe se vai ter caixa amanhã. DRE atrasado ou inexistente. Planilhas paralelas que não fecham. ContaAzul/Omie 'estourou' o tamanho da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Promessa: </w:t>
      </w:r>
      <w:r>
        <w:t xml:space="preserve">Sua CFO em IA. Saiba seu DRE, fluxo de caixa, burn rate e runway em tempo real — perguntando em linguagem natural.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Diferencial Orbit: </w:t>
      </w:r>
      <w:r>
        <w:t xml:space="preserve">Olívia (IA financeira) responde em linguagem natural. Visão única integrada com CRM, RH e processos. Nenhum concorrente brasileiro tem agente de IA financeiro nativo.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Palavra-chave âncora: </w:t>
      </w:r>
      <w:r>
        <w:t xml:space="preserve">software financeiro empresarial / DRE software / IA financeira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Angulação de copy: </w:t>
      </w:r>
      <w:r>
        <w:t xml:space="preserve">Foco na ansiedade do CFO: 'caixa no escuro' → 'caixa transparente em 1 minuto'. Mostrar Olívia respondendo.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CPA-alvo: </w:t>
      </w:r>
      <w:r>
        <w:t xml:space="preserve">R$ 180</w:t>
      </w:r>
    </w:p>
    <w:p>
      <w:pPr>
        <w:spacing w:after="120" w:before="80"/>
      </w:pPr>
      <w:r>
        <w:t xml:space="preserve">Maior ticket esperado e menor concorrência direta no nicho 'IA financeira'. Investir mais aqui na fase 1.</w:t>
      </w:r>
    </w:p>
    <w:p>
      <w:pPr>
        <w:pStyle w:val="Heading2"/>
        <w:spacing w:after="160" w:before="280"/>
      </w:pPr>
      <w:r>
        <w:rPr>
          <w:color w:val="1F4E79"/>
        </w:rPr>
        <w:t xml:space="preserve">Módulo 2 (PRIORITÁRIO): CRM com IA</w:t>
      </w:r>
    </w:p>
    <w:p>
      <w:pPr>
        <w:spacing w:after="160"/>
      </w:pPr>
      <w:r>
        <w:t xml:space="preserve">CRM com pipeline visual (kanban), web forms, automações e análise IA por lead. 2.204 leads no ambiente médio observado. Integrado nativamente com Financeiro e Marketing.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Decisor primário: </w:t>
      </w:r>
      <w:r>
        <w:t xml:space="preserve">Diretor Comercial, CRO, Sócio responsável por vendas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Dor central: </w:t>
      </w:r>
      <w:r>
        <w:t xml:space="preserve">Leads no WhatsApp pessoal, sem funil, sem taxa de conversão visível. Vendedor fica reféu de quem 'lembra' do lead. Pipedrive/RD Station são para empresas menores ou maiores.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Promessa: </w:t>
      </w:r>
      <w:r>
        <w:t xml:space="preserve">CRM com IA que dá visão real do seu funil, integra com WhatsApp e fala com seu financeiro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Diferencial Orbit: </w:t>
      </w:r>
      <w:r>
        <w:t xml:space="preserve">Análise IA por lead (sugere próxima ação). Integração com Financeiro = closer vê histórico de pagamento. Web Forms já criam lead na etapa certa do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Palavra-chave âncora: </w:t>
      </w:r>
      <w:r>
        <w:t xml:space="preserve">CRM com IA empresa / crm com whatsapp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Angulação de copy: </w:t>
      </w:r>
      <w:r>
        <w:t xml:space="preserve">Sair da dor concreta: 'leads no WhatsApp pessoal' → 'pipeline em tempo real, com IA sugerindo a próxima jogada'.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CPA-alvo: </w:t>
      </w:r>
      <w:r>
        <w:t xml:space="preserve">R$ 180</w:t>
      </w:r>
    </w:p>
    <w:p>
      <w:pPr>
        <w:pStyle w:val="Heading2"/>
        <w:spacing w:after="160" w:before="280"/>
      </w:pPr>
      <w:r>
        <w:rPr>
          <w:color w:val="1F4E79"/>
        </w:rPr>
        <w:t xml:space="preserve">Módulo 3 (PRIORITÁRIO): Estratégico / BSC</w:t>
      </w:r>
    </w:p>
    <w:p>
      <w:pPr>
        <w:spacing w:after="160"/>
      </w:pPr>
      <w:r>
        <w:t xml:space="preserve">Planejamento estratégico e inteligência de mercado em um módulo só. Inclui Missão/Visão/Valores, SWOT, BSC (Balanced Scorecard), OKR, análise de concorrência com agente 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Decisor primário: </w:t>
      </w:r>
      <w:r>
        <w:t xml:space="preserve">CEO, Sócio, Diretor de Estratégia, Conselho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Dor central: </w:t>
      </w:r>
      <w:r>
        <w:t xml:space="preserve">Plano estratégico de 80 páginas em PowerPoint que ninguém abre. SWOT feito uma vez ao ano e arquivado. BSC sem ferramenta — vira planilha que ninguém atualiza.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Promessa: </w:t>
      </w:r>
      <w:r>
        <w:t xml:space="preserve">Estratégia que sai do papel e chega na tarefa do colaborador. BSC conectado aos KPIs e aos projetos da operação.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Diferencial Orbit: </w:t>
      </w:r>
      <w:r>
        <w:t xml:space="preserve">Único all-in-one BR com BSC nativo conectado a CRM, Financeiro e Indicadores. Agente IA gera análise de concorrência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Palavra-chave âncora: </w:t>
      </w:r>
      <w:r>
        <w:t xml:space="preserve">software bsc / software OKR / planejamento estratégico 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Angulação de copy: </w:t>
      </w:r>
      <w:r>
        <w:t xml:space="preserve">Apelar para a frustração do CEO/sócio: 'seu plano estratégico está empoeirado?' → 'estratégia auditável conectada à execução real'.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CPA-alvo: </w:t>
      </w:r>
      <w:r>
        <w:t xml:space="preserve">R$ 200</w:t>
      </w:r>
    </w:p>
    <w:p>
      <w:pPr>
        <w:pStyle w:val="Heading2"/>
        <w:spacing w:after="160" w:before="280"/>
      </w:pPr>
      <w:r>
        <w:rPr>
          <w:color w:val="1F4E79"/>
        </w:rPr>
        <w:t xml:space="preserve">Módulo 4 (PRIORITÁRIO): Indicadores / KPIs</w:t>
      </w:r>
    </w:p>
    <w:p>
      <w:pPr>
        <w:spacing w:after="160"/>
      </w:pPr>
      <w:r>
        <w:t xml:space="preserve">Central de KPIs com dashboards customizáveis, conectores externos, importação de planilha. 22+ indicadores observados no ambiente médio (CPL, CTR, CPA, KPIs de mkt e operação).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Decisor primário: </w:t>
      </w:r>
      <w:r>
        <w:t xml:space="preserve">CEO, CFO, Diretor de BI, Head de Operações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Dor central: </w:t>
      </w:r>
      <w:r>
        <w:t xml:space="preserve">Cada área tem sua planilha. Não há fonte única da verdade. Reunião de diretoria começa discutindo 'qual é o número real'.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Promessa: </w:t>
      </w:r>
      <w:r>
        <w:t xml:space="preserve">Painel único da empresa em tempo real. Decisão baseada em dado, não em feeling.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Diferencial Orbit: </w:t>
      </w:r>
      <w:r>
        <w:t xml:space="preserve">Conectores nativos com módulos internos (financeiro, CRM, RH, processos) — sem ETL externo. Para empresas que não querem comprar Power BI separado.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Palavra-chave âncora: </w:t>
      </w:r>
      <w:r>
        <w:t xml:space="preserve">dashboard KPI empresa / software de indicadores empresariais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Angulação de copy: </w:t>
      </w:r>
      <w:r>
        <w:t xml:space="preserve">Apelar para o orgulho de gestor data-driven. 'Diretoria que decide por feeling perde para concorrente que decide por dado.'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CPA-alvo: </w:t>
      </w:r>
      <w:r>
        <w:t xml:space="preserve">R$ 200</w:t>
      </w:r>
    </w:p>
    <w:p>
      <w:pPr>
        <w:pStyle w:val="Heading2"/>
        <w:spacing w:after="160" w:before="280"/>
      </w:pPr>
      <w:r>
        <w:rPr>
          <w:color w:val="1F4E79"/>
        </w:rPr>
        <w:t xml:space="preserve">Módulo 5 (PRIORITÁRIO): Processos / BPM</w:t>
      </w:r>
    </w:p>
    <w:p>
      <w:pPr>
        <w:spacing w:after="160"/>
      </w:pPr>
      <w:r>
        <w:t xml:space="preserve">Mapeamento, padronização e documentação de processos. Cards, Lista, Mapa de Cadeia de Valor, Instruções de Trabalho, Ciclo de Vida da Informação. Agente IA cria o processo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Decisor primário: </w:t>
      </w:r>
      <w:r>
        <w:t xml:space="preserve">Diretor de Operações, COO, Gerente de Qualidade, Responsável ISO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Dor central: </w:t>
      </w:r>
      <w:r>
        <w:t xml:space="preserve">Quando colaborador-chave sai, o processo sai junto. Não dá pra escalar. Auditoria ISO mostra processo não documentado.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Promessa: </w:t>
      </w:r>
      <w:r>
        <w:t xml:space="preserve">Conhecimento sai da cabeça das pessoas e vira processo vivo, auditável e padronizado.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Diferencial Orbit: </w:t>
      </w:r>
      <w:r>
        <w:t xml:space="preserve">Agente IA cria o processo a partir de descrição. Cadeia de valor visual nativa. Conexão direta com Indicadores (mede performance do processo).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Palavra-chave âncora: </w:t>
      </w:r>
      <w:r>
        <w:t xml:space="preserve">software BPM / mapeamento de processos software / software ISO 9001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Angulação de copy: </w:t>
      </w:r>
      <w:r>
        <w:t xml:space="preserve">Foco em 'empresa que escala': 'sua empresa depende de gente ou de processo?' → 'processo vivo, não manual em PDF que ninguém lê'.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CPA-alvo: </w:t>
      </w:r>
      <w:r>
        <w:t xml:space="preserve">R$ 200</w:t>
      </w:r>
    </w:p>
    <w:p>
      <w:pPr>
        <w:pStyle w:val="Heading2"/>
        <w:spacing w:after="160" w:before="280"/>
      </w:pPr>
      <w:r>
        <w:rPr>
          <w:color w:val="1F4E79"/>
        </w:rPr>
        <w:t xml:space="preserve">Módulo 6 (PRIORITÁRIO): Pessoas / RH</w:t>
      </w:r>
    </w:p>
    <w:p>
      <w:pPr>
        <w:spacing w:after="160"/>
      </w:pPr>
      <w:r>
        <w:t xml:space="preserve">RH completo: colaboradores, cargos, PDI, treinamentos (LMS), organograma, recrutamento e seleção (ATS). Substitui Gupy, Kenoby, BambooHR, e parte do RH no Excel.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Decisor primário: </w:t>
      </w:r>
      <w:r>
        <w:t xml:space="preserve">Diretor de RH, CHRO, Sócio responsável por pessoas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Dor central: </w:t>
      </w:r>
      <w:r>
        <w:t xml:space="preserve">Empresa cresceu de 15 para 50+ funcionários. RH ainda no Excel. Sem PDI, sem trilha de treinamento, sem organograma vivo. Recrutamento manual e descentralizado.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Promessa: </w:t>
      </w:r>
      <w:r>
        <w:t xml:space="preserve">RH médio porte numa plataforma só — do recrutamento ao desenvolvimento. Sem Gupy + Kenoby + BambooHR + LMS separados.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Diferencial Orbit: </w:t>
      </w:r>
      <w:r>
        <w:t xml:space="preserve">Organograma multi-modo (hierárquica, funcionograma, combinada). ATS + LMS + PDI no mesmo lugar. Integrado com Financeiro (folha futura).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Palavra-chave âncora: </w:t>
      </w:r>
      <w:r>
        <w:t xml:space="preserve">software RH empresa média / sistema RH 50 funcionários / ATS recrutamento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Angulação de copy: </w:t>
      </w:r>
      <w:r>
        <w:t xml:space="preserve">Apelar para o estágio de crescimento: 'planilha do RH virou meme?' → 'sistema único para 30+ funcionários'.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CPA-alvo: </w:t>
      </w:r>
      <w:r>
        <w:t xml:space="preserve">R$ 200</w:t>
      </w:r>
    </w:p>
    <w:p>
      <w:pPr>
        <w:pStyle w:val="Heading2"/>
        <w:spacing w:after="160" w:before="280"/>
      </w:pPr>
      <w:r>
        <w:rPr>
          <w:color w:val="1F4E79"/>
        </w:rPr>
        <w:t xml:space="preserve">Módulo 7 (PRIORITÁRIO): Projetos / PMO</w:t>
      </w:r>
    </w:p>
    <w:p>
      <w:pPr>
        <w:spacing w:after="160"/>
      </w:pPr>
      <w:r>
        <w:t xml:space="preserve">Gestão de projetos com Cards, Kanban, Lista e Gantt. Agente IA cria o projeto. Pastas, status, alertas, integração com tarefas individuais. Substitui Asana, Monday e Trello.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Decisor primário: </w:t>
      </w:r>
      <w:r>
        <w:t xml:space="preserve">Diretor de Projetos, COO, PMO, Gerente de Operações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Dor central: </w:t>
      </w:r>
      <w:r>
        <w:t xml:space="preserve">Projetos atrasam silenciosamente. Diretor não sabe o status real até o cliente reclamar. Asana funciona, mas é mais uma ferramenta paga separada.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Promessa: </w:t>
      </w:r>
      <w:r>
        <w:t xml:space="preserve">Projetos do plano estratégico à tarefa do colaborador, conectados ao CRM e ao financeiro.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Diferencial Orbit: </w:t>
      </w:r>
      <w:r>
        <w:t xml:space="preserve">Único concorrente brasileiro que conecta projeto a BSC, CRM e RH. 'Criar com agente IA' acelera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Palavra-chave âncora: </w:t>
      </w:r>
      <w:r>
        <w:t xml:space="preserve">software gestão de projetos empresa / PMO software / alternativa Asana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Angulação de copy: </w:t>
      </w:r>
      <w:r>
        <w:t xml:space="preserve">Foco em 'projeto não para de atrasar': 'visibilidade do todo sempre' / 'do plano à tarefa, num só sistema'.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CPA-alvo: </w:t>
      </w:r>
      <w:r>
        <w:t xml:space="preserve">R$ 200</w:t>
      </w:r>
    </w:p>
    <w:p>
      <w:pPr>
        <w:pStyle w:val="Heading2"/>
        <w:spacing w:after="160" w:before="280"/>
      </w:pPr>
      <w:r>
        <w:rPr>
          <w:color w:val="1F4E79"/>
        </w:rPr>
        <w:t xml:space="preserve">Brief especial: Canal Orbit (Consultorias)</w:t>
      </w:r>
    </w:p>
    <w:p>
      <w:pPr>
        <w:spacing w:after="120"/>
      </w:pPr>
      <w:r>
        <w:t xml:space="preserve">Funil paralelo, com mensagem completamente diferente. O 'cliente' aqui não é o decisor da empresa que vai usar — é o sócio da consultoria que quer escalar sua entrega usando a plataforma como ferramenta de trabalho.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Decisor: </w:t>
      </w:r>
      <w:r>
        <w:t xml:space="preserve">Sócios de consultoria empresarial (gestão, estratégia, BPM, BSC, ISO, RH, financeira).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Faturamento mínimo: </w:t>
      </w:r>
      <w:r>
        <w:t xml:space="preserve">R$ 100.000/mês da consultoria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Dor central: </w:t>
      </w:r>
      <w:r>
        <w:t xml:space="preserve">Consultoria escala via gente — mais clientes pedem mais consultor. Margem cai, qualidade flutua. Cliente quer entregável digital, não PowerPoint.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Promessa: </w:t>
      </w:r>
      <w:r>
        <w:t xml:space="preserve">Sua consultoria entrega 3x mais valor com o mesmo time. Plataforma whitelabel onde seu cliente faz BSC, processos e indicadores na sua marca.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Diferencial: </w:t>
      </w:r>
      <w:r>
        <w:t xml:space="preserve">Acesso direto à operação do cliente. Agentes de IA inclusos para gerar análises automáticas. Modelo de recorrência embutido (cliente paga assinatura mensal).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Palavra-chave âncora: </w:t>
      </w:r>
      <w:r>
        <w:t xml:space="preserve">plataforma para consultoria empresarial / software para consultor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Angulação: </w:t>
      </w:r>
      <w:r>
        <w:t xml:space="preserve">Apelar para a dor do dono de consultoria: 'sua margem despenca com cada cliente novo' → 'escale sem contratar'.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CPA-alvo: </w:t>
      </w:r>
      <w:r>
        <w:t xml:space="preserve">R$ 150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F4E79"/>
        </w:rPr>
        <w:t xml:space="preserve">BLOCO 3 — Plano operacional</w:t>
      </w:r>
    </w:p>
    <w:p>
      <w:pPr>
        <w:pStyle w:val="Heading2"/>
        <w:spacing w:after="160" w:before="280"/>
      </w:pPr>
      <w:r>
        <w:rPr>
          <w:color w:val="1F4E79"/>
        </w:rPr>
        <w:t xml:space="preserve">3.1 Orçamento e fases</w:t>
      </w:r>
    </w:p>
    <w:p>
      <w:pPr>
        <w:spacing w:after="120"/>
      </w:pPr>
      <w:r>
        <w:t xml:space="preserve">Total disponível: R$ 60.000/mês entre Google + Meta. Estratégia em duas fases: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Fase 1 — Google Ads only: </w:t>
      </w:r>
      <w:r>
        <w:t xml:space="preserve">R$ 15.000/mês durante 60-90 dias. Validar copy, segmentação, CPA por módulo, qualidade do tráfego.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Fase 2 — Escala: </w:t>
      </w:r>
      <w:r>
        <w:t xml:space="preserve">Após validação da Fase 1, escalar Google para R$ 30.000/mês e adicionar Meta com R$ 30.000/mês (topo + meio + fundo).</w:t>
      </w:r>
    </w:p>
    <w:p>
      <w:pPr>
        <w:spacing w:after="120"/>
      </w:pPr>
      <w:r>
        <w:t xml:space="preserve">A planilha companion contém a alocação detalhada por campanha. Aqui o resumo: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900"/>
        <w:gridCol w:w="1400"/>
        <w:gridCol w:w="18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Campanha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Funil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Budget Fase 1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CPA-alvo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ORB-B2B-Search-Financeiro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R$ 2.200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R$ 180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ORB-B2B-Search-CRM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R$ 2.200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R$ 180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ORB-B2B-Search-Estrategico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R$ 1.500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R$ 200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ORB-B2B-Search-Indicadores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R$ 1.300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R$ 200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ORB-B2B-Search-Processos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R$ 1.300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R$ 200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ORB-B2B-Search-Pessoas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R$ 1.300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R$ 200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ORB-B2B-Search-Projetos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R$ 1.000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R$ 200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ORB-B2B-Search-Plataforma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 Umbrella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R$ 1.500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R$ 250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ORB-B2B-Pmax-Topo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Performance Max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R$ 1.200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R$ 220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ORB-B2B-Remarketing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R$ 500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R$ 100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ORB-B2B-Defesa-Marca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 Brand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R$ 400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R$ 60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ORB-CANAL-Search-Consultoria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Canal Orbit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R$ 800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R$ 150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ORB-CANAL-Defesa-Marca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Canal Orbit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Search Brand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R$ 200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R$ 60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ORB-YouTube-Demand-Gen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YouTube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R$ 600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R$ 300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R$ 15.000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R$ 176 (médio)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color w:val="1F4E79"/>
        </w:rPr>
        <w:t xml:space="preserve">3.2 Conversões — definição e hierarquia</w:t>
      </w:r>
    </w:p>
    <w:p>
      <w:pPr>
        <w:spacing w:after="120"/>
      </w:pPr>
      <w:r>
        <w:t xml:space="preserve">A conversão NÃO é mais 'preencheu formulário'. Hoje quase tudo passa pelo chat da Olívia, e a Olívia faz pré-qualificação. Precisamos rastrear essa jornada com mais granularidade para o Google Ads otimizar para os usuários certos.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700"/>
        <w:gridCol w:w="1100"/>
        <w:gridCol w:w="9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Evento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Definição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Valor R$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Importância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Macro 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demo_agendada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Demo agendada com SDR ou closer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R$ 800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PRIMÁRIA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Macro 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chat_qualificou_pci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Chat Olívia confirmou PCI 500k+/30+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R$ 500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PRIMÁRIA secundária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Micro 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form_lead_enviado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Formulário enviado (fallback)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R$ 300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SECUNDÁRIA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Micro 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chat_abriu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Chat aberto (engajamento)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R$ 100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SECUNDÁRIA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Micro 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video_demo_60s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Assistiu vídeo demo &gt; 60s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R$ 100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SECUNDÁRIA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color w:val="1F4E79"/>
        </w:rPr>
        <w:t xml:space="preserve">3.3 Pós-clique — fluxo do lead</w:t>
      </w:r>
    </w:p>
    <w:p>
      <w:pPr>
        <w:spacing w:after="120"/>
      </w:pPr>
      <w:r>
        <w:t xml:space="preserve">Hoje o site usa o chat da Olívia como porta principal. A jornada esperada é: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chega via Google Ads → cai em LP do módulo (ou home + dock para módulo).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engaja com chat da Olívia (botão na página ou pop-up suave).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Olívia faz pré-qualificação: faturamento mensal? Headcount? Setor? Dor principal? Cargo de quem está falando?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PCI (500k+/30+) → dispara evento chat_qualificou_pci → handoff para SDR humano via WhatsApp/calendário.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não-PCI → Olívia agradece, oferece conteúdo gratuito, lead vai para nurture.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SDR agenda demonstração com closer → dispara evento demo_agendada.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Closer fecha em ciclo médio esperado de 21–45 dias.</w:t>
      </w:r>
    </w:p>
    <w:p>
      <w:pPr>
        <w:spacing w:after="120"/>
      </w:pPr>
      <w:r>
        <w:t xml:space="preserve">Implementação requerida no GA4 e Google Ads: configurar os 5 eventos da tabela 3.2 como conversões, com demo_agendada como conversão primária.</w:t>
      </w:r>
    </w:p>
    <w:p>
      <w:pPr>
        <w:pStyle w:val="Heading2"/>
        <w:spacing w:after="160" w:before="280"/>
      </w:pPr>
      <w:r>
        <w:rPr>
          <w:color w:val="1F4E79"/>
        </w:rPr>
        <w:t xml:space="preserve">3.4 Cadência de gestão</w:t>
      </w:r>
    </w:p>
    <w:p>
      <w:pPr>
        <w:spacing w:after="120"/>
      </w:pPr>
      <w:r>
        <w:t xml:space="preserve">Tráfego pago para esse ICP exige ritual de otimização disciplinado. A frequência sugerida: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Diário (10 min): </w:t>
      </w:r>
      <w:r>
        <w:t xml:space="preserve">Revisar termos de pesquisa, negativar lixo, checar saldo de orçamento e CPA das últimas 24h.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2x por semana (30 min): </w:t>
      </w:r>
      <w:r>
        <w:t xml:space="preserve">Pausar headlines/descriptions com pior CTR. Trocar anúncios de baixa pontuação.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Semanal (1h45): </w:t>
      </w:r>
      <w:r>
        <w:t xml:space="preserve">Análise de pipeline cruzando leads do Ads com leads PCI fechados. Reunião de aprendizado: 3 melhores e 3 piores keywords da semana.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Quinzenal (1h): </w:t>
      </w:r>
      <w:r>
        <w:t xml:space="preserve">Revisão Performance Max — adicionar/remover sinais de público, regravar assets ruins.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Mensal (3h): </w:t>
      </w:r>
      <w:r>
        <w:t xml:space="preserve">Realocação de budget entre módulos com base em CPA real. Atualizar Customer Match. Revisar Clarity.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Trimestral (2h): </w:t>
      </w:r>
      <w:r>
        <w:t xml:space="preserve">Revisão completa de ICP — confirmar que 500k+/30+ ainda é o corte que melhor performa.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F4E79"/>
        </w:rPr>
        <w:t xml:space="preserve">BLOCO 4 — Roadmap e próximos passos</w:t>
      </w:r>
    </w:p>
    <w:p>
      <w:pPr>
        <w:pStyle w:val="Heading2"/>
        <w:spacing w:after="160" w:before="280"/>
      </w:pPr>
      <w:r>
        <w:rPr>
          <w:color w:val="1F4E79"/>
        </w:rPr>
        <w:t xml:space="preserve">4.1 Roadmap dos 13 módulos da Fase 2</w:t>
      </w:r>
    </w:p>
    <w:p>
      <w:pPr>
        <w:spacing w:after="120"/>
      </w:pPr>
      <w:r>
        <w:t xml:space="preserve">Estes módulos não entram no orçamento de Fase 1 mas estão mapeados no roadmap — ativar à medida que validamos os 7 prioritários e que o orçamento sobe para R$ 30k+/mês no Google.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000"/>
        <w:gridCol w:w="386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Decisor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Quando ativar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Tarefas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Gestores e líderes de equipe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 — após Projetos validar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Departamentos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RH, Diretor Geral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Componente do Pessoas — não tem campanha própria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Pesquisas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RH, Marketing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 — combinar com Pessoas e CRM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Documentos / GED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Jurídico, Compliance, Qualidade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 — combinar com Processos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Problemas / NC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Qualidade, ISO, Operações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 — combinar com Processos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Riscos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Compliance, CFO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 — combinar com Indicadores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Oportunidades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Comercial, CEO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3 — nicho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Reuniões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Gestores, líderes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Não merece campanha própria — assets para retargeting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TI, RH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Não merece campanha própria — feature, não vertical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Compras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Financeiro, Procurement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 — combinar com Financeiro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CS, Comercial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Fase 2 — combinar com CRM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Consultoria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Sócios de consultoria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JÁ É O CANAL ORBIT (Fase 1)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Reuniões/Chat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Operacional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Component da plataforma, não campanha própria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color w:val="1F4E79"/>
        </w:rPr>
        <w:t xml:space="preserve">4.2 Plano de 90 dias</w:t>
      </w:r>
    </w:p>
    <w:p>
      <w:pPr>
        <w:pStyle w:val="Heading3"/>
        <w:spacing w:after="120" w:before="200"/>
      </w:pPr>
      <w:r>
        <w:rPr>
          <w:color w:val="1F4E79"/>
        </w:rPr>
        <w:t xml:space="preserve">Dias 1-7 —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Aplicar lista mestre de negativadas (194 termos) na conta inteira.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Pausar correspondência ampla em todos os ad groups atuais.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5 eventos de conversão (GA4 + Google Ads).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Subir Customer Match (PCI ativos do CRM, clientes pagantes para excluir, leads desqualificados para excluir).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Resolver pop-up mobile do site (banner não-modal ou trigger condicional).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Reescrever hero da home com promessa mais direta + prova social.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tags de remarketing por módulo (visitantes /financeiro, /crm, /estrategico, etc.).</w:t>
      </w:r>
    </w:p>
    <w:p>
      <w:pPr>
        <w:pStyle w:val="Heading3"/>
        <w:spacing w:after="120" w:before="200"/>
      </w:pPr>
      <w:r>
        <w:rPr>
          <w:color w:val="1F4E79"/>
        </w:rPr>
        <w:t xml:space="preserve">Dias 8-30 — Lançamento Fase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Subir as 14 campanhas conforme arquitetura na planilha.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190 palavras-chave novas com match types corretos.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 conjuntos de copies RSA (15 headlines + 4 descriptions por módulo).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Max com sinais de público B2B.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YouTube com 4 roteiros novos (Demo Olívia, Plataforma All-in-One, BSC, Canal Orbit).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review de termos de pesquisa nas primeiras 2 semanas (mais agressivo).</w:t>
      </w:r>
    </w:p>
    <w:p>
      <w:pPr>
        <w:pStyle w:val="Heading3"/>
        <w:spacing w:after="120" w:before="200"/>
      </w:pPr>
      <w:r>
        <w:rPr>
          <w:color w:val="1F4E79"/>
        </w:rPr>
        <w:t xml:space="preserve">Dias 31-60 — Otimização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semana a semana: CPA por módulo, qualidade de lead (chat_qualificou_pci %), CTR por copy.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Pausar palavras-chave com 50+ cliques e 0 conversões.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Realocar budget para módulos com melhor CPA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Subir audiências lookalike (lookalike dos PCI ativos).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Criar 3 variações alternativas para os 3 melhores headlines.</w:t>
      </w:r>
    </w:p>
    <w:p>
      <w:pPr>
        <w:pStyle w:val="Heading3"/>
        <w:spacing w:after="120" w:before="200"/>
      </w:pPr>
      <w:r>
        <w:rPr>
          <w:color w:val="1F4E79"/>
        </w:rPr>
        <w:t xml:space="preserve">Dias 61-90 — Decisão de escala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Avaliar: CPA estabilizou? % PCI &gt; 50%? Demo agendada &gt; 25/mês?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sim — abrir Meta com R$ 30k (topo + meio + fundo), escalar Google para R$ 30k.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não — diagnóstico profundo: copy, qualidade do chat, qualidade da LP. Ajustar antes de escalar.</w:t>
      </w:r>
    </w:p>
    <w:p>
      <w:pPr>
        <w:pStyle w:val="Heading2"/>
        <w:spacing w:after="160" w:before="280"/>
      </w:pPr>
      <w:r>
        <w:rPr>
          <w:color w:val="1F4E79"/>
        </w:rPr>
        <w:t xml:space="preserve">4.3 Quick wins de site (Clarity)</w:t>
      </w:r>
    </w:p>
    <w:p>
      <w:pPr>
        <w:spacing w:after="120"/>
      </w:pPr>
      <w:r>
        <w:t xml:space="preserve">Lista detalhada na planilha. Os 5 mais urgentes: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ALTA — Reduzir intrusividade do pop-up em mobile.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ALTA — Aumentar contraste/destaque do CTA comercial vs botão 'Entrar'.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ALTA — Reescrever hero (acima da dobra) com promessa por categoria de empresa.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ALTA — Subir conteúdo de 55-65% de scroll para 30-40%.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ALTA — Configurar conversões de chat no GA4 e Google Ads.</w:t>
      </w:r>
    </w:p>
    <w:p>
      <w:pPr>
        <w:pStyle w:val="Heading2"/>
        <w:spacing w:after="160" w:before="280"/>
      </w:pPr>
      <w:r>
        <w:rPr>
          <w:color w:val="1F4E79"/>
        </w:rPr>
        <w:t xml:space="preserve">4.4 Riscos e observações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Risco 1 — Volume baixo em palavras-chave nichadas: </w:t>
      </w:r>
      <w:r>
        <w:t xml:space="preserve">Termos como 'BSC software' têm volume baixo. Plano: combinar com 'planejamento estratégico software' e Performance Max para ter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Risco 2 — Chat Olívia como gargalo: </w:t>
      </w:r>
      <w:r>
        <w:t xml:space="preserve">Se a Olívia não está bem treinada para qualificar 500k+/30+, todo o resto não importa. Antes de escalar — auditar conversas de chat: a Olívia está pedindo faturamento e headcount? Está fazendo handoff certo?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Risco 3 — Falta de LPs por módulo: </w:t>
      </w:r>
      <w:r>
        <w:t xml:space="preserve">Mandar tudo para a home reduz Quality Score em ad groups específicos. Plano: criar LP para os 3 módulos com maior budget (Financeiro, CRM, Estratégico) já na Fase 1; LPs dos outros 4 na Fase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Risco 4 — Concorrência em palavras-chave amplas: </w:t>
      </w:r>
      <w:r>
        <w:t xml:space="preserve">'Sistema de gestão empresarial' tem CPC alto (Bling, ContaAzul, Omie e TOTVS competindo). Plano: priorizar 'sistema gestão 50 funcionários', 'erp médio porte' — long-tail com intenção mais clara de ICP.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Observação — Saldo Meta: </w:t>
      </w:r>
      <w:r>
        <w:t xml:space="preserve">Os R$ 45k reservados para Meta não viram conta corrente. Se a Fase 1 do Google performar muito bem, vale considerar escalar Google para R$ 25k antes de abrir Meta — Meta ainda exige LPs e criativos novos, e o ICP 500k+/30+ é Google-friendly.</w:t>
      </w:r>
    </w:p>
    <w:p>
      <w:pPr>
        <w:pStyle w:val="Heading2"/>
        <w:spacing w:after="160" w:before="280"/>
      </w:pPr>
      <w:r>
        <w:rPr>
          <w:color w:val="1F4E79"/>
        </w:rPr>
        <w:t xml:space="preserve">4.5 Entregáveis companion</w:t>
      </w:r>
    </w:p>
    <w:p>
      <w:pPr>
        <w:spacing w:after="120"/>
      </w:pPr>
      <w:r>
        <w:t xml:space="preserve">Este playbook está acompanhado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Orbit_Workbook_Operacional_GoogleAds.xlsx: </w:t>
      </w:r>
      <w:r>
        <w:t xml:space="preserve">Planilha com 11 abas: plano de mídia, arquitetura completa de campanhas (35 ad groups), 190 palavras-chave por ad group, 194 negativadas master, 135 copies de Search RSA, copies de PMax/Display, 39 cenas de YouTube, quick wins do Clarity, 22 audiências, KPIs por fase e ritual de gestão.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Orbit_Deck_Executivo_Estrategia.pptx: </w:t>
      </w:r>
      <w:r>
        <w:t xml:space="preserve">Apresentação consolidada para diretoria/sócios.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— Maio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ORBIT GESTÃO — Playbook Estratégico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2026-05-20T14:55:38.403Z</dcterms:created>
  <dcterms:modified xsi:type="dcterms:W3CDTF">2026-05-20T14:55:38.403Z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