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AWS Bedrock Agents Workshop</w:t>
      </w:r>
    </w:p>
    <w:p>
      <w:pPr>
        <w:spacing w:after="24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Pre-Session Setup Guide</w:t>
      </w:r>
    </w:p>
    <w:p>
      <w:pPr>
        <w:spacing w:after="240"/>
        <w:jc w:val="both"/>
      </w:pPr>
      <w:r>
        <w:rPr>
          <w:sz w:val="22"/>
          <w:szCs w:val="22"/>
        </w:rPr>
        <w:t xml:space="preserve">Please complete the following setup steps before the workshop session begins. This guide will ensure you have all necessary AWS resources and configurations ready.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4"/>
          <w:szCs w:val="24"/>
        </w:rPr>
        <w:t xml:space="preserve">Create an AWS Account</w:t>
      </w:r>
    </w:p>
    <w:p>
      <w:pPr>
        <w:spacing w:after="240"/>
        <w:ind w:left="720"/>
      </w:pPr>
      <w:r>
        <w:rPr>
          <w:sz w:val="22"/>
          <w:szCs w:val="22"/>
        </w:rPr>
        <w:t xml:space="preserve">If you do not already have one, create an AWS account and sign in to the AWS Management Console.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4"/>
          <w:szCs w:val="24"/>
        </w:rPr>
        <w:t xml:space="preserve">Create an IAM User</w:t>
      </w:r>
    </w:p>
    <w:p>
      <w:pPr>
        <w:spacing w:after="240"/>
        <w:ind w:left="720"/>
        <w:jc w:val="both"/>
      </w:pPr>
      <w:r>
        <w:rPr>
          <w:sz w:val="22"/>
          <w:szCs w:val="22"/>
        </w:rPr>
        <w:t xml:space="preserve">Do not use the root user for day-to-day work. Create a dedicated IAM user for the workshop and use that user for both console and programmatic access. AWS recommends creating only the credentials a user needs.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4"/>
          <w:szCs w:val="24"/>
        </w:rPr>
        <w:t xml:space="preserve">Attach the Required Permissions</w:t>
      </w:r>
    </w:p>
    <w:p>
      <w:pPr>
        <w:spacing w:after="80"/>
        <w:ind w:left="720"/>
      </w:pPr>
      <w:r>
        <w:rPr>
          <w:sz w:val="22"/>
          <w:szCs w:val="22"/>
        </w:rPr>
        <w:t xml:space="preserve">Attach the following policies to your IAM user:</w:t>
      </w:r>
    </w:p>
    <w:p>
      <w:pPr>
        <w:pStyle w:val="ListParagraph"/>
        <w:numPr>
          <w:ilvl w:val="0"/>
          <w:numId w:val="3"/>
        </w:numPr>
        <w:spacing w:after="80"/>
        <w:ind w:left="720"/>
      </w:pPr>
      <w:r>
        <w:rPr>
          <w:sz w:val="22"/>
          <w:szCs w:val="22"/>
        </w:rPr>
        <w:t xml:space="preserve">AdministratorAccess</w:t>
      </w:r>
    </w:p>
    <w:p>
      <w:pPr>
        <w:pStyle w:val="ListParagraph"/>
        <w:numPr>
          <w:ilvl w:val="0"/>
          <w:numId w:val="3"/>
        </w:numPr>
        <w:spacing w:after="80"/>
        <w:ind w:left="720"/>
      </w:pPr>
      <w:r>
        <w:rPr>
          <w:sz w:val="22"/>
          <w:szCs w:val="22"/>
        </w:rPr>
        <w:t xml:space="preserve">AmazonBedrockFullAccess</w:t>
      </w:r>
    </w:p>
    <w:p>
      <w:pPr>
        <w:pStyle w:val="ListParagraph"/>
        <w:numPr>
          <w:ilvl w:val="0"/>
          <w:numId w:val="3"/>
        </w:numPr>
        <w:spacing w:after="240"/>
        <w:ind w:left="720"/>
      </w:pPr>
      <w:r>
        <w:rPr>
          <w:sz w:val="22"/>
          <w:szCs w:val="22"/>
        </w:rPr>
        <w:t xml:space="preserve">AmazonBedrockLimitedAccess</w:t>
      </w:r>
    </w:p>
    <w:p>
      <w:pPr>
        <w:spacing w:after="240"/>
        <w:ind w:left="720"/>
        <w:jc w:val="both"/>
      </w:pPr>
      <w:r>
        <w:rPr>
          <w:sz w:val="22"/>
          <w:szCs w:val="22"/>
        </w:rPr>
        <w:t xml:space="preserve">AWS provides </w:t>
      </w:r>
      <w:r>
        <w:rPr>
          <w:i/>
          <w:iCs/>
          <w:color w:val="666666"/>
          <w:sz w:val="22"/>
          <w:szCs w:val="22"/>
        </w:rPr>
        <w:t xml:space="preserve">AmazonBedrockFullAccess</w:t>
      </w:r>
      <w:r>
        <w:rPr>
          <w:sz w:val="22"/>
          <w:szCs w:val="22"/>
        </w:rPr>
        <w:t xml:space="preserve"> and </w:t>
      </w:r>
      <w:r>
        <w:rPr>
          <w:i/>
          <w:iCs/>
          <w:color w:val="666666"/>
          <w:sz w:val="22"/>
          <w:szCs w:val="22"/>
        </w:rPr>
        <w:t xml:space="preserve">AmazonBedrockLimitedAccess</w:t>
      </w:r>
      <w:r>
        <w:rPr>
          <w:sz w:val="22"/>
          <w:szCs w:val="22"/>
        </w:rPr>
        <w:t xml:space="preserve"> as managed policies for common Bedrock use cases. AmazonBedrockFullAccess provides full access to Amazon Bedrock and limited access to required related services.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4"/>
          <w:szCs w:val="24"/>
        </w:rPr>
        <w:t xml:space="preserve">Create Access Keys</w:t>
      </w:r>
    </w:p>
    <w:p>
      <w:pPr>
        <w:spacing w:after="100"/>
        <w:ind w:left="720"/>
      </w:pPr>
      <w:r>
        <w:rPr>
          <w:b/>
          <w:bCs/>
          <w:color w:val="2E75B6"/>
          <w:sz w:val="22"/>
          <w:szCs w:val="22"/>
        </w:rPr>
        <w:t xml:space="preserve">Navigate to: IAM → Users → [Your user] → Security credentials → Access keys → Create access key</w:t>
      </w:r>
    </w:p>
    <w:p>
      <w:pPr>
        <w:spacing w:after="240"/>
        <w:ind w:left="720"/>
        <w:jc w:val="both"/>
      </w:pPr>
      <w:r>
        <w:rPr>
          <w:sz w:val="22"/>
          <w:szCs w:val="22"/>
        </w:rPr>
        <w:t xml:space="preserve">Generate keys for programmatic access and save the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AWS_ACCESS_KEY_ID</w:t>
      </w:r>
      <w:r>
        <w:rPr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AWS_SECRET_ACCESS_KEY</w:t>
      </w:r>
      <w:r>
        <w:rPr>
          <w:sz w:val="22"/>
          <w:szCs w:val="22"/>
        </w:rPr>
        <w:t xml:space="preserve"> securely. The secret access key is shown only once. These are long-term credentials used for AWS CLI and AWS SDK/API calls.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Install the Required Python Package</w:t>
      </w:r>
    </w:p>
    <w:p>
      <w:pPr>
        <w:spacing w:after="100"/>
        <w:ind w:left="720"/>
      </w:pPr>
      <w:r>
        <w:rPr>
          <w:sz w:val="22"/>
          <w:szCs w:val="22"/>
        </w:rPr>
        <w:t xml:space="preserve">Add the langchain_aws package to your environment using pip:</w:t>
      </w:r>
    </w:p>
    <w:p>
      <w:pPr>
        <w:pBdr>
          <w:top w:val="single" w:color="E7E6E6" w:sz="6"/>
          <w:bottom w:val="single" w:color="E7E6E6" w:sz="6"/>
          <w:left w:val="single" w:color="E7E6E6" w:sz="6"/>
          <w:right w:val="single" w:color="E7E6E6" w:sz="6"/>
        </w:pBdr>
        <w:shd w:fill="F2F2F2" w:val="clear"/>
        <w:spacing w:after="100" w:before="100" w:line="24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pip install langchain_aws</w:t>
      </w:r>
    </w:p>
    <w:p>
      <w:pPr>
        <w:spacing w:after="100" w:before="100"/>
        <w:ind w:left="720"/>
      </w:pPr>
      <w:r>
        <w:rPr>
          <w:sz w:val="22"/>
          <w:szCs w:val="22"/>
        </w:rPr>
        <w:t xml:space="preserve">If you use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uv</w:t>
      </w:r>
      <w:r>
        <w:rPr>
          <w:sz w:val="22"/>
          <w:szCs w:val="22"/>
        </w:rPr>
        <w:t xml:space="preserve">, install with:</w:t>
      </w:r>
    </w:p>
    <w:p>
      <w:pPr>
        <w:pBdr>
          <w:top w:val="single" w:color="E7E6E6" w:sz="6"/>
          <w:bottom w:val="single" w:color="E7E6E6" w:sz="6"/>
          <w:left w:val="single" w:color="E7E6E6" w:sz="6"/>
          <w:right w:val="single" w:color="E7E6E6" w:sz="6"/>
        </w:pBdr>
        <w:shd w:fill="F2F2F2" w:val="clear"/>
        <w:spacing w:after="100" w:before="100" w:line="24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uv pip install langchain_aws</w:t>
      </w:r>
    </w:p>
    <w:p>
      <w:pPr>
        <w:spacing w:after="2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4"/>
          <w:szCs w:val="24"/>
        </w:rPr>
        <w:t xml:space="preserve">Create Your .env File</w:t>
      </w:r>
    </w:p>
    <w:p>
      <w:pPr>
        <w:spacing w:after="100"/>
        <w:ind w:left="720"/>
      </w:pPr>
      <w:r>
        <w:rPr>
          <w:sz w:val="22"/>
          <w:szCs w:val="22"/>
        </w:rPr>
        <w:t xml:space="preserve">Create a .env file in your project root with the following content:</w:t>
      </w:r>
    </w:p>
    <w:p>
      <w:pPr>
        <w:pBdr>
          <w:top w:val="single" w:color="E7E6E6" w:sz="6"/>
          <w:bottom w:val="single" w:color="E7E6E6" w:sz="6"/>
          <w:left w:val="single" w:color="E7E6E6" w:sz="6"/>
          <w:right w:val="single" w:color="E7E6E6" w:sz="6"/>
        </w:pBdr>
        <w:shd w:fill="F2F2F2" w:val="clear"/>
        <w:spacing w:after="100" w:before="100" w:line="24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AWS_ACCESS_KEY_ID=your_access_key_here
AWS_SECRET_ACCESS_KEY=your_secret_access_key_here
AWS_DEFAULT_REGION=us-east-1</w:t>
      </w:r>
    </w:p>
    <w:p>
      <w:pPr>
        <w:spacing w:after="2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4"/>
          <w:szCs w:val="24"/>
        </w:rPr>
        <w:t xml:space="preserve">Bedrock Model Access</w:t>
      </w:r>
    </w:p>
    <w:p>
      <w:pPr>
        <w:spacing w:after="240"/>
        <w:ind w:left="720"/>
        <w:jc w:val="both"/>
      </w:pPr>
      <w:r>
        <w:rPr>
          <w:sz w:val="22"/>
          <w:szCs w:val="22"/>
        </w:rPr>
        <w:t xml:space="preserve">You usually do not need a separate &amp;#x201C;request model access&amp;#x201D; step for standard Bedrock foundation models, as AWS enables access by default. However, for Anthropic models, first-time users may still need to submit use-case details before invoking the model for the first time.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Final Checklist</w:t>
      </w:r>
    </w:p>
    <w:p>
      <w:pPr>
        <w:spacing w:after="100"/>
        <w:ind w:left="720"/>
      </w:pPr>
      <w:r>
        <w:rPr>
          <w:sz w:val="22"/>
          <w:szCs w:val="22"/>
        </w:rPr>
        <w:t xml:space="preserve">Before the session, please confirm that you have completed all items:</w:t>
      </w:r>
    </w:p>
    <w:p>
      <w:pPr>
        <w:pStyle w:val="ListParagraph"/>
        <w:numPr>
          <w:ilvl w:val="0"/>
          <w:numId w:val="3"/>
        </w:numPr>
        <w:spacing w:after="80"/>
        <w:ind w:left="720"/>
      </w:pPr>
      <w:r>
        <w:rPr>
          <w:sz w:val="22"/>
          <w:szCs w:val="22"/>
        </w:rPr>
        <w:t xml:space="preserve">An AWS account</w:t>
      </w:r>
    </w:p>
    <w:p>
      <w:pPr>
        <w:pStyle w:val="ListParagraph"/>
        <w:numPr>
          <w:ilvl w:val="0"/>
          <w:numId w:val="3"/>
        </w:numPr>
        <w:spacing w:after="80"/>
        <w:ind w:left="720"/>
      </w:pPr>
      <w:r>
        <w:rPr>
          <w:sz w:val="22"/>
          <w:szCs w:val="22"/>
        </w:rPr>
        <w:t xml:space="preserve">An IAM user with appropriate permissions</w:t>
      </w:r>
    </w:p>
    <w:p>
      <w:pPr>
        <w:pStyle w:val="ListParagraph"/>
        <w:numPr>
          <w:ilvl w:val="0"/>
          <w:numId w:val="3"/>
        </w:numPr>
        <w:spacing w:after="80"/>
        <w:ind w:left="720"/>
      </w:pPr>
      <w:r>
        <w:rPr>
          <w:sz w:val="22"/>
          <w:szCs w:val="22"/>
        </w:rPr>
        <w:t xml:space="preserve">Access keys created and securely saved</w:t>
      </w:r>
    </w:p>
    <w:p>
      <w:pPr>
        <w:pStyle w:val="ListParagraph"/>
        <w:numPr>
          <w:ilvl w:val="0"/>
          <w:numId w:val="3"/>
        </w:numPr>
        <w:spacing w:after="80"/>
        <w:ind w:left="720"/>
      </w:pPr>
      <w:r>
        <w:rPr>
          <w:sz w:val="22"/>
          <w:szCs w:val="22"/>
        </w:rPr>
        <w:t xml:space="preserve">langchain_aws installed in your Python environment</w:t>
      </w:r>
    </w:p>
    <w:p>
      <w:pPr>
        <w:pStyle w:val="ListParagraph"/>
        <w:numPr>
          <w:ilvl w:val="0"/>
          <w:numId w:val="3"/>
        </w:numPr>
        <w:spacing w:after="240"/>
        <w:ind w:left="720"/>
      </w:pPr>
      <w:r>
        <w:rPr>
          <w:sz w:val="22"/>
          <w:szCs w:val="22"/>
        </w:rPr>
        <w:t xml:space="preserve">A working .env file with your credentials</w:t>
      </w:r>
    </w:p>
    <w:p>
      <w:pPr>
        <w:pBdr>
          <w:top w:val="single" w:color="E7E6E6" w:sz="6"/>
          <w:bottom w:val="single" w:color="E7E6E6" w:sz="6"/>
          <w:left w:val="single" w:color="E7E6E6" w:sz="6"/>
          <w:right w:val="single" w:color="E7E6E6" w:sz="6"/>
        </w:pBdr>
        <w:shd w:fill="F9F9F9" w:val="clear"/>
        <w:spacing w:after="0" w:before="240"/>
        <w:ind w:left="360" w:right="360"/>
      </w:pPr>
      <w:r>
        <w:rPr>
          <w:i/>
          <w:iCs/>
          <w:color w:val="666666"/>
          <w:sz w:val="20"/>
          <w:szCs w:val="20"/>
        </w:rPr>
        <w:t xml:space="preserve">If you have any issues during setup, please reach out to the workshop coordinator before the session begins.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595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2026-05-07T11:26:30.271Z</dcterms:created>
  <dcterms:modified xsi:type="dcterms:W3CDTF">2026-05-07T11:26:30.271Z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